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F6F0B" w14:textId="78F7E5DF" w:rsidR="001F1FD1" w:rsidRPr="006A6E5F" w:rsidRDefault="001F1FD1" w:rsidP="001F1FD1">
      <w:pPr>
        <w:spacing w:line="276" w:lineRule="auto"/>
        <w:rPr>
          <w:b/>
          <w:color w:val="4F6228" w:themeColor="accent3" w:themeShade="80"/>
          <w:sz w:val="18"/>
          <w:szCs w:val="18"/>
        </w:rPr>
      </w:pPr>
      <w:bookmarkStart w:id="0" w:name="_Hlk163081722"/>
      <w:r w:rsidRPr="006A6E5F">
        <w:rPr>
          <w:b/>
          <w:color w:val="4F6228" w:themeColor="accent3" w:themeShade="80"/>
          <w:sz w:val="18"/>
          <w:szCs w:val="18"/>
        </w:rPr>
        <w:t>PROJECT NAME:</w:t>
      </w:r>
      <w:r w:rsidR="00BD308C" w:rsidRPr="006A6E5F">
        <w:rPr>
          <w:b/>
          <w:color w:val="4F6228" w:themeColor="accent3" w:themeShade="80"/>
          <w:sz w:val="18"/>
          <w:szCs w:val="18"/>
        </w:rPr>
        <w:t xml:space="preserve"> NEMO</w:t>
      </w:r>
    </w:p>
    <w:p w14:paraId="5163B9BC" w14:textId="28509232" w:rsidR="001F1FD1" w:rsidRPr="006A6E5F" w:rsidRDefault="001F1FD1" w:rsidP="001F1FD1">
      <w:pPr>
        <w:spacing w:line="276" w:lineRule="auto"/>
        <w:rPr>
          <w:b/>
          <w:color w:val="4F6228" w:themeColor="accent3" w:themeShade="80"/>
          <w:sz w:val="18"/>
          <w:szCs w:val="18"/>
        </w:rPr>
      </w:pPr>
      <w:r w:rsidRPr="006A6E5F">
        <w:rPr>
          <w:b/>
          <w:color w:val="4F6228" w:themeColor="accent3" w:themeShade="80"/>
          <w:sz w:val="18"/>
          <w:szCs w:val="18"/>
        </w:rPr>
        <w:t>GROUP MEMBERS:</w:t>
      </w:r>
      <w:r w:rsidR="00BD308C" w:rsidRPr="006A6E5F">
        <w:rPr>
          <w:b/>
          <w:color w:val="4F6228" w:themeColor="accent3" w:themeShade="80"/>
          <w:sz w:val="18"/>
          <w:szCs w:val="18"/>
        </w:rPr>
        <w:t xml:space="preserve"> </w:t>
      </w:r>
      <w:r w:rsidR="00BD308C" w:rsidRPr="006A6E5F">
        <w:rPr>
          <w:b/>
          <w:color w:val="4F6228" w:themeColor="accent3" w:themeShade="80"/>
          <w:sz w:val="18"/>
          <w:szCs w:val="18"/>
        </w:rPr>
        <w:t>DİLAY GÜLERSÖNMEZ</w:t>
      </w:r>
      <w:r w:rsidR="00BD308C" w:rsidRPr="006A6E5F">
        <w:rPr>
          <w:b/>
          <w:color w:val="4F6228" w:themeColor="accent3" w:themeShade="80"/>
          <w:sz w:val="18"/>
          <w:szCs w:val="18"/>
        </w:rPr>
        <w:t xml:space="preserve">, </w:t>
      </w:r>
      <w:r w:rsidR="00BD308C" w:rsidRPr="006A6E5F">
        <w:rPr>
          <w:b/>
          <w:color w:val="4F6228" w:themeColor="accent3" w:themeShade="80"/>
          <w:sz w:val="18"/>
          <w:szCs w:val="18"/>
        </w:rPr>
        <w:t>HAMİ DENİZ KAYNAK</w:t>
      </w:r>
      <w:r w:rsidR="006A6E5F" w:rsidRPr="006A6E5F">
        <w:rPr>
          <w:b/>
          <w:color w:val="4F6228" w:themeColor="accent3" w:themeShade="80"/>
          <w:sz w:val="18"/>
          <w:szCs w:val="18"/>
        </w:rPr>
        <w:t xml:space="preserve">, </w:t>
      </w:r>
      <w:r w:rsidR="006A6E5F" w:rsidRPr="006A6E5F">
        <w:rPr>
          <w:b/>
          <w:color w:val="4F6228" w:themeColor="accent3" w:themeShade="80"/>
          <w:sz w:val="18"/>
          <w:szCs w:val="18"/>
        </w:rPr>
        <w:t>AYŞE SERRA ER</w:t>
      </w:r>
      <w:r w:rsidR="006A6E5F" w:rsidRPr="006A6E5F">
        <w:rPr>
          <w:b/>
          <w:color w:val="4F6228" w:themeColor="accent3" w:themeShade="80"/>
          <w:sz w:val="18"/>
          <w:szCs w:val="18"/>
        </w:rPr>
        <w:t xml:space="preserve">, </w:t>
      </w:r>
      <w:r w:rsidR="006A6E5F" w:rsidRPr="006A6E5F">
        <w:rPr>
          <w:b/>
          <w:color w:val="4F6228" w:themeColor="accent3" w:themeShade="80"/>
          <w:sz w:val="18"/>
          <w:szCs w:val="18"/>
        </w:rPr>
        <w:t>KAAN MURAT TAŞDEMİR</w:t>
      </w:r>
      <w:r w:rsidR="006A6E5F" w:rsidRPr="006A6E5F">
        <w:rPr>
          <w:b/>
          <w:color w:val="4F6228" w:themeColor="accent3" w:themeShade="80"/>
          <w:sz w:val="18"/>
          <w:szCs w:val="18"/>
        </w:rPr>
        <w:t xml:space="preserve">, </w:t>
      </w:r>
      <w:r w:rsidR="006A6E5F" w:rsidRPr="006A6E5F">
        <w:rPr>
          <w:b/>
          <w:color w:val="4F6228" w:themeColor="accent3" w:themeShade="80"/>
          <w:sz w:val="18"/>
          <w:szCs w:val="18"/>
        </w:rPr>
        <w:t>EMRE AYBERK KOÇASLAN</w:t>
      </w:r>
      <w:r w:rsidR="006A6E5F" w:rsidRPr="006A6E5F">
        <w:rPr>
          <w:b/>
          <w:color w:val="4F6228" w:themeColor="accent3" w:themeShade="80"/>
          <w:sz w:val="18"/>
          <w:szCs w:val="18"/>
        </w:rPr>
        <w:t xml:space="preserve">, </w:t>
      </w:r>
      <w:r w:rsidR="006A6E5F" w:rsidRPr="006A6E5F">
        <w:rPr>
          <w:b/>
          <w:color w:val="4F6228" w:themeColor="accent3" w:themeShade="80"/>
          <w:sz w:val="18"/>
          <w:szCs w:val="18"/>
        </w:rPr>
        <w:t>YALÇIN ÇELİKEL</w:t>
      </w:r>
    </w:p>
    <w:bookmarkEnd w:id="0"/>
    <w:p w14:paraId="292865EF" w14:textId="77777777" w:rsidR="00150A06" w:rsidRDefault="00150A06" w:rsidP="00DA3EA0">
      <w:pPr>
        <w:rPr>
          <w:b/>
        </w:rPr>
      </w:pPr>
    </w:p>
    <w:tbl>
      <w:tblPr>
        <w:tblStyle w:val="GridTable6Colorful-Accent3"/>
        <w:tblW w:w="0" w:type="auto"/>
        <w:tblLook w:val="04A0" w:firstRow="1" w:lastRow="0" w:firstColumn="1" w:lastColumn="0" w:noHBand="0" w:noVBand="1"/>
      </w:tblPr>
      <w:tblGrid>
        <w:gridCol w:w="460"/>
        <w:gridCol w:w="2005"/>
        <w:gridCol w:w="6821"/>
      </w:tblGrid>
      <w:tr w:rsidR="0052419E" w14:paraId="79C36E2D" w14:textId="77777777" w:rsidTr="006A6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0DDB4CFB" w14:textId="77777777" w:rsidR="0052419E" w:rsidRPr="0052419E" w:rsidRDefault="0052419E" w:rsidP="0052419E">
            <w:pPr>
              <w:jc w:val="center"/>
              <w:rPr>
                <w:b w:val="0"/>
              </w:rPr>
            </w:pPr>
            <w:r>
              <w:t>#</w:t>
            </w:r>
          </w:p>
        </w:tc>
        <w:tc>
          <w:tcPr>
            <w:tcW w:w="2005" w:type="dxa"/>
          </w:tcPr>
          <w:p w14:paraId="3124F3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STAKEHOLDER</w:t>
            </w:r>
          </w:p>
        </w:tc>
        <w:tc>
          <w:tcPr>
            <w:tcW w:w="6821" w:type="dxa"/>
          </w:tcPr>
          <w:p w14:paraId="71A8F4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DESCRIPTION</w:t>
            </w:r>
          </w:p>
        </w:tc>
      </w:tr>
      <w:tr w:rsidR="0052419E" w14:paraId="337E2D51"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5966A62A" w14:textId="28414581" w:rsidR="0052419E" w:rsidRDefault="00BD308C" w:rsidP="00BD308C">
            <w:pPr>
              <w:spacing w:line="720" w:lineRule="auto"/>
            </w:pPr>
            <w:r>
              <w:t>1</w:t>
            </w:r>
          </w:p>
        </w:tc>
        <w:tc>
          <w:tcPr>
            <w:tcW w:w="2005" w:type="dxa"/>
          </w:tcPr>
          <w:p w14:paraId="52016FCD" w14:textId="78BB8D2F" w:rsidR="0052419E" w:rsidRPr="00BD308C" w:rsidRDefault="00BD308C" w:rsidP="00BD308C">
            <w:pPr>
              <w:spacing w:line="720" w:lineRule="auto"/>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Owners</w:t>
            </w:r>
          </w:p>
        </w:tc>
        <w:tc>
          <w:tcPr>
            <w:tcW w:w="6821" w:type="dxa"/>
          </w:tcPr>
          <w:p w14:paraId="1C2ADD72" w14:textId="633FBD9F" w:rsidR="0052419E" w:rsidRDefault="00BD308C" w:rsidP="00BD308C">
            <w:pPr>
              <w:cnfStyle w:val="000000100000" w:firstRow="0" w:lastRow="0" w:firstColumn="0" w:lastColumn="0" w:oddVBand="0" w:evenVBand="0" w:oddHBand="1" w:evenHBand="0" w:firstRowFirstColumn="0" w:firstRowLastColumn="0" w:lastRowFirstColumn="0" w:lastRowLastColumn="0"/>
            </w:pPr>
            <w:r w:rsidRPr="00BD308C">
              <w:t>These are the entrepreneurs, corporate entities, cooperatives, and government agencies. They tend to the financing of the project, resource allocation, performance evaluation, risk management, business planning, etc.</w:t>
            </w:r>
          </w:p>
        </w:tc>
      </w:tr>
      <w:tr w:rsidR="0052419E" w14:paraId="6BE78EE3" w14:textId="77777777" w:rsidTr="006A6E5F">
        <w:trPr>
          <w:trHeight w:val="657"/>
        </w:trPr>
        <w:tc>
          <w:tcPr>
            <w:cnfStyle w:val="001000000000" w:firstRow="0" w:lastRow="0" w:firstColumn="1" w:lastColumn="0" w:oddVBand="0" w:evenVBand="0" w:oddHBand="0" w:evenHBand="0" w:firstRowFirstColumn="0" w:firstRowLastColumn="0" w:lastRowFirstColumn="0" w:lastRowLastColumn="0"/>
            <w:tcW w:w="460" w:type="dxa"/>
          </w:tcPr>
          <w:p w14:paraId="0A9D3A2C" w14:textId="6B144133" w:rsidR="0052419E" w:rsidRDefault="00BD308C" w:rsidP="0052419E">
            <w:pPr>
              <w:spacing w:line="720" w:lineRule="auto"/>
            </w:pPr>
            <w:r>
              <w:t>2</w:t>
            </w:r>
          </w:p>
        </w:tc>
        <w:tc>
          <w:tcPr>
            <w:tcW w:w="2005" w:type="dxa"/>
          </w:tcPr>
          <w:p w14:paraId="4CCD50DF" w14:textId="150A1405" w:rsidR="0052419E" w:rsidRPr="00BD308C" w:rsidRDefault="00BD308C" w:rsidP="00BD308C">
            <w:pPr>
              <w:spacing w:line="720" w:lineRule="auto"/>
              <w:jc w:val="center"/>
              <w:cnfStyle w:val="000000000000" w:firstRow="0" w:lastRow="0" w:firstColumn="0" w:lastColumn="0" w:oddVBand="0" w:evenVBand="0" w:oddHBand="0" w:evenHBand="0" w:firstRowFirstColumn="0" w:firstRowLastColumn="0" w:lastRowFirstColumn="0" w:lastRowLastColumn="0"/>
              <w:rPr>
                <w:b/>
                <w:bCs/>
              </w:rPr>
            </w:pPr>
            <w:r w:rsidRPr="00BD308C">
              <w:rPr>
                <w:b/>
                <w:bCs/>
              </w:rPr>
              <w:t>Managers</w:t>
            </w:r>
          </w:p>
        </w:tc>
        <w:tc>
          <w:tcPr>
            <w:tcW w:w="6821" w:type="dxa"/>
          </w:tcPr>
          <w:p w14:paraId="7BA45F43" w14:textId="05664D38" w:rsidR="0052419E" w:rsidRDefault="00BD308C" w:rsidP="00BD308C">
            <w:pPr>
              <w:cnfStyle w:val="000000000000" w:firstRow="0" w:lastRow="0" w:firstColumn="0" w:lastColumn="0" w:oddVBand="0" w:evenVBand="0" w:oddHBand="0" w:evenHBand="0" w:firstRowFirstColumn="0" w:firstRowLastColumn="0" w:lastRowFirstColumn="0" w:lastRowLastColumn="0"/>
            </w:pPr>
            <w:r w:rsidRPr="00BD308C">
              <w:t>These are the supervisors of the operators. They see over the farm activities. These activities consist of daily operations management, maintenance of the equipment, budgeting, regulation compliance, sales, etc.</w:t>
            </w:r>
          </w:p>
        </w:tc>
      </w:tr>
      <w:tr w:rsidR="0052419E" w14:paraId="4A13A8EA"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2D619CEB" w14:textId="03162B7B" w:rsidR="0052419E" w:rsidRDefault="00BD308C" w:rsidP="0052419E">
            <w:pPr>
              <w:spacing w:line="720" w:lineRule="auto"/>
            </w:pPr>
            <w:r>
              <w:t>3</w:t>
            </w:r>
          </w:p>
        </w:tc>
        <w:tc>
          <w:tcPr>
            <w:tcW w:w="2005" w:type="dxa"/>
          </w:tcPr>
          <w:p w14:paraId="14CD9FFE" w14:textId="5E576740" w:rsidR="0052419E" w:rsidRPr="00BD308C" w:rsidRDefault="00BD308C" w:rsidP="00BD308C">
            <w:pPr>
              <w:spacing w:line="720" w:lineRule="auto"/>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Operators</w:t>
            </w:r>
          </w:p>
        </w:tc>
        <w:tc>
          <w:tcPr>
            <w:tcW w:w="6821" w:type="dxa"/>
          </w:tcPr>
          <w:p w14:paraId="2F7F84BA" w14:textId="07E4DE75" w:rsidR="0052419E" w:rsidRDefault="00BD308C" w:rsidP="00BD308C">
            <w:pPr>
              <w:cnfStyle w:val="000000100000" w:firstRow="0" w:lastRow="0" w:firstColumn="0" w:lastColumn="0" w:oddVBand="0" w:evenVBand="0" w:oddHBand="1" w:evenHBand="0" w:firstRowFirstColumn="0" w:firstRowLastColumn="0" w:lastRowFirstColumn="0" w:lastRowLastColumn="0"/>
            </w:pPr>
            <w:r w:rsidRPr="00BD308C">
              <w:t>These are the employees of the farm. They are responsible for the operation of the software, physical labor, and general maintenance of the farm.</w:t>
            </w:r>
          </w:p>
        </w:tc>
      </w:tr>
      <w:tr w:rsidR="0052419E" w14:paraId="311A8627" w14:textId="77777777" w:rsidTr="006A6E5F">
        <w:trPr>
          <w:trHeight w:val="657"/>
        </w:trPr>
        <w:tc>
          <w:tcPr>
            <w:cnfStyle w:val="001000000000" w:firstRow="0" w:lastRow="0" w:firstColumn="1" w:lastColumn="0" w:oddVBand="0" w:evenVBand="0" w:oddHBand="0" w:evenHBand="0" w:firstRowFirstColumn="0" w:firstRowLastColumn="0" w:lastRowFirstColumn="0" w:lastRowLastColumn="0"/>
            <w:tcW w:w="460" w:type="dxa"/>
          </w:tcPr>
          <w:p w14:paraId="6F43EE93" w14:textId="048EBB2B" w:rsidR="0052419E" w:rsidRDefault="00BD308C" w:rsidP="0052419E">
            <w:pPr>
              <w:spacing w:line="720" w:lineRule="auto"/>
            </w:pPr>
            <w:r>
              <w:t>4</w:t>
            </w:r>
          </w:p>
        </w:tc>
        <w:tc>
          <w:tcPr>
            <w:tcW w:w="2005" w:type="dxa"/>
          </w:tcPr>
          <w:p w14:paraId="1C2467E1" w14:textId="1ACC1412" w:rsidR="0052419E" w:rsidRPr="00BD308C" w:rsidRDefault="00BD308C" w:rsidP="00BD308C">
            <w:pPr>
              <w:jc w:val="center"/>
              <w:cnfStyle w:val="000000000000" w:firstRow="0" w:lastRow="0" w:firstColumn="0" w:lastColumn="0" w:oddVBand="0" w:evenVBand="0" w:oddHBand="0" w:evenHBand="0" w:firstRowFirstColumn="0" w:firstRowLastColumn="0" w:lastRowFirstColumn="0" w:lastRowLastColumn="0"/>
              <w:rPr>
                <w:b/>
                <w:bCs/>
              </w:rPr>
            </w:pPr>
            <w:r w:rsidRPr="00BD308C">
              <w:rPr>
                <w:b/>
                <w:bCs/>
              </w:rPr>
              <w:t>Aquaculture Experts</w:t>
            </w:r>
          </w:p>
        </w:tc>
        <w:tc>
          <w:tcPr>
            <w:tcW w:w="6821" w:type="dxa"/>
          </w:tcPr>
          <w:p w14:paraId="01CE3EB5" w14:textId="77777777" w:rsidR="00BD308C" w:rsidRPr="00BD308C" w:rsidRDefault="00BD308C" w:rsidP="00BD308C">
            <w:pPr>
              <w:cnfStyle w:val="000000000000" w:firstRow="0" w:lastRow="0" w:firstColumn="0" w:lastColumn="0" w:oddVBand="0" w:evenVBand="0" w:oddHBand="0" w:evenHBand="0" w:firstRowFirstColumn="0" w:firstRowLastColumn="0" w:lastRowFirstColumn="0" w:lastRowLastColumn="0"/>
              <w:rPr>
                <w:color w:val="76923C" w:themeColor="accent3" w:themeShade="BF"/>
              </w:rPr>
            </w:pPr>
            <w:r w:rsidRPr="00BD308C">
              <w:rPr>
                <w:color w:val="76923C" w:themeColor="accent3" w:themeShade="BF"/>
              </w:rPr>
              <w:t>Aquaculture experts provide general insight into the fishes.</w:t>
            </w:r>
          </w:p>
          <w:p w14:paraId="3BB1DA8F" w14:textId="604858DA" w:rsidR="0052419E" w:rsidRDefault="00BD308C" w:rsidP="00BD308C">
            <w:pPr>
              <w:cnfStyle w:val="000000000000" w:firstRow="0" w:lastRow="0" w:firstColumn="0" w:lastColumn="0" w:oddVBand="0" w:evenVBand="0" w:oddHBand="0" w:evenHBand="0" w:firstRowFirstColumn="0" w:firstRowLastColumn="0" w:lastRowFirstColumn="0" w:lastRowLastColumn="0"/>
            </w:pPr>
            <w:r w:rsidRPr="00BD308C">
              <w:t>Including disease management, species selection, production techniques, environmental necessities, etc.</w:t>
            </w:r>
          </w:p>
        </w:tc>
      </w:tr>
      <w:tr w:rsidR="0052419E" w14:paraId="31DCD27F"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619956B7" w14:textId="72AF1DE9" w:rsidR="0052419E" w:rsidRDefault="00BD308C" w:rsidP="0052419E">
            <w:pPr>
              <w:spacing w:line="720" w:lineRule="auto"/>
            </w:pPr>
            <w:r>
              <w:t>5</w:t>
            </w:r>
          </w:p>
        </w:tc>
        <w:tc>
          <w:tcPr>
            <w:tcW w:w="2005" w:type="dxa"/>
          </w:tcPr>
          <w:p w14:paraId="52A08E6F" w14:textId="554D6E26" w:rsidR="0052419E" w:rsidRPr="00BD308C" w:rsidRDefault="00BD308C" w:rsidP="00BD308C">
            <w:pPr>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Government Agencies</w:t>
            </w:r>
          </w:p>
        </w:tc>
        <w:tc>
          <w:tcPr>
            <w:tcW w:w="6821" w:type="dxa"/>
          </w:tcPr>
          <w:p w14:paraId="34CE60DC" w14:textId="77777777" w:rsidR="00BD308C" w:rsidRPr="00BD308C" w:rsidRDefault="00BD308C" w:rsidP="00BD308C">
            <w:pPr>
              <w:cnfStyle w:val="000000100000" w:firstRow="0" w:lastRow="0" w:firstColumn="0" w:lastColumn="0" w:oddVBand="0" w:evenVBand="0" w:oddHBand="1" w:evenHBand="0" w:firstRowFirstColumn="0" w:firstRowLastColumn="0" w:lastRowFirstColumn="0" w:lastRowLastColumn="0"/>
              <w:rPr>
                <w:color w:val="76923C" w:themeColor="accent3" w:themeShade="BF"/>
              </w:rPr>
            </w:pPr>
            <w:r w:rsidRPr="00BD308C">
              <w:rPr>
                <w:color w:val="76923C" w:themeColor="accent3" w:themeShade="BF"/>
              </w:rPr>
              <w:t>These are the health department, environmental protection agencies, zoning and land use authorities, etc.</w:t>
            </w:r>
          </w:p>
          <w:p w14:paraId="74851E00" w14:textId="6C669669" w:rsidR="0052419E" w:rsidRDefault="00BD308C" w:rsidP="00BD308C">
            <w:pPr>
              <w:cnfStyle w:val="000000100000" w:firstRow="0" w:lastRow="0" w:firstColumn="0" w:lastColumn="0" w:oddVBand="0" w:evenVBand="0" w:oddHBand="1" w:evenHBand="0" w:firstRowFirstColumn="0" w:firstRowLastColumn="0" w:lastRowFirstColumn="0" w:lastRowLastColumn="0"/>
            </w:pPr>
            <w:r w:rsidRPr="00BD308C">
              <w:t>These agencies oversee permits, regulations, and inspections.</w:t>
            </w:r>
          </w:p>
        </w:tc>
      </w:tr>
      <w:tr w:rsidR="0052419E" w14:paraId="2793A8D9" w14:textId="77777777" w:rsidTr="006A6E5F">
        <w:trPr>
          <w:trHeight w:val="657"/>
        </w:trPr>
        <w:tc>
          <w:tcPr>
            <w:cnfStyle w:val="001000000000" w:firstRow="0" w:lastRow="0" w:firstColumn="1" w:lastColumn="0" w:oddVBand="0" w:evenVBand="0" w:oddHBand="0" w:evenHBand="0" w:firstRowFirstColumn="0" w:firstRowLastColumn="0" w:lastRowFirstColumn="0" w:lastRowLastColumn="0"/>
            <w:tcW w:w="460" w:type="dxa"/>
          </w:tcPr>
          <w:p w14:paraId="7F842C92" w14:textId="431B7ACE" w:rsidR="0052419E" w:rsidRDefault="00BD308C" w:rsidP="0052419E">
            <w:pPr>
              <w:spacing w:line="720" w:lineRule="auto"/>
            </w:pPr>
            <w:r>
              <w:t>6</w:t>
            </w:r>
          </w:p>
        </w:tc>
        <w:tc>
          <w:tcPr>
            <w:tcW w:w="2005" w:type="dxa"/>
          </w:tcPr>
          <w:p w14:paraId="0CAEE676" w14:textId="6BD5C911" w:rsidR="0052419E" w:rsidRPr="00BD308C" w:rsidRDefault="00BD308C" w:rsidP="00BD308C">
            <w:pPr>
              <w:jc w:val="center"/>
              <w:cnfStyle w:val="000000000000" w:firstRow="0" w:lastRow="0" w:firstColumn="0" w:lastColumn="0" w:oddVBand="0" w:evenVBand="0" w:oddHBand="0" w:evenHBand="0" w:firstRowFirstColumn="0" w:firstRowLastColumn="0" w:lastRowFirstColumn="0" w:lastRowLastColumn="0"/>
              <w:rPr>
                <w:b/>
                <w:bCs/>
              </w:rPr>
            </w:pPr>
            <w:r w:rsidRPr="00BD308C">
              <w:rPr>
                <w:b/>
                <w:bCs/>
              </w:rPr>
              <w:t>Local Communities</w:t>
            </w:r>
          </w:p>
        </w:tc>
        <w:tc>
          <w:tcPr>
            <w:tcW w:w="6821" w:type="dxa"/>
          </w:tcPr>
          <w:p w14:paraId="2CCBF571" w14:textId="55A89071" w:rsidR="0052419E" w:rsidRDefault="00BD308C" w:rsidP="00BD308C">
            <w:pPr>
              <w:cnfStyle w:val="000000000000" w:firstRow="0" w:lastRow="0" w:firstColumn="0" w:lastColumn="0" w:oddVBand="0" w:evenVBand="0" w:oddHBand="0" w:evenHBand="0" w:firstRowFirstColumn="0" w:firstRowLastColumn="0" w:lastRowFirstColumn="0" w:lastRowLastColumn="0"/>
            </w:pPr>
            <w:r w:rsidRPr="00BD308C">
              <w:t>Local communities consist of fishermen and fish farmers, business owners, and everyone in the general vicinity of the farm. These communities may experience the pros of the fish farm such as more business opportunities and lower prices of seafood. On the other hand, they may be subjected to cons such as water pollution, noise, odor, and social and economic conflicts regarding the market.</w:t>
            </w:r>
          </w:p>
        </w:tc>
      </w:tr>
      <w:tr w:rsidR="0052419E" w14:paraId="09A3DC1D"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66C15A88" w14:textId="1043159E" w:rsidR="0052419E" w:rsidRDefault="00BD308C" w:rsidP="0052419E">
            <w:pPr>
              <w:spacing w:line="720" w:lineRule="auto"/>
            </w:pPr>
            <w:r>
              <w:t>7</w:t>
            </w:r>
          </w:p>
        </w:tc>
        <w:tc>
          <w:tcPr>
            <w:tcW w:w="2005" w:type="dxa"/>
          </w:tcPr>
          <w:p w14:paraId="22BAFB1C" w14:textId="2FCC0C1A" w:rsidR="0052419E" w:rsidRPr="00BD308C" w:rsidRDefault="00BD308C" w:rsidP="00BD308C">
            <w:pPr>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Fish Feed Suppliers</w:t>
            </w:r>
          </w:p>
        </w:tc>
        <w:tc>
          <w:tcPr>
            <w:tcW w:w="6821" w:type="dxa"/>
          </w:tcPr>
          <w:p w14:paraId="7A4023A1" w14:textId="047CF970" w:rsidR="0052419E" w:rsidRDefault="00BD308C" w:rsidP="00BD308C">
            <w:pPr>
              <w:cnfStyle w:val="000000100000" w:firstRow="0" w:lastRow="0" w:firstColumn="0" w:lastColumn="0" w:oddVBand="0" w:evenVBand="0" w:oddHBand="1" w:evenHBand="0" w:firstRowFirstColumn="0" w:firstRowLastColumn="0" w:lastRowFirstColumn="0" w:lastRowLastColumn="0"/>
            </w:pPr>
            <w:r w:rsidRPr="00BD308C">
              <w:t>These are the suppliers for the fish feed. They must be able to supply the farm regularly with high-quality, sustainable fish feed that is tailored to the distinct species' nutritional profile.</w:t>
            </w:r>
          </w:p>
        </w:tc>
      </w:tr>
      <w:tr w:rsidR="001F1FD1" w14:paraId="3500BE74" w14:textId="77777777" w:rsidTr="006A6E5F">
        <w:trPr>
          <w:trHeight w:val="657"/>
        </w:trPr>
        <w:tc>
          <w:tcPr>
            <w:cnfStyle w:val="001000000000" w:firstRow="0" w:lastRow="0" w:firstColumn="1" w:lastColumn="0" w:oddVBand="0" w:evenVBand="0" w:oddHBand="0" w:evenHBand="0" w:firstRowFirstColumn="0" w:firstRowLastColumn="0" w:lastRowFirstColumn="0" w:lastRowLastColumn="0"/>
            <w:tcW w:w="460" w:type="dxa"/>
          </w:tcPr>
          <w:p w14:paraId="715B3934" w14:textId="78A10DA3" w:rsidR="001F1FD1" w:rsidRDefault="00BD308C" w:rsidP="0052419E">
            <w:pPr>
              <w:spacing w:line="720" w:lineRule="auto"/>
            </w:pPr>
            <w:r>
              <w:t>8</w:t>
            </w:r>
          </w:p>
        </w:tc>
        <w:tc>
          <w:tcPr>
            <w:tcW w:w="2005" w:type="dxa"/>
          </w:tcPr>
          <w:p w14:paraId="53AE7B73" w14:textId="27347FA1" w:rsidR="001F1FD1" w:rsidRPr="00BD308C" w:rsidRDefault="00BD308C" w:rsidP="00BD308C">
            <w:pPr>
              <w:jc w:val="center"/>
              <w:cnfStyle w:val="000000000000" w:firstRow="0" w:lastRow="0" w:firstColumn="0" w:lastColumn="0" w:oddVBand="0" w:evenVBand="0" w:oddHBand="0" w:evenHBand="0" w:firstRowFirstColumn="0" w:firstRowLastColumn="0" w:lastRowFirstColumn="0" w:lastRowLastColumn="0"/>
              <w:rPr>
                <w:b/>
                <w:bCs/>
              </w:rPr>
            </w:pPr>
            <w:r w:rsidRPr="00BD308C">
              <w:rPr>
                <w:b/>
                <w:bCs/>
              </w:rPr>
              <w:t>Processing Companies</w:t>
            </w:r>
          </w:p>
        </w:tc>
        <w:tc>
          <w:tcPr>
            <w:tcW w:w="6821" w:type="dxa"/>
          </w:tcPr>
          <w:p w14:paraId="63DD7345" w14:textId="77777777" w:rsidR="00BD308C" w:rsidRPr="00BD308C" w:rsidRDefault="00BD308C" w:rsidP="00BD308C">
            <w:pPr>
              <w:cnfStyle w:val="000000000000" w:firstRow="0" w:lastRow="0" w:firstColumn="0" w:lastColumn="0" w:oddVBand="0" w:evenVBand="0" w:oddHBand="0" w:evenHBand="0" w:firstRowFirstColumn="0" w:firstRowLastColumn="0" w:lastRowFirstColumn="0" w:lastRowLastColumn="0"/>
              <w:rPr>
                <w:color w:val="76923C" w:themeColor="accent3" w:themeShade="BF"/>
              </w:rPr>
            </w:pPr>
            <w:r w:rsidRPr="00BD308C">
              <w:rPr>
                <w:color w:val="76923C" w:themeColor="accent3" w:themeShade="BF"/>
              </w:rPr>
              <w:t>These companies are the ones responsible for the processing of fish into various products.</w:t>
            </w:r>
          </w:p>
          <w:p w14:paraId="67C2BE05" w14:textId="419C1B59" w:rsidR="001F1FD1" w:rsidRDefault="00BD308C" w:rsidP="00BD308C">
            <w:pPr>
              <w:cnfStyle w:val="000000000000" w:firstRow="0" w:lastRow="0" w:firstColumn="0" w:lastColumn="0" w:oddVBand="0" w:evenVBand="0" w:oddHBand="0" w:evenHBand="0" w:firstRowFirstColumn="0" w:firstRowLastColumn="0" w:lastRowFirstColumn="0" w:lastRowLastColumn="0"/>
            </w:pPr>
            <w:r w:rsidRPr="00BD308C">
              <w:t>In these companies, the freshly harvested fish is gutted, filleted, and packaged.</w:t>
            </w:r>
          </w:p>
        </w:tc>
      </w:tr>
      <w:tr w:rsidR="001F1FD1" w14:paraId="226CBD96"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534D0383" w14:textId="55950BBE" w:rsidR="001F1FD1" w:rsidRDefault="00BD308C" w:rsidP="0052419E">
            <w:pPr>
              <w:spacing w:line="720" w:lineRule="auto"/>
            </w:pPr>
            <w:r>
              <w:t>9</w:t>
            </w:r>
          </w:p>
        </w:tc>
        <w:tc>
          <w:tcPr>
            <w:tcW w:w="2005" w:type="dxa"/>
          </w:tcPr>
          <w:p w14:paraId="4C8C8E15" w14:textId="390C889E" w:rsidR="001F1FD1" w:rsidRPr="00BD308C" w:rsidRDefault="00BD308C" w:rsidP="00BD308C">
            <w:pPr>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Financial Institutions</w:t>
            </w:r>
          </w:p>
        </w:tc>
        <w:tc>
          <w:tcPr>
            <w:tcW w:w="6821" w:type="dxa"/>
          </w:tcPr>
          <w:p w14:paraId="47339F22" w14:textId="19032F25" w:rsidR="001F1FD1" w:rsidRDefault="00BD308C" w:rsidP="00BD308C">
            <w:pPr>
              <w:cnfStyle w:val="000000100000" w:firstRow="0" w:lastRow="0" w:firstColumn="0" w:lastColumn="0" w:oddVBand="0" w:evenVBand="0" w:oddHBand="1" w:evenHBand="0" w:firstRowFirstColumn="0" w:firstRowLastColumn="0" w:lastRowFirstColumn="0" w:lastRowLastColumn="0"/>
            </w:pPr>
            <w:r w:rsidRPr="00BD308C">
              <w:t>These institutions are banks, credit unions, and venture capital firms. They are directly related to the project's financial situation.</w:t>
            </w:r>
          </w:p>
        </w:tc>
      </w:tr>
      <w:tr w:rsidR="001F1FD1" w14:paraId="31C95C08" w14:textId="77777777" w:rsidTr="006A6E5F">
        <w:trPr>
          <w:trHeight w:val="1332"/>
        </w:trPr>
        <w:tc>
          <w:tcPr>
            <w:cnfStyle w:val="001000000000" w:firstRow="0" w:lastRow="0" w:firstColumn="1" w:lastColumn="0" w:oddVBand="0" w:evenVBand="0" w:oddHBand="0" w:evenHBand="0" w:firstRowFirstColumn="0" w:firstRowLastColumn="0" w:lastRowFirstColumn="0" w:lastRowLastColumn="0"/>
            <w:tcW w:w="460" w:type="dxa"/>
          </w:tcPr>
          <w:p w14:paraId="34F92C08" w14:textId="0C3954AF" w:rsidR="001F1FD1" w:rsidRDefault="00BD308C" w:rsidP="0052419E">
            <w:pPr>
              <w:spacing w:line="720" w:lineRule="auto"/>
            </w:pPr>
            <w:r>
              <w:t>10</w:t>
            </w:r>
          </w:p>
        </w:tc>
        <w:tc>
          <w:tcPr>
            <w:tcW w:w="2005" w:type="dxa"/>
          </w:tcPr>
          <w:p w14:paraId="561B0BE2" w14:textId="2EA31828" w:rsidR="001F1FD1" w:rsidRPr="00BD308C" w:rsidRDefault="00BD308C" w:rsidP="00BD308C">
            <w:pPr>
              <w:spacing w:line="720" w:lineRule="auto"/>
              <w:jc w:val="center"/>
              <w:cnfStyle w:val="000000000000" w:firstRow="0" w:lastRow="0" w:firstColumn="0" w:lastColumn="0" w:oddVBand="0" w:evenVBand="0" w:oddHBand="0" w:evenHBand="0" w:firstRowFirstColumn="0" w:firstRowLastColumn="0" w:lastRowFirstColumn="0" w:lastRowLastColumn="0"/>
              <w:rPr>
                <w:b/>
                <w:bCs/>
              </w:rPr>
            </w:pPr>
            <w:r w:rsidRPr="00BD308C">
              <w:rPr>
                <w:b/>
                <w:bCs/>
              </w:rPr>
              <w:t>Consumers</w:t>
            </w:r>
          </w:p>
        </w:tc>
        <w:tc>
          <w:tcPr>
            <w:tcW w:w="6821" w:type="dxa"/>
          </w:tcPr>
          <w:p w14:paraId="66A3B7A6" w14:textId="2383E41E" w:rsidR="001F1FD1" w:rsidRDefault="00BD308C" w:rsidP="00BD308C">
            <w:pPr>
              <w:cnfStyle w:val="000000000000" w:firstRow="0" w:lastRow="0" w:firstColumn="0" w:lastColumn="0" w:oddVBand="0" w:evenVBand="0" w:oddHBand="0" w:evenHBand="0" w:firstRowFirstColumn="0" w:firstRowLastColumn="0" w:lastRowFirstColumn="0" w:lastRowLastColumn="0"/>
            </w:pPr>
            <w:r w:rsidRPr="00BD308C">
              <w:t>These are international markets, wholesalers, restaurants, and individual people. Consumers seek quality, fresh and affordable fish for their businesses or personal consumption. They impact the market with their preference causing change.</w:t>
            </w:r>
          </w:p>
        </w:tc>
      </w:tr>
      <w:tr w:rsidR="001F1FD1" w14:paraId="331F8789" w14:textId="77777777" w:rsidTr="006A6E5F">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60" w:type="dxa"/>
          </w:tcPr>
          <w:p w14:paraId="592F356A" w14:textId="580E89E4" w:rsidR="001F1FD1" w:rsidRDefault="00BD308C" w:rsidP="0052419E">
            <w:pPr>
              <w:spacing w:line="720" w:lineRule="auto"/>
            </w:pPr>
            <w:r>
              <w:t>11</w:t>
            </w:r>
          </w:p>
        </w:tc>
        <w:tc>
          <w:tcPr>
            <w:tcW w:w="2005" w:type="dxa"/>
          </w:tcPr>
          <w:p w14:paraId="0320F8B5" w14:textId="5AA9341E" w:rsidR="001F1FD1" w:rsidRPr="00BD308C" w:rsidRDefault="00BD308C" w:rsidP="00BD308C">
            <w:pPr>
              <w:spacing w:line="720" w:lineRule="auto"/>
              <w:jc w:val="center"/>
              <w:cnfStyle w:val="000000100000" w:firstRow="0" w:lastRow="0" w:firstColumn="0" w:lastColumn="0" w:oddVBand="0" w:evenVBand="0" w:oddHBand="1" w:evenHBand="0" w:firstRowFirstColumn="0" w:firstRowLastColumn="0" w:lastRowFirstColumn="0" w:lastRowLastColumn="0"/>
              <w:rPr>
                <w:b/>
                <w:bCs/>
              </w:rPr>
            </w:pPr>
            <w:r w:rsidRPr="00BD308C">
              <w:rPr>
                <w:b/>
                <w:bCs/>
              </w:rPr>
              <w:t>Logistics Firms</w:t>
            </w:r>
          </w:p>
        </w:tc>
        <w:tc>
          <w:tcPr>
            <w:tcW w:w="6821" w:type="dxa"/>
          </w:tcPr>
          <w:p w14:paraId="22F1D906" w14:textId="56D5F545" w:rsidR="001F1FD1" w:rsidRDefault="00BD308C" w:rsidP="00BD308C">
            <w:pPr>
              <w:cnfStyle w:val="000000100000" w:firstRow="0" w:lastRow="0" w:firstColumn="0" w:lastColumn="0" w:oddVBand="0" w:evenVBand="0" w:oddHBand="1" w:evenHBand="0" w:firstRowFirstColumn="0" w:firstRowLastColumn="0" w:lastRowFirstColumn="0" w:lastRowLastColumn="0"/>
            </w:pPr>
            <w:r w:rsidRPr="00BD308C">
              <w:t>Logistics firms play a crucial role in distribution and transportation. They are responsible for the efficient and fast delivery of the products to the related warehouses for storage or straight to the client.</w:t>
            </w:r>
          </w:p>
        </w:tc>
      </w:tr>
    </w:tbl>
    <w:p w14:paraId="34F5EE22" w14:textId="77777777" w:rsidR="00DA3EA0" w:rsidRPr="00DA3EA0" w:rsidRDefault="00DA3EA0" w:rsidP="00DA3EA0"/>
    <w:sectPr w:rsidR="00DA3EA0" w:rsidRPr="00DA3EA0" w:rsidSect="00864082">
      <w:headerReference w:type="default" r:id="rId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B80AE" w14:textId="77777777" w:rsidR="00864082" w:rsidRDefault="00864082" w:rsidP="005A6618">
      <w:r>
        <w:separator/>
      </w:r>
    </w:p>
  </w:endnote>
  <w:endnote w:type="continuationSeparator" w:id="0">
    <w:p w14:paraId="2D413338" w14:textId="77777777" w:rsidR="00864082" w:rsidRDefault="00864082"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84C38" w14:textId="77777777" w:rsidR="00864082" w:rsidRDefault="00864082" w:rsidP="005A6618">
      <w:r>
        <w:separator/>
      </w:r>
    </w:p>
  </w:footnote>
  <w:footnote w:type="continuationSeparator" w:id="0">
    <w:p w14:paraId="2C9C4BBC" w14:textId="77777777" w:rsidR="00864082" w:rsidRDefault="00864082"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B961" w14:textId="653F049E" w:rsidR="001F1FD1" w:rsidRPr="002A2D5F" w:rsidRDefault="001F1FD1" w:rsidP="001F1FD1">
    <w:pPr>
      <w:pStyle w:val="Header"/>
      <w:jc w:val="center"/>
      <w:rPr>
        <w:b/>
        <w:color w:val="4F6228" w:themeColor="accent3" w:themeShade="80"/>
        <w:sz w:val="28"/>
      </w:rPr>
    </w:pPr>
    <w:r w:rsidRPr="002A2D5F">
      <w:rPr>
        <w:b/>
        <w:color w:val="4F6228" w:themeColor="accent3" w:themeShade="80"/>
        <w:sz w:val="28"/>
      </w:rPr>
      <w:t xml:space="preserve">SE </w:t>
    </w:r>
    <w:r w:rsidR="00CB2D6D">
      <w:rPr>
        <w:b/>
        <w:color w:val="4F6228" w:themeColor="accent3" w:themeShade="80"/>
        <w:sz w:val="28"/>
      </w:rPr>
      <w:t xml:space="preserve">216 </w:t>
    </w:r>
    <w:r w:rsidRPr="002A2D5F">
      <w:rPr>
        <w:b/>
        <w:color w:val="4F6228" w:themeColor="accent3" w:themeShade="80"/>
        <w:sz w:val="28"/>
      </w:rPr>
      <w:t>– SOFTWARE PROJECT MANAGEMENT</w:t>
    </w:r>
  </w:p>
  <w:p w14:paraId="4C37C1BD" w14:textId="67B9D37B" w:rsidR="001F1FD1" w:rsidRPr="002A2D5F" w:rsidRDefault="001F1FD1" w:rsidP="001F1FD1">
    <w:pPr>
      <w:pStyle w:val="Header"/>
      <w:jc w:val="center"/>
      <w:rPr>
        <w:b/>
        <w:color w:val="4F6228" w:themeColor="accent3" w:themeShade="80"/>
        <w:sz w:val="28"/>
      </w:rPr>
    </w:pPr>
    <w:r>
      <w:rPr>
        <w:b/>
        <w:color w:val="4F6228" w:themeColor="accent3" w:themeShade="80"/>
        <w:sz w:val="28"/>
      </w:rPr>
      <w:t>STAKEHOLDERS</w:t>
    </w:r>
    <w:r w:rsidRPr="002A2D5F">
      <w:rPr>
        <w:b/>
        <w:color w:val="4F6228" w:themeColor="accent3" w:themeShade="80"/>
        <w:sz w:val="28"/>
      </w:rPr>
      <w:t xml:space="preserve"> DOCUMENT</w:t>
    </w:r>
  </w:p>
  <w:p w14:paraId="37D34199" w14:textId="703CFCEB" w:rsidR="005A6618" w:rsidRPr="001F1FD1" w:rsidRDefault="005A6618" w:rsidP="001F1F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50A06"/>
    <w:rsid w:val="001F1FD1"/>
    <w:rsid w:val="00291FA9"/>
    <w:rsid w:val="002E1E77"/>
    <w:rsid w:val="00417C24"/>
    <w:rsid w:val="00504BFE"/>
    <w:rsid w:val="0052419E"/>
    <w:rsid w:val="00571F22"/>
    <w:rsid w:val="005A6618"/>
    <w:rsid w:val="006A6E5F"/>
    <w:rsid w:val="00736BE4"/>
    <w:rsid w:val="00864082"/>
    <w:rsid w:val="00875D9B"/>
    <w:rsid w:val="0091050C"/>
    <w:rsid w:val="00BD308C"/>
    <w:rsid w:val="00CB2D6D"/>
    <w:rsid w:val="00DA3EA0"/>
    <w:rsid w:val="00DE457E"/>
    <w:rsid w:val="00FD20F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DD2"/>
  <w15:docId w15:val="{D7072CD3-3BED-4B80-94E2-C9BC583E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A3EA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character" w:customStyle="1" w:styleId="st">
    <w:name w:val="st"/>
    <w:basedOn w:val="DefaultParagraphFont"/>
    <w:rsid w:val="0091050C"/>
  </w:style>
  <w:style w:type="table" w:styleId="MediumGrid3-Accent1">
    <w:name w:val="Medium Grid 3 Accent 1"/>
    <w:basedOn w:val="TableNormal"/>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6">
    <w:name w:val="Light Grid Accent 6"/>
    <w:basedOn w:val="TableNormal"/>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2-Accent6">
    <w:name w:val="Medium Grid 2 Accent 6"/>
    <w:basedOn w:val="TableNormal"/>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dTable6Colorful-Accent3">
    <w:name w:val="Grid Table 6 Colorful Accent 3"/>
    <w:basedOn w:val="TableNormal"/>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Umut Sidra</cp:lastModifiedBy>
  <cp:revision>11</cp:revision>
  <dcterms:created xsi:type="dcterms:W3CDTF">2016-03-15T11:38:00Z</dcterms:created>
  <dcterms:modified xsi:type="dcterms:W3CDTF">2024-04-03T21:09:00Z</dcterms:modified>
</cp:coreProperties>
</file>