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Title"/>
        <w:spacing w:after="160"/>
      </w:pPr>
      <w:r>
        <w:rPr>
          <w:rFonts w:ascii="Microsoft YaHei" w:hAnsi="Microsoft YaHei" w:cs="Microsoft YaHei" w:eastAsia="Microsoft YaHei"/>
          <w:sz w:val="40"/>
          <w:b w:val="on"/>
        </w:rPr>
        <w:t>供应商结算校验错误报告</w:t>
      </w:r>
    </w:p>
    <w:p>
      <w:pPr>
        <w:spacing w:after="100"/>
      </w:pPr>
      <w:r>
        <w:rPr>
          <w:rFonts w:ascii="Microsoft YaHei" w:hAnsi="Microsoft YaHei" w:cs="Microsoft YaHei" w:eastAsia="Microsoft YaHei"/>
          <w:sz w:val="20"/>
          <w:b w:val="off"/>
        </w:rPr>
        <w:t>源文件：供应商结算导入测试.xlsx</w:t>
      </w:r>
    </w:p>
    <w:p>
      <w:pPr>
        <w:spacing w:after="100"/>
      </w:pPr>
      <w:r>
        <w:rPr>
          <w:rFonts w:ascii="Microsoft YaHei" w:hAnsi="Microsoft YaHei" w:cs="Microsoft YaHei" w:eastAsia="Microsoft YaHei"/>
          <w:sz w:val="20"/>
          <w:b w:val="off"/>
        </w:rPr>
        <w:t>共 18 条数据，3 条通过字段及文件内查重，15 条待修正。以下包含全部工作表的错误，不受页面筛选或分页影响。</w:t>
      </w:r>
    </w:p>
    <w:p>
      <w:pPr>
        <w:spacing w:after="100"/>
      </w:pPr>
      <w:r>
        <w:rPr>
          <w:rFonts w:ascii="Microsoft YaHei" w:hAnsi="Microsoft YaHei" w:cs="Microsoft YaHei" w:eastAsia="Microsoft YaHei"/>
          <w:sz w:val="20"/>
          <w:b w:val="off"/>
        </w:rPr>
        <w:t>修正方法：根据工作表、Excel 原始行号和单元格位置，在原 Excel 文件中修改并保存，再重新上传校验。空行跳过后不重新编号；同一行多个错误分别列出。表头问题须先修正表头。</w:t>
      </w:r>
    </w:p>
    <w:p>
      <w:pPr>
        <w:spacing w:after="100"/>
      </w:pPr>
      <w:r>
        <w:rPr>
          <w:rFonts w:ascii="Microsoft YaHei" w:hAnsi="Microsoft YaHei" w:cs="Microsoft YaHei" w:eastAsia="Microsoft YaHei"/>
          <w:sz w:val="20"/>
          <w:b w:val="off"/>
        </w:rPr>
        <w:t>尚未连接供应商数据库：仅完成文件内查重，未校验数据库已有供应商；当前不能确认入库。</w:t>
      </w:r>
    </w:p>
    <w:p>
      <w:pPr>
        <w:spacing w:after="100"/>
      </w:pPr>
      <w:r>
        <w:rPr>
          <w:rFonts w:ascii="Microsoft YaHei" w:hAnsi="Microsoft YaHei" w:cs="Microsoft YaHei" w:eastAsia="Microsoft YaHei"/>
          <w:sz w:val="20"/>
          <w:b w:val="off"/>
        </w:rPr>
        <w:t>“结算金额必须合理”尚无业务阈值：当前检查有效数字及非负，不设置金额上限或小数位限制。</w:t>
      </w:r>
    </w:p>
    <w:p>
      <w:pPr>
        <w:keepNext w:val="on"/>
        <w:spacing w:before="180" w:after="100"/>
      </w:pPr>
      <w:r>
        <w:rPr>
          <w:rFonts w:ascii="Microsoft YaHei" w:hAnsi="Microsoft YaHei" w:cs="Microsoft YaHei" w:eastAsia="Microsoft YaHei"/>
          <w:sz w:val="26"/>
          <w:b w:val="on"/>
        </w:rPr>
        <w:t>工作表 结算测试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50"/>
        <w:gridCol w:w="1100"/>
        <w:gridCol w:w="2000"/>
        <w:gridCol w:w="2600"/>
        <w:gridCol w:w="8700"/>
      </w:tblGrid>
      <w:tr>
        <w:trPr>
          <w:tblHeader w:val="on"/>
        </w:trPr>
        <w:tc>
          <w:tcPr>
            <w:tcW w:w="850" w:type="dxa"/>
            <w:shd w:color="auto" w:val="clear" w:fill="E9EFF4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</w:rPr>
              <w:t>Excel 行号</w:t>
            </w:r>
          </w:p>
        </w:tc>
        <w:tc>
          <w:tcPr>
            <w:tcW w:w="1100" w:type="dxa"/>
            <w:shd w:color="auto" w:val="clear" w:fill="E9EFF4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</w:rPr>
              <w:t>单元格</w:t>
            </w:r>
          </w:p>
        </w:tc>
        <w:tc>
          <w:tcPr>
            <w:tcW w:w="2000" w:type="dxa"/>
            <w:shd w:color="auto" w:val="clear" w:fill="E9EFF4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</w:rPr>
              <w:t>字段</w:t>
            </w:r>
          </w:p>
        </w:tc>
        <w:tc>
          <w:tcPr>
            <w:tcW w:w="2600" w:type="dxa"/>
            <w:shd w:color="auto" w:val="clear" w:fill="E9EFF4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</w:rPr>
              <w:t>原始值</w:t>
            </w:r>
          </w:p>
        </w:tc>
        <w:tc>
          <w:tcPr>
            <w:tcW w:w="8700" w:type="dxa"/>
            <w:shd w:color="auto" w:val="clear" w:fill="E9EFF4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</w:rPr>
              <w:t>错误原因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5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A5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供应商名称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（空）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必填，不能是空值或纯空格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6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B6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统一社会信用代码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（空）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必填，不能是空值或纯空格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7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B7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统一社会信用代码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91310000000000000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必须为18位数字或大写字母，不能包含 I、O、Z、S、V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8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B8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统一社会信用代码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91310000abcdef1234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必须为18位数字或大写字母，不能包含 I、O、Z、S、V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9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B9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统一社会信用代码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91310000000000000I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必须为18位数字或大写字母，不能包含 I、O、Z、S、V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10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C10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联系人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（空）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必填，不能是空值或纯空格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11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D11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手机号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23800138000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必须为11位数字，且以1开头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12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D12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手机号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1380013800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必须为11位数字，且以1开头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13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E13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结算金额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-0.00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不能为负数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14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E14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结算金额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一千元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必须是有效数字（不含货币符号或千分位文字）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15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E15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结算金额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（空）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必填，不能是空值或纯空格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16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F16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合作开始日期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2023-02-29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必须是真实存在的日期；请使用 Excel 日期或 yyyy-MM-dd、yyyy/M/d、yyyy年M月d日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17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F17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合作开始日期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（空）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必填，不能是空值或纯空格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18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B18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统一社会信用代码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91310000AB00000017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文件内供应商重复（共2条，最多列出5处）：结算测试 第18行、跨表查重 第2行</w:t>
            </w:r>
          </w:p>
        </w:tc>
      </w:tr>
    </w:tbl>
    <w:p>
      <w:pPr>
        <w:spacing w:after="100"/>
      </w:pPr>
    </w:p>
    <w:p>
      <w:pPr>
        <w:keepNext w:val="on"/>
        <w:spacing w:before="180" w:after="100"/>
      </w:pPr>
      <w:r>
        <w:rPr>
          <w:rFonts w:ascii="Microsoft YaHei" w:hAnsi="Microsoft YaHei" w:cs="Microsoft YaHei" w:eastAsia="Microsoft YaHei"/>
          <w:sz w:val="26"/>
          <w:b w:val="on"/>
        </w:rPr>
        <w:t>工作表 跨表查重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50"/>
        <w:gridCol w:w="1100"/>
        <w:gridCol w:w="2000"/>
        <w:gridCol w:w="2600"/>
        <w:gridCol w:w="8700"/>
      </w:tblGrid>
      <w:tr>
        <w:trPr>
          <w:tblHeader w:val="on"/>
        </w:trPr>
        <w:tc>
          <w:tcPr>
            <w:tcW w:w="850" w:type="dxa"/>
            <w:shd w:color="auto" w:val="clear" w:fill="E9EFF4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</w:rPr>
              <w:t>Excel 行号</w:t>
            </w:r>
          </w:p>
        </w:tc>
        <w:tc>
          <w:tcPr>
            <w:tcW w:w="1100" w:type="dxa"/>
            <w:shd w:color="auto" w:val="clear" w:fill="E9EFF4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</w:rPr>
              <w:t>单元格</w:t>
            </w:r>
          </w:p>
        </w:tc>
        <w:tc>
          <w:tcPr>
            <w:tcW w:w="2000" w:type="dxa"/>
            <w:shd w:color="auto" w:val="clear" w:fill="E9EFF4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</w:rPr>
              <w:t>字段</w:t>
            </w:r>
          </w:p>
        </w:tc>
        <w:tc>
          <w:tcPr>
            <w:tcW w:w="2600" w:type="dxa"/>
            <w:shd w:color="auto" w:val="clear" w:fill="E9EFF4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</w:rPr>
              <w:t>原始值</w:t>
            </w:r>
          </w:p>
        </w:tc>
        <w:tc>
          <w:tcPr>
            <w:tcW w:w="8700" w:type="dxa"/>
            <w:shd w:color="auto" w:val="clear" w:fill="E9EFF4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n"/>
              </w:rPr>
              <w:t>错误原因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2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B2</w:t>
            </w:r>
          </w:p>
        </w:tc>
        <w:tc>
          <w:tcPr>
            <w:tcW w:w="20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统一社会信用代码</w:t>
            </w:r>
          </w:p>
        </w:tc>
        <w:tc>
          <w:tcPr>
            <w:tcW w:w="26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91310000AB00000017</w:t>
            </w:r>
          </w:p>
        </w:tc>
        <w:tc>
          <w:tcPr>
            <w:tcW w:w="8700" w:type="dxa"/>
            <w:vAlign w:val="center"/>
          </w:tcPr>
          <w:p>
            <w:pPr>
              <w:spacing w:before="60" w:after="60"/>
            </w:pPr>
            <w:r>
              <w:rPr>
                <w:rFonts w:ascii="Microsoft YaHei" w:hAnsi="Microsoft YaHei" w:cs="Microsoft YaHei" w:eastAsia="Microsoft YaHei"/>
                <w:sz w:val="20"/>
                <w:b w:val="off"/>
              </w:rPr>
              <w:t>文件内供应商重复（共2条，最多列出5处）：结算测试 第18行、跨表查重 第2行</w:t>
            </w:r>
          </w:p>
        </w:tc>
      </w:tr>
    </w:tbl>
    <w:p>
      <w:pPr>
        <w:spacing w:after="100"/>
      </w:pPr>
    </w:p>
    <w:sectPr>
      <w:pgSz w:w="16838" w:h="11906" w:orient="landscape"/>
      <w:pgMar w:top="720" w:bottom="720" w:left="720" w:right="72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2026-10-16T02:13:09Z</dcterms:created>
  <dc:creator>Apache POI</dc:creator>
</cp:coreProperties>
</file>