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电子电路设计任务书</w:t>
      </w:r>
    </w:p>
    <w:p>
      <w:pPr>
        <w:pStyle w:val="Subtitle"/>
      </w:pPr>
      <w:r>
        <w:t>原版拆分重建项目  传感器信号处理电路</w:t>
      </w:r>
    </w:p>
    <w:p>
      <w:r>
        <w:rPr>
          <w:b/>
        </w:rPr>
        <w:t>文档编号  EDS-R1-REQ-001    版本  V0.1    日期  2026-09-11</w:t>
      </w:r>
    </w:p>
    <w:p>
      <w:r>
        <w:rPr>
          <w:b w:val="0"/>
        </w:rPr>
        <w:t>状态  待评审草案    适用工程  原版拆分-PDF重建-R1</w:t>
      </w:r>
    </w:p>
    <w:p>
      <w:pPr>
        <w:pStyle w:val="Heading1"/>
      </w:pPr>
      <w:r>
        <w:t>1 项目目标与设计范围</w:t>
      </w:r>
    </w:p>
    <w:p>
      <w:r>
        <w:rPr>
          <w:b w:val="0"/>
        </w:rPr>
        <w:t>基于现有原理图、BOM和网表，完成电源、传感器信号处理、状态判断及输出接口的设计核对和必要完善，形成可评审、可加工、可测试的电子电路设计资料。本任务书用于明确后续设计与验收要求，不作为现有电路已正确或可投产的证明。</w:t>
      </w:r>
    </w:p>
    <w:p>
      <w:pPr>
        <w:pStyle w:val="Heading2"/>
      </w:pPr>
      <w:r>
        <w:t>1.1 电路要完成什么</w:t>
      </w:r>
    </w:p>
    <w:p>
      <w:r>
        <w:rPr>
          <w:b w:val="0"/>
        </w:rPr>
        <w:t>按照现有图页的功能划分，本电路负责给内部电路供电，对外部信号进行缓冲、放大、分级判断和整形，再向外部设备输出状态，并通过指示器显示有关状态。具体传感器类型、被检测对象和动作含义尚未在资料中明确，应由需求方确认。</w:t>
      </w:r>
    </w:p>
    <w:p>
      <w:pPr>
        <w:pStyle w:val="Heading2"/>
      </w:pPr>
      <w:r>
        <w:t>1.2 已有设计基础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193B5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864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193B5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已有资料及边界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原理图规模</w:t>
            </w:r>
          </w:p>
        </w:tc>
        <w:tc>
          <w:tcPr>
            <w:tcW w:type="dxa" w:w="864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11页，包括1页总览和10页功能电路；总览标注94个实体器件、95个符号单元。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电源标注</w:t>
            </w:r>
          </w:p>
        </w:tc>
        <w:tc>
          <w:tcPr>
            <w:tcW w:type="dxa" w:w="864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图中有VCC、+24V、VCC24V及+12V网络；外部输入范围及电源允许偏差尚待确认。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核心器件</w:t>
            </w:r>
          </w:p>
        </w:tc>
        <w:tc>
          <w:tcPr>
            <w:tcW w:type="dxa" w:w="864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U1稳压器；U2/U3比较器；U4信号缓冲；U5模拟开关；U6整形；U7放大与比较。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当前阶段</w:t>
            </w:r>
          </w:p>
        </w:tc>
        <w:tc>
          <w:tcPr>
            <w:tcW w:type="dxa" w:w="864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PDF原图重建资料。原图已声明未经生产放行，尚无本次仿真及实物测试证据。</w:t>
            </w:r>
          </w:p>
        </w:tc>
      </w:tr>
    </w:tbl>
    <w:p>
      <w:pPr>
        <w:spacing w:after="20"/>
      </w:pPr>
    </w:p>
    <w:p>
      <w:pPr>
        <w:pStyle w:val="Heading2"/>
      </w:pPr>
      <w:r>
        <w:t>1.3 本次设计应覆盖的工作</w:t>
      </w:r>
    </w:p>
    <w:p>
      <w:r>
        <w:rPr>
          <w:b w:val="0"/>
        </w:rPr>
        <w:t>确认需求和接口 → 核对并完善原理图与BOM → 输出评审结论和整改记录 → 在评审通过后完成PCB设计、加工资料和样机验证。机械结构、整机控制逻辑及上位设备设计仅作为接口约束，不在本电路设计范围内。</w:t>
      </w:r>
    </w:p>
    <w:p>
      <w:r>
        <w:rPr>
          <w:b/>
        </w:rPr>
        <w:t>原则：以下功能及验收条款为本版拟定要求；从原图读取的数值只作为设计现状。所有“待确认”指标须经需求方和硬件负责人确认后，才能作为通过或不通过的判断依据。</w:t>
      </w:r>
    </w:p>
    <w:p>
      <w:r>
        <w:br w:type="page"/>
      </w:r>
    </w:p>
    <w:p>
      <w:pPr>
        <w:pStyle w:val="Heading1"/>
      </w:pPr>
      <w:r>
        <w:t>2 功能要求</w:t>
      </w:r>
    </w:p>
    <w:p>
      <w:r>
        <w:rPr>
          <w:b w:val="0"/>
        </w:rPr>
        <w:t>功能按现有10页电路逐项定义。各功能需同时核对连接关系、器件参数和实际工作条件，不以“画出了器件”代替功能通过。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0"/>
        <w:gridCol w:w="4507"/>
        <w:gridCol w:w="4046"/>
      </w:tblGrid>
      <w:tr>
        <w:trPr>
          <w:cantSplit/>
          <w:tblHeader/>
        </w:trPr>
        <w:tc>
          <w:tcPr>
            <w:tcW w:type="dxa" w:w="16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193B5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编号与图页</w:t>
            </w:r>
          </w:p>
        </w:tc>
        <w:tc>
          <w:tcPr>
            <w:tcW w:type="dxa" w:w="450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193B5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设计要求</w:t>
            </w:r>
          </w:p>
        </w:tc>
        <w:tc>
          <w:tcPr>
            <w:tcW w:type="dxa" w:w="404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193B5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应提交的验证结果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F01</w:t>
              <w:br/>
              <w:t>P01_POWER</w:t>
            </w:r>
          </w:p>
        </w:tc>
        <w:tc>
          <w:tcPr>
            <w:tcW w:type="dxa" w:w="450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完成外部电源接入、保护及内部供电；明确VCC至各电源网络的关系。</w:t>
            </w:r>
          </w:p>
        </w:tc>
        <w:tc>
          <w:tcPr>
            <w:tcW w:type="dxa" w:w="404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电源树、各路电流预算、稳压器温升核算及上电测试。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F02</w:t>
              <w:br/>
              <w:t>P02_BUFFER</w:t>
            </w:r>
          </w:p>
        </w:tc>
        <w:tc>
          <w:tcPr>
            <w:tcW w:type="dxa" w:w="450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r>
              <w:t>对 DS、SIG 相关信号进行缓冲及交流耦合处理。SIG、DS 方向：板输出（缓冲后出 CN2）。</w:t>
            </w:r>
          </w:p>
        </w:tc>
        <w:tc>
          <w:tcPr>
            <w:tcW w:type="dxa" w:w="404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r>
              <w:t>输入输出关系、有效幅值 0～10 V、频段、耦合前后波形；正常外接高阻/开路时缓冲串阻稳态功耗按 0。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F03</w:t>
              <w:br/>
              <w:t>P03_SWITCH</w:t>
            </w:r>
          </w:p>
        </w:tc>
        <w:tc>
          <w:tcPr>
            <w:tcW w:type="dxa" w:w="450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明确CD4066各通道负载用途及控制状态，确认导通或关断符合设计意图。</w:t>
            </w:r>
          </w:p>
        </w:tc>
        <w:tc>
          <w:tcPr>
            <w:tcW w:type="dxa" w:w="404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四通道状态表；工作电压、信号范围和负载核对。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F04</w:t>
              <w:br/>
              <w:t>P04_SUPPLY_DETECT</w:t>
            </w:r>
          </w:p>
        </w:tc>
        <w:tc>
          <w:tcPr>
            <w:tcW w:type="dxa" w:w="450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检测DS_ORI相关电压状态，输出POW_TECH；定义正常与异常条件。</w:t>
            </w:r>
          </w:p>
        </w:tc>
        <w:tc>
          <w:tcPr>
            <w:tcW w:type="dxa" w:w="404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动作与恢复阈值、输出极性及阈值附近测试结果。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F05</w:t>
              <w:br/>
              <w:t>P05_LEVELS</w:t>
            </w:r>
          </w:p>
        </w:tc>
        <w:tc>
          <w:tcPr>
            <w:tcW w:type="dxa" w:w="450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将SIG_ORI按设计阈值分为五级，明确L1至L5对应的状态含义。</w:t>
            </w:r>
          </w:p>
        </w:tc>
        <w:tc>
          <w:tcPr>
            <w:tcW w:type="dxa" w:w="404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五级阈值及误差表；逐级升降输入的状态记录。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F06</w:t>
              <w:br/>
              <w:t>P06_AMPLIFIER</w:t>
            </w:r>
          </w:p>
        </w:tc>
        <w:tc>
          <w:tcPr>
            <w:tcW w:type="dxa" w:w="450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利用U7.2及R38反馈网络调节信号；确定增益范围及校准方法。</w:t>
            </w:r>
          </w:p>
        </w:tc>
        <w:tc>
          <w:tcPr>
            <w:tcW w:type="dxa" w:w="404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调整范围、输出限幅或饱和检查、校准记录。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F07</w:t>
              <w:br/>
              <w:t>P07_SCHMITT</w:t>
            </w:r>
          </w:p>
        </w:tc>
        <w:tc>
          <w:tcPr>
            <w:tcW w:type="dxa" w:w="450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完成信号整形及定时处理；定义OUT_N的有效状态与响应时间。</w:t>
            </w:r>
          </w:p>
        </w:tc>
        <w:tc>
          <w:tcPr>
            <w:tcW w:type="dxa" w:w="404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输入输出时序、延时范围及干扰条件下的波形。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F08</w:t>
              <w:br/>
              <w:t>P08_SENSOR</w:t>
            </w:r>
          </w:p>
        </w:tc>
        <w:tc>
          <w:tcPr>
            <w:tcW w:type="dxa" w:w="450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明确SPDL及DS相关驱动、取样与钳位关系；确定外接传感器适配条件。</w:t>
            </w:r>
          </w:p>
        </w:tc>
        <w:tc>
          <w:tcPr>
            <w:tcW w:type="dxa" w:w="404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传感器接口说明；驱动电流、钳位与故障工况核算。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F09</w:t>
              <w:br/>
              <w:t>P09_OUTPUT</w:t>
            </w:r>
          </w:p>
        </w:tc>
        <w:tc>
          <w:tcPr>
            <w:tcW w:type="dxa" w:w="450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将内部状态转换为外部可接收的输出；明确H1接法及输出类型。</w:t>
            </w:r>
          </w:p>
        </w:tc>
        <w:tc>
          <w:tcPr>
            <w:tcW w:type="dxa" w:w="404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输出接线表；电平、负载能力和异常负载测试。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F10</w:t>
              <w:br/>
              <w:t>P10_INDICATOR</w:t>
            </w:r>
          </w:p>
        </w:tc>
        <w:tc>
          <w:tcPr>
            <w:tcW w:type="dxa" w:w="450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通过LED1各段显示信号等级、电源检测及输出相关状态。</w:t>
            </w:r>
          </w:p>
        </w:tc>
        <w:tc>
          <w:tcPr>
            <w:tcW w:type="dxa" w:w="404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状态与段位对应表；各段电流及可辨识性测试。</w:t>
            </w:r>
          </w:p>
        </w:tc>
      </w:tr>
    </w:tbl>
    <w:p>
      <w:pPr>
        <w:spacing w:after="20"/>
      </w:pPr>
    </w:p>
    <w:p>
      <w:r>
        <w:rPr>
          <w:b w:val="0"/>
        </w:rPr>
        <w:t>图页代码与实际工程一致。上述“验证结果”是设计交付要求，不表示当前已执行或通过。</w:t>
      </w:r>
    </w:p>
    <w:p>
      <w:r>
        <w:br w:type="page"/>
      </w:r>
    </w:p>
    <w:p>
      <w:pPr>
        <w:pStyle w:val="Heading1"/>
      </w:pPr>
      <w:r>
        <w:t>3 接口与关键指标</w:t>
      </w:r>
    </w:p>
    <w:p>
      <w:pPr>
        <w:pStyle w:val="Heading2"/>
      </w:pPr>
      <w:r>
        <w:t>3.1 外部接口的当前连接</w:t>
      </w:r>
    </w:p>
    <w:p>
      <w:r>
        <w:rPr>
          <w:b w:val="0"/>
        </w:rPr>
        <w:t>以下引脚对应关系来自2026-09-11导出的网表。引脚编号指器件电气引脚，不等于面对实物时从左到右的位置；实际接线必须结合封装、插头朝向和线束图复核。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83"/>
        <w:gridCol w:w="2966"/>
        <w:gridCol w:w="5774"/>
      </w:tblGrid>
      <w:tr>
        <w:trPr>
          <w:cantSplit/>
          <w:tblHeader/>
        </w:trPr>
        <w:tc>
          <w:tcPr>
            <w:tcW w:type="dxa" w:w="148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193B52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接口</w:t>
            </w:r>
          </w:p>
        </w:tc>
        <w:tc>
          <w:tcPr>
            <w:tcW w:type="dxa" w:w="296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193B5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引脚与网络</w:t>
            </w:r>
          </w:p>
        </w:tc>
        <w:tc>
          <w:tcPr>
            <w:tcW w:type="dxa" w:w="577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193B5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设计确认要求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CN1</w:t>
              <w:br/>
              <w:t>4针端子</w:t>
            </w:r>
          </w:p>
        </w:tc>
        <w:tc>
          <w:tcPr>
            <w:tcW w:type="dxa" w:w="296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1 SPDL</w:t>
              <w:br/>
              <w:t>2 OUT_ORI</w:t>
              <w:br/>
              <w:t>3 VCC</w:t>
              <w:br/>
              <w:t>4 GND</w:t>
            </w:r>
          </w:p>
        </w:tc>
        <w:tc>
          <w:tcPr>
            <w:tcW w:type="dxa" w:w="577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定义外接对象、线序、输入供电及OUT_ORI输出能力。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CN2</w:t>
              <w:br/>
              <w:t>5针接口</w:t>
            </w:r>
          </w:p>
        </w:tc>
        <w:tc>
          <w:tcPr>
            <w:tcW w:type="dxa" w:w="296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1 GND</w:t>
              <w:br/>
              <w:t>2 OUT</w:t>
              <w:br/>
              <w:t>3 SIG</w:t>
              <w:br/>
              <w:t>4 DS</w:t>
              <w:br/>
              <w:t>5 VCC</w:t>
            </w:r>
          </w:p>
        </w:tc>
        <w:tc>
          <w:tcPr>
            <w:tcW w:type="dxa" w:w="577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r>
              <w:t>已确认：SIG、DS 为板输出（U4 跟随缓冲，经 R18/R19=2 kΩ）。额定电压范围 0～10 V。正常工作外接按高阻/开路（开路），稳态电流 0，R18/R19 稳态功耗按 0。外侧对地短路仅作故障边界核算，不单独决定正常工作点。CN2 pin5=VCC 与 CN1 同网；可插拔与插入带电仍见 3.1.1。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H1</w:t>
              <w:br/>
              <w:t>3针排针</w:t>
            </w:r>
          </w:p>
        </w:tc>
        <w:tc>
          <w:tcPr>
            <w:tcW w:type="dxa" w:w="296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1 NPN</w:t>
              <w:br/>
              <w:t>2 OUT_ORI</w:t>
              <w:br/>
              <w:t>3 OUT_ORI</w:t>
            </w:r>
          </w:p>
        </w:tc>
        <w:tc>
          <w:tcPr>
            <w:tcW w:type="dxa" w:w="577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当前2、3脚为同一网络；须确认是否符合跳线或输出选择意图，不预设为已可切换。</w:t>
            </w:r>
          </w:p>
        </w:tc>
      </w:tr>
    </w:tbl>
    <w:p>
      <w:pPr>
        <w:spacing w:after="20"/>
      </w:pPr>
    </w:p>
    <w:p>
      <w:pPr>
        <w:pStyle w:val="Heading2"/>
      </w:pPr>
      <w:r>
        <w:t>3.1.1 外部接口分类</w:t>
      </w:r>
    </w:p>
    <w:p>
      <w:pPr/>
      <w:r>
        <w:t>本表补三列：是否供电口、是否可插拔、插入时是否带电。是否供电口按第 3.1 节线序填写。是否可插拔、插入时是否带电，现有资料没有写明，填「待确认」。需求方写成「是」或「否」之前，本表不能当作该项通过、不通过或不适用。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位号</w:t>
            </w:r>
          </w:p>
        </w:tc>
        <w:tc>
          <w:tcPr>
            <w:tcW w:type="dxa" w:w="2045"/>
          </w:tcPr>
          <w:p>
            <w:r>
              <w:rPr>
                <w:b/>
              </w:rPr>
              <w:t>是否供电口</w:t>
            </w:r>
          </w:p>
        </w:tc>
        <w:tc>
          <w:tcPr>
            <w:tcW w:type="dxa" w:w="2045"/>
          </w:tcPr>
          <w:p>
            <w:r>
              <w:rPr>
                <w:b/>
              </w:rPr>
              <w:t>是否可插拔</w:t>
            </w:r>
          </w:p>
        </w:tc>
        <w:tc>
          <w:tcPr>
            <w:tcW w:type="dxa" w:w="2045"/>
          </w:tcPr>
          <w:p>
            <w:r>
              <w:rPr>
                <w:b/>
              </w:rPr>
              <w:t>插入时是否带电</w:t>
            </w:r>
          </w:p>
        </w:tc>
        <w:tc>
          <w:tcPr>
            <w:tcW w:type="dxa" w:w="2045"/>
          </w:tcPr>
          <w:p>
            <w:r>
              <w:rPr>
                <w:b/>
              </w:rPr>
              <w:t>依据</w:t>
            </w:r>
          </w:p>
        </w:tc>
      </w:tr>
      <w:tr>
        <w:tc>
          <w:tcPr>
            <w:tcW w:type="dxa" w:w="2045"/>
          </w:tcPr>
          <w:p>
            <w:r>
              <w:t>CN1</w:t>
            </w:r>
          </w:p>
        </w:tc>
        <w:tc>
          <w:tcPr>
            <w:tcW w:type="dxa" w:w="2045"/>
          </w:tcPr>
          <w:p>
            <w:r>
              <w:t>是。4 针端子 pin3=VCC、pin4=GND，用作输入供电</w:t>
            </w:r>
          </w:p>
        </w:tc>
        <w:tc>
          <w:tcPr>
            <w:tcW w:type="dxa" w:w="2045"/>
          </w:tcPr>
          <w:p>
            <w:r>
              <w:t>待确认</w:t>
            </w:r>
          </w:p>
        </w:tc>
        <w:tc>
          <w:tcPr>
            <w:tcW w:type="dxa" w:w="2045"/>
          </w:tcPr>
          <w:p>
            <w:r>
              <w:t>待确认</w:t>
            </w:r>
          </w:p>
        </w:tc>
        <w:tc>
          <w:tcPr>
            <w:tcW w:type="dxa" w:w="2045"/>
          </w:tcPr>
          <w:p>
            <w:r>
              <w:t>第 3.1 节已有线序，并写明输入供电。后两列须需求方填写是或否</w:t>
            </w:r>
          </w:p>
        </w:tc>
      </w:tr>
      <w:tr>
        <w:tc>
          <w:tcPr>
            <w:tcW w:type="dxa" w:w="2045"/>
          </w:tcPr>
          <w:p>
            <w:r>
              <w:t>CN2</w:t>
            </w:r>
          </w:p>
        </w:tc>
        <w:tc>
          <w:tcPr>
            <w:tcW w:type="dxa" w:w="2045"/>
          </w:tcPr>
          <w:p>
            <w:r>
              <w:t>是。5 针接口 pin5=VCC、pin1=GND，与 CN1 的 VCC 为同一网络</w:t>
            </w:r>
          </w:p>
        </w:tc>
        <w:tc>
          <w:tcPr>
            <w:tcW w:type="dxa" w:w="2045"/>
          </w:tcPr>
          <w:p>
            <w:r>
              <w:t>待确认</w:t>
            </w:r>
          </w:p>
        </w:tc>
        <w:tc>
          <w:tcPr>
            <w:tcW w:type="dxa" w:w="2045"/>
          </w:tcPr>
          <w:p>
            <w:r>
              <w:t>待确认</w:t>
            </w:r>
          </w:p>
        </w:tc>
        <w:tc>
          <w:tcPr>
            <w:tcW w:type="dxa" w:w="2045"/>
          </w:tcPr>
          <w:p>
            <w:r>
              <w:t>第 3.1 节已有线序。是否与 CN1 同时作外部供电入口，以及能否带电插拔，仍须需求方填写</w:t>
            </w:r>
          </w:p>
        </w:tc>
      </w:tr>
      <w:tr>
        <w:tc>
          <w:tcPr>
            <w:tcW w:type="dxa" w:w="2045"/>
          </w:tcPr>
          <w:p>
            <w:r>
              <w:t>H1</w:t>
            </w:r>
          </w:p>
        </w:tc>
        <w:tc>
          <w:tcPr>
            <w:tcW w:type="dxa" w:w="2045"/>
          </w:tcPr>
          <w:p>
            <w:r>
              <w:t>否。3 针为 NPN、OUT_ORI、OUT_ORI，无供电针</w:t>
            </w:r>
          </w:p>
        </w:tc>
        <w:tc>
          <w:tcPr>
            <w:tcW w:type="dxa" w:w="2045"/>
          </w:tcPr>
          <w:p>
            <w:r>
              <w:t>非供电口，不填</w:t>
            </w:r>
          </w:p>
        </w:tc>
        <w:tc>
          <w:tcPr>
            <w:tcW w:type="dxa" w:w="2045"/>
          </w:tcPr>
          <w:p>
            <w:r>
              <w:t>非供电口，不填</w:t>
            </w:r>
          </w:p>
        </w:tc>
        <w:tc>
          <w:tcPr>
            <w:tcW w:type="dxa" w:w="2045"/>
          </w:tcPr>
          <w:p>
            <w:r>
              <w:t>第 3.1 节线序无 VCC、GND。本项只覆盖外部可插拔供电口</w:t>
            </w:r>
          </w:p>
        </w:tc>
      </w:tr>
    </w:tbl>
    <w:p>
      <w:pPr>
        <w:pStyle w:val="Heading2"/>
      </w:pPr>
      <w:r>
        <w:t>3.2 设计冻结前必须确定的指标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83"/>
        <w:gridCol w:w="7070"/>
        <w:gridCol w:w="1670"/>
      </w:tblGrid>
      <w:tr>
        <w:trPr>
          <w:cantSplit/>
          <w:tblHeader/>
        </w:trPr>
        <w:tc>
          <w:tcPr>
            <w:tcW w:type="dxa" w:w="148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193B52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70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193B5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原图现状或需补充内容</w:t>
            </w:r>
          </w:p>
        </w:tc>
        <w:tc>
          <w:tcPr>
            <w:tcW w:type="dxa" w:w="16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193B5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确认方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供电条件</w:t>
            </w:r>
          </w:p>
        </w:tc>
        <w:tc>
          <w:tcPr>
            <w:tcW w:type="dxa" w:w="70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r>
              <w:t>板内电源网标称：+24V = 24 V，+12V = 12 V（来自原理图网名）。外部供电入口为 CN1/CN2 的 VCC；外部最小/最大电压、纹波、整板电流与异常供电允许偏差仍待硬件与需求方补上下限。</w:t>
            </w:r>
          </w:p>
        </w:tc>
        <w:tc>
          <w:tcPr>
            <w:tcW w:type="dxa" w:w="16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硬件与需求方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信号与传感器</w:t>
            </w:r>
          </w:p>
        </w:tc>
        <w:tc>
          <w:tcPr>
            <w:tcW w:type="dxa" w:w="70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r>
              <w:t>已确认口径（2026-10-09）：CN1.SPDL 为板输入，传感器模拟量 0～10 V；CN2.SIG、CN2.DS 为板输出，额定 0～10 V，正常外接高阻/开路（稳态电流 0）；外侧对地短路为故障边界，不参与正常工作点否。传感器具体型号、频率与电缆条件仍可由需求方续补，不推翻上述电平与外接口径。</w:t>
            </w:r>
          </w:p>
        </w:tc>
        <w:tc>
          <w:tcPr>
            <w:tcW w:type="dxa" w:w="16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需求方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检测与响应</w:t>
            </w:r>
          </w:p>
        </w:tc>
        <w:tc>
          <w:tcPr>
            <w:tcW w:type="dxa" w:w="70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须确定五级阈值、误差、滞回及延时；说明何时输出正常或异常。</w:t>
            </w:r>
          </w:p>
        </w:tc>
        <w:tc>
          <w:tcPr>
            <w:tcW w:type="dxa" w:w="16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需求方与硬件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输出负载</w:t>
            </w:r>
          </w:p>
        </w:tc>
        <w:tc>
          <w:tcPr>
            <w:tcW w:type="dxa" w:w="70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r>
              <w:t>须确定输出形式、允许电流、高低电平、外接负载和故障默认状态。 SIG/DS 输出见「信号与传感器」已确认口径；OUT_ORI/OUT 允许电流与故障默认状态仍待确认。</w:t>
            </w:r>
          </w:p>
        </w:tc>
        <w:tc>
          <w:tcPr>
            <w:tcW w:type="dxa" w:w="16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硬件与接口方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结构与环境</w:t>
            </w:r>
          </w:p>
        </w:tc>
        <w:tc>
          <w:tcPr>
            <w:tcW w:type="dxa" w:w="70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须确定板框、孔位、接口方向、板层及安装条件；工作温度和抗干扰要求待定。</w:t>
            </w:r>
          </w:p>
        </w:tc>
        <w:tc>
          <w:tcPr>
            <w:tcW w:type="dxa" w:w="16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结构与需求方</w:t>
            </w:r>
          </w:p>
        </w:tc>
      </w:tr>
    </w:tbl>
    <w:p>
      <w:pPr>
        <w:spacing w:after="20"/>
      </w:pPr>
    </w:p>
    <w:p>
      <w:r>
        <w:rPr>
          <w:b w:val="0"/>
        </w:rPr>
        <w:t>数值确认后应补充上下限、测试条件和判定方法。例如只写“响应快”不能验收，应写清指定输入变化后，哪个输出应在多长时间内达到什么状态。</w:t>
      </w:r>
    </w:p>
    <w:p>
      <w:r>
        <w:br w:type="page"/>
      </w:r>
    </w:p>
    <w:p>
      <w:pPr>
        <w:pStyle w:val="Heading1"/>
      </w:pPr>
      <w:r>
        <w:t>4 设计检查与待解决问题</w:t>
      </w:r>
    </w:p>
    <w:p>
      <w:pPr>
        <w:pStyle w:val="Heading2"/>
      </w:pPr>
      <w:r>
        <w:t>4.1 设计检查要求</w:t>
      </w:r>
    </w:p>
    <w:p>
      <w:r>
        <w:rPr>
          <w:b w:val="0"/>
        </w:rPr>
        <w:t>连接正确：逐项核对跨页同名网络、引脚号、供电、接地与信号方向；未使用引脚须有明确处理依据。原理图、网表、BOM和PCB封装应使用同一版本。</w:t>
      </w:r>
    </w:p>
    <w:p>
      <w:r>
        <w:rPr>
          <w:b w:val="0"/>
        </w:rPr>
        <w:t>零件可靠：依据实际采购型号的规格书，检查供电和信号范围、耐压、功率、温升、容差及封装脚序。BOM中的候选料号不能直接当作选型已通过。</w:t>
      </w:r>
    </w:p>
    <w:p>
      <w:r>
        <w:rPr>
          <w:b w:val="0"/>
        </w:rPr>
        <w:t>运行稳定：围绕分级检测、反馈放大、整形延时和输出驱动，检查阈值、裕量、启动过程及典型异常工况；计算与试验条件必须能复现。</w:t>
      </w:r>
    </w:p>
    <w:p>
      <w:pPr>
        <w:pStyle w:val="Heading2"/>
      </w:pPr>
      <w:r>
        <w:t>4.2 已知资料缺口及闭环要求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2"/>
        <w:gridCol w:w="3514"/>
        <w:gridCol w:w="5069"/>
      </w:tblGrid>
      <w:tr>
        <w:trPr>
          <w:cantSplit/>
          <w:tblHeader/>
        </w:trPr>
        <w:tc>
          <w:tcPr>
            <w:tcW w:type="dxa" w:w="164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193B5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对象</w:t>
            </w:r>
          </w:p>
        </w:tc>
        <w:tc>
          <w:tcPr>
            <w:tcW w:type="dxa" w:w="351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193B5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当前资料提示</w:t>
            </w:r>
          </w:p>
        </w:tc>
        <w:tc>
          <w:tcPr>
            <w:tcW w:type="dxa" w:w="50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193B5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后续必须完成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C18</w:t>
            </w:r>
          </w:p>
        </w:tc>
        <w:tc>
          <w:tcPr>
            <w:tcW w:type="dxa" w:w="351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原理图、BOM及网表中数值为TBD。</w:t>
            </w:r>
          </w:p>
        </w:tc>
        <w:tc>
          <w:tcPr>
            <w:tcW w:type="dxa" w:w="50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确认电路用途，确定容值、耐压、容差与料号；补齐三份资料。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D4第3脚</w:t>
              <w:br/>
              <w:t>D6第2脚</w:t>
            </w:r>
          </w:p>
        </w:tc>
        <w:tc>
          <w:tcPr>
            <w:tcW w:type="dxa" w:w="351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总览说明按原图悬空。</w:t>
            </w:r>
          </w:p>
        </w:tc>
        <w:tc>
          <w:tcPr>
            <w:tcW w:type="dxa" w:w="50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对照源图及准确型号脚序，给出保留或修改的理由并复核连接。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D8与D9</w:t>
            </w:r>
          </w:p>
        </w:tc>
        <w:tc>
          <w:tcPr>
            <w:tcW w:type="dxa" w:w="351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总览说明同类支路物理脚序未与源工程比对。</w:t>
            </w:r>
          </w:p>
        </w:tc>
        <w:tc>
          <w:tcPr>
            <w:tcW w:type="dxa" w:w="50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逐脚核对二极管方向、公共端及封装焊盘映射，保留规格书依据。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R38</w:t>
            </w:r>
          </w:p>
        </w:tc>
        <w:tc>
          <w:tcPr>
            <w:tcW w:type="dxa" w:w="351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总览说明脚序及封装未由PDF证明。</w:t>
            </w:r>
          </w:p>
        </w:tc>
        <w:tc>
          <w:tcPr>
            <w:tcW w:type="dxa" w:w="50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核对滑动端、短接关系、封装及旋转方向，验证调节范围。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无源器件</w:t>
            </w:r>
          </w:p>
        </w:tc>
        <w:tc>
          <w:tcPr>
            <w:tcW w:type="dxa" w:w="351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总览提示额定参数未定；BOM已有候选料号，但功率与容差栏为空。</w:t>
            </w:r>
          </w:p>
        </w:tc>
        <w:tc>
          <w:tcPr>
            <w:tcW w:type="dxa" w:w="50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按实际工况核算，填写额定值与裕量并复核候选料号。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功能与生产</w:t>
            </w:r>
          </w:p>
        </w:tc>
        <w:tc>
          <w:tcPr>
            <w:tcW w:type="dxa" w:w="351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资料未提供仿真、实物验证和生产审查通过记录。</w:t>
            </w:r>
          </w:p>
        </w:tc>
        <w:tc>
          <w:tcPr>
            <w:tcW w:type="dxa" w:w="50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完成第5节验收，记录未通过项和修订版本，不以重建完成代替生产放行。</w:t>
            </w:r>
          </w:p>
        </w:tc>
      </w:tr>
    </w:tbl>
    <w:p>
      <w:pPr>
        <w:spacing w:after="20"/>
      </w:pPr>
    </w:p>
    <w:p>
      <w:pPr>
        <w:pStyle w:val="Heading2"/>
      </w:pPr>
      <w:r>
        <w:t>4.3 评审和变更要求</w:t>
      </w:r>
    </w:p>
    <w:p>
      <w:r>
        <w:rPr>
          <w:b w:val="0"/>
        </w:rPr>
        <w:t>每个问题记录“原图位置—规格书或需求依据—核算或测试结果—结论与修改建议”。硬件工程师确认后整改，修改后复查受影响网络和功能。若用AI辅助提取与检查，其结果也须保留来源，并经工程师复核。</w:t>
      </w:r>
    </w:p>
    <w:p>
      <w:r>
        <w:rPr>
          <w:b w:val="0"/>
        </w:rPr>
        <w:t>C18、接口定义、关键脚序与元件额定条件等影响安全或功能的问题未关闭时，不得将资料标记为可投产。</w:t>
      </w:r>
    </w:p>
    <w:p>
      <w:r>
        <w:br w:type="page"/>
      </w:r>
    </w:p>
    <w:p>
      <w:pPr>
        <w:pStyle w:val="Heading1"/>
      </w:pPr>
      <w:r>
        <w:t>5 交付物与验收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147"/>
        <w:gridCol w:w="4637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193B52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41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193B5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交付物</w:t>
            </w:r>
          </w:p>
        </w:tc>
        <w:tc>
          <w:tcPr>
            <w:tcW w:type="dxa" w:w="463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193B5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通过条件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需求确认</w:t>
            </w:r>
          </w:p>
        </w:tc>
        <w:tc>
          <w:tcPr>
            <w:tcW w:type="dxa" w:w="41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确认后的任务书；接口定义；性能指标表。</w:t>
            </w:r>
          </w:p>
        </w:tc>
        <w:tc>
          <w:tcPr>
            <w:tcW w:type="dxa" w:w="463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第3节关键指标有数值、范围、责任人及确认记录。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原理图评审</w:t>
            </w:r>
          </w:p>
        </w:tc>
        <w:tc>
          <w:tcPr>
            <w:tcW w:type="dxa" w:w="41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可编辑EDA工程、11页PDF、BOM、网表、规格书与检查记录。</w:t>
            </w:r>
          </w:p>
        </w:tc>
        <w:tc>
          <w:tcPr>
            <w:tcW w:type="dxa" w:w="463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版本一致；F01至F10逐项有结论；第4节问题关闭或有批准的处理意见。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PCB设计</w:t>
            </w:r>
          </w:p>
        </w:tc>
        <w:tc>
          <w:tcPr>
            <w:tcW w:type="dxa" w:w="41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可编辑PCB、板框及层叠说明、封装核对表、DRC及可制造性检查结果。</w:t>
            </w:r>
          </w:p>
        </w:tc>
        <w:tc>
          <w:tcPr>
            <w:tcW w:type="dxa" w:w="463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接口方向和结构确认；电气与制造检查的问题有处理记录。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加工交付</w:t>
            </w:r>
          </w:p>
        </w:tc>
        <w:tc>
          <w:tcPr>
            <w:tcW w:type="dxa" w:w="41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生产版Gerber及钻孔文件、BOM、贴装坐标、装配图与加工说明。</w:t>
            </w:r>
          </w:p>
        </w:tc>
        <w:tc>
          <w:tcPr>
            <w:tcW w:type="dxa" w:w="463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输出与已批准设计版本一致；关键参数及物料不存在TBD。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样机验收</w:t>
            </w:r>
          </w:p>
        </w:tc>
        <w:tc>
          <w:tcPr>
            <w:tcW w:type="dxa" w:w="41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样机测试报告、关键节点波形、实测值、问题整改及复测记录。</w:t>
            </w:r>
          </w:p>
        </w:tc>
        <w:tc>
          <w:tcPr>
            <w:tcW w:type="dxa" w:w="463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按已批准指标完成下表测试；未通过项不得写为通过。</w:t>
            </w:r>
          </w:p>
        </w:tc>
      </w:tr>
    </w:tbl>
    <w:p>
      <w:pPr>
        <w:spacing w:after="20"/>
      </w:pPr>
    </w:p>
    <w:p>
      <w:pPr>
        <w:pStyle w:val="Heading2"/>
      </w:pPr>
      <w:r>
        <w:t>5.1 样机应验证什么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0"/>
        <w:gridCol w:w="7934"/>
      </w:tblGrid>
      <w:tr>
        <w:trPr>
          <w:cantSplit/>
          <w:tblHeader/>
        </w:trPr>
        <w:tc>
          <w:tcPr>
            <w:tcW w:type="dxa" w:w="229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193B5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验证对象</w:t>
            </w:r>
          </w:p>
        </w:tc>
        <w:tc>
          <w:tcPr>
            <w:tcW w:type="dxa" w:w="793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193B5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测试方法与保留证据</w:t>
            </w:r>
          </w:p>
        </w:tc>
      </w:tr>
      <w:tr>
        <w:trPr>
          <w:cantSplit/>
        </w:trPr>
        <w:tc>
          <w:tcPr>
            <w:tcW w:type="dxa" w:w="229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供电与温升 F01</w:t>
            </w:r>
          </w:p>
        </w:tc>
        <w:tc>
          <w:tcPr>
            <w:tcW w:type="dxa" w:w="793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在批准的供电与负载范围内测试各路电压、电流和温升，记录上电过程。</w:t>
            </w:r>
          </w:p>
        </w:tc>
      </w:tr>
      <w:tr>
        <w:trPr>
          <w:cantSplit/>
        </w:trPr>
        <w:tc>
          <w:tcPr>
            <w:tcW w:type="dxa" w:w="229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信号处理 F02 F06</w:t>
            </w:r>
          </w:p>
        </w:tc>
        <w:tc>
          <w:tcPr>
            <w:tcW w:type="dxa" w:w="793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施加规定幅值和频率的输入，记录缓冲、耦合、放大及R38调整前后的波形。</w:t>
            </w:r>
          </w:p>
        </w:tc>
      </w:tr>
      <w:tr>
        <w:trPr>
          <w:cantSplit/>
        </w:trPr>
        <w:tc>
          <w:tcPr>
            <w:tcW w:type="dxa" w:w="229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开关与传感器 F03 F08</w:t>
            </w:r>
          </w:p>
        </w:tc>
        <w:tc>
          <w:tcPr>
            <w:tcW w:type="dxa" w:w="793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覆盖规定通道状态及传感器条件；按批准方案测试断线等异常，记录驱动和钳位行为。</w:t>
            </w:r>
          </w:p>
        </w:tc>
      </w:tr>
      <w:tr>
        <w:trPr>
          <w:cantSplit/>
        </w:trPr>
        <w:tc>
          <w:tcPr>
            <w:tcW w:type="dxa" w:w="229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检测与时序 F04 F05 F07</w:t>
            </w:r>
          </w:p>
        </w:tc>
        <w:tc>
          <w:tcPr>
            <w:tcW w:type="dxa" w:w="793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输入跨越每个阈值并反向恢复，记录分级状态、动作点、延时与是否反复跳变。</w:t>
            </w:r>
          </w:p>
        </w:tc>
      </w:tr>
      <w:tr>
        <w:trPr>
          <w:cantSplit/>
        </w:trPr>
        <w:tc>
          <w:tcPr>
            <w:tcW w:type="dxa" w:w="229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输出与指示 F09 F10</w:t>
            </w:r>
          </w:p>
        </w:tc>
        <w:tc>
          <w:tcPr>
            <w:tcW w:type="dxa" w:w="793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使用约定负载检查输出及显示对应关系；核查允许接法与故障状态。</w:t>
            </w:r>
          </w:p>
        </w:tc>
      </w:tr>
    </w:tbl>
    <w:p>
      <w:pPr>
        <w:spacing w:after="20"/>
      </w:pPr>
    </w:p>
    <w:p>
      <w:r>
        <w:rPr>
          <w:b w:val="0"/>
        </w:rPr>
        <w:t>执行顺序：需求确认后进入设计评审，评审通过后投样；具体负责人、样机数量和完成日期由项目负责人安排，本稿不预设工期或签署结果。</w:t>
      </w:r>
    </w:p>
    <w:p>
      <w:r>
        <w:br w:type="page"/>
      </w:r>
    </w:p>
    <w:p>
      <w:pPr>
        <w:pStyle w:val="Heading1"/>
      </w:pPr>
      <w:r>
        <w:t>6 资料依据与任务确认</w:t>
      </w:r>
    </w:p>
    <w:p>
      <w:pPr>
        <w:pStyle w:val="Heading2"/>
      </w:pPr>
      <w:r>
        <w:t>6.1 本版采用的输入文件</w:t>
      </w:r>
    </w:p>
    <w:p>
      <w:r>
        <w:rPr>
          <w:b w:val="0"/>
        </w:rPr>
        <w:t>资料目录：桌面 test 文件夹。以下文件为编制依据；本文没有更改原工程或宣称完成电气验证。</w:t>
      </w:r>
    </w:p>
    <w:p>
      <w:pPr>
        <w:pStyle w:val="Heading2"/>
      </w:pPr>
      <w:r>
        <w:t>S01 原理图</w:t>
      </w:r>
    </w:p>
    <w:p>
      <w:r>
        <w:rPr>
          <w:b w:val="0"/>
        </w:rPr>
        <w:t>SCH_原版拆分-PDF重建-R1_2026-09-11.pdf</w:t>
      </w:r>
    </w:p>
    <w:p>
      <w:pPr>
        <w:pStyle w:val="Heading2"/>
      </w:pPr>
      <w:r>
        <w:t>S02 物料清单</w:t>
      </w:r>
    </w:p>
    <w:p>
      <w:r>
        <w:rPr>
          <w:b w:val="0"/>
        </w:rPr>
        <w:t>BOM_原版拆分-PDF重建-R1_2026-09-11.csv</w:t>
      </w:r>
    </w:p>
    <w:p>
      <w:pPr>
        <w:pStyle w:val="Heading2"/>
      </w:pPr>
      <w:r>
        <w:t>S03 网络连接</w:t>
      </w:r>
    </w:p>
    <w:p>
      <w:r>
        <w:rPr>
          <w:b w:val="0"/>
        </w:rPr>
        <w:t>Netlist_原版拆分-PDF重建-R1_2026-09-11.tel</w:t>
      </w:r>
    </w:p>
    <w:p>
      <w:r>
        <w:rPr>
          <w:b w:val="0"/>
        </w:rPr>
        <w:t>S01用于确认图页功能及已知缺口，S02用于核对现有器件和选型字段，S03用于确认接口引脚与网络。项目名、页数及实体器件数量来自S01总览；“传感器信号处理电路”为依据功能拟定的说明名称，正式产品名称需需求方确认。</w:t>
      </w:r>
    </w:p>
    <w:p>
      <w:pPr>
        <w:pStyle w:val="Heading2"/>
      </w:pPr>
      <w:r>
        <w:t>6.2 需求确认记录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24"/>
        <w:gridCol w:w="3240"/>
        <w:gridCol w:w="2160"/>
      </w:tblGrid>
      <w:tr>
        <w:trPr>
          <w:cantSplit/>
          <w:tblHeader/>
        </w:trPr>
        <w:tc>
          <w:tcPr>
            <w:tcW w:type="dxa" w:w="482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193B5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确认事项</w:t>
            </w:r>
          </w:p>
        </w:tc>
        <w:tc>
          <w:tcPr>
            <w:tcW w:type="dxa" w:w="324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193B5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责任角色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193B5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确认记录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产品用途及外接传感器</w:t>
            </w:r>
          </w:p>
        </w:tc>
        <w:tc>
          <w:tcPr>
            <w:tcW w:type="dxa" w:w="324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需求提出方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待确认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接口与电气性能指标</w:t>
            </w:r>
          </w:p>
        </w:tc>
        <w:tc>
          <w:tcPr>
            <w:tcW w:type="dxa" w:w="324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需求方与硬件负责人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待确认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安装结构与工作环境</w:t>
            </w:r>
          </w:p>
        </w:tc>
        <w:tc>
          <w:tcPr>
            <w:tcW w:type="dxa" w:w="324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结构负责人及需求方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待确认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设计缺口处置及选型</w:t>
            </w:r>
          </w:p>
        </w:tc>
        <w:tc>
          <w:tcPr>
            <w:tcW w:type="dxa" w:w="324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硬件负责人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待确认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测试计划及验收条件</w:t>
            </w:r>
          </w:p>
        </w:tc>
        <w:tc>
          <w:tcPr>
            <w:tcW w:type="dxa" w:w="324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测试负责人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待确认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设计冻结与投样批准</w:t>
            </w:r>
          </w:p>
        </w:tc>
        <w:tc>
          <w:tcPr>
            <w:tcW w:type="dxa" w:w="324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项目负责人及评审人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待确认</w:t>
            </w:r>
          </w:p>
        </w:tc>
      </w:tr>
    </w:tbl>
    <w:p>
      <w:pPr>
        <w:spacing w:after="20"/>
      </w:pPr>
    </w:p>
    <w:p>
      <w:pPr>
        <w:pStyle w:val="Heading2"/>
      </w:pPr>
      <w:r>
        <w:t>6.3 版本与批准</w:t>
      </w:r>
    </w:p>
    <w:p>
      <w:r>
        <w:rPr>
          <w:b w:val="0"/>
        </w:rPr>
        <w:t>V0.1：根据2026-09-11导出的原理图、BOM和网表编制初稿。确认后的指标、接口或器件发生变化时，应同步修订本任务书和受影响设计文件，并记录变更原因。</w:t>
      </w:r>
    </w:p>
    <w:p>
      <w:pPr/>
      <w:r>
        <w:t>2026-09-22 增补 3.1.1：按第 3.1 节线序填写是否供电口；可插拔与插入带电仍为待确认，不代填是或否。</w:t>
      </w:r>
    </w:p>
    <w:p>
      <w:r>
        <w:t>2026-10-09 增补接口电平与外接口径：CN2.SIG/CN2.DS 板输出 0～10 V、正常高阻开路；CN1.SPDL 板输入 0～10 V；板内 +24V/+12V 按网名标称。可插拔与插入带电仍待确认。</w:t>
      </w:r>
    </w:p>
    <w:p>
      <w:r>
        <w:rPr>
          <w:b w:val="0"/>
        </w:rPr>
        <w:t>编制确认：____________    技术审核：____________</w:t>
      </w:r>
    </w:p>
    <w:p>
      <w:r>
        <w:rPr>
          <w:b w:val="0"/>
        </w:rPr>
        <w:t>需求确认：____________    批准日期：____________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36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V0.1  ·  2026-09-11     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电子电路设计任务书  |  原版拆分重建项目  |  待评审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8" w:lineRule="auto"/>
    </w:pPr>
    <w:rPr>
      <w:rFonts w:ascii="微软雅黑" w:hAnsi="微软雅黑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 w:line="278" w:lineRule="auto"/>
      <w:outlineLvl w:val="0"/>
    </w:pPr>
    <w:rPr>
      <w:rFonts w:ascii="微软雅黑" w:hAnsi="微软雅黑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 w:line="278" w:lineRule="auto"/>
      <w:outlineLvl w:val="1"/>
    </w:pPr>
    <w:rPr>
      <w:rFonts w:ascii="微软雅黑" w:hAnsi="微软雅黑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8" w:lineRule="auto"/>
      <w:contextualSpacing/>
    </w:pPr>
    <w:rPr>
      <w:rFonts w:ascii="微软雅黑" w:hAnsi="微软雅黑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8" w:lineRule="auto"/>
    </w:pPr>
    <w:rPr>
      <w:rFonts w:ascii="微软雅黑" w:hAnsi="微软雅黑" w:eastAsia="微软雅黑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原版拆分重建项目电子电路设计任务书</dc:title>
  <dc:subject>传感器信号处理电路设计要求与验收</dc:subject>
  <dc:creator/>
  <cp:keywords>设计任务书 待评审 R1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