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06B" w:rsidRPr="00E01FB4" w:rsidRDefault="00E01FB4" w:rsidP="00E01FB4">
      <w:pPr>
        <w:jc w:val="left"/>
        <w:rPr>
          <w:b/>
          <w:bCs/>
        </w:rPr>
      </w:pPr>
      <w:r w:rsidRPr="00E01FB4">
        <w:rPr>
          <w:b/>
          <w:bCs/>
        </w:rPr>
        <w:t>VMAT TRF(Treatment Delivery System) file analysis with RTplan DICOM(TPS)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Target Dose: 61.6Gy/28fx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otal MU: 643.5 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umber of control points: 147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Max. Gantry Speed (TPS): 6 deg/s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Dose Rate (720MU/min)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num of Arc: 1</w:t>
      </w:r>
    </w:p>
    <w:p w:rsidR="0076544A" w:rsidRDefault="0076544A" w:rsidP="00BD6B3D"/>
    <w:p w:rsidR="00E96AFB" w:rsidRDefault="00BD6B3D" w:rsidP="00A12AE8">
      <w:pPr>
        <w:rPr>
          <w:noProof/>
        </w:rPr>
      </w:pPr>
      <w:r w:rsidRPr="00E96AFB">
        <w:rPr>
          <w:noProof/>
          <w:highlight w:val="yellow"/>
        </w:rPr>
        <w:t xml:space="preserve">Inspired by Park, J. M., they </w:t>
      </w:r>
      <w:r w:rsidR="007F1B17" w:rsidRPr="00E96AFB">
        <w:rPr>
          <w:noProof/>
          <w:highlight w:val="yellow"/>
        </w:rPr>
        <w:t>consider leaf speed, leaf acceleration, gantry speed and dose rate in QA metrics, found the MI_s, MI_a, MI_t had high correlation with gamma passing criteria results in VMAT plan</w:t>
      </w:r>
      <w:r w:rsidR="00E96AFB">
        <w:rPr>
          <w:noProof/>
        </w:rPr>
        <w:t>. But the conventional QA metrics like MCS/LTMCS seems in-correlated with VMAT QA results.</w:t>
      </w:r>
    </w:p>
    <w:p w:rsidR="00421466" w:rsidRDefault="00421466" w:rsidP="00A12AE8">
      <w:pPr>
        <w:rPr>
          <w:noProof/>
        </w:rPr>
      </w:pPr>
      <w:r w:rsidRPr="00421466">
        <w:rPr>
          <w:rFonts w:hint="eastAsia"/>
          <w:b/>
          <w:bCs/>
          <w:noProof/>
        </w:rPr>
        <w:t>(</w:t>
      </w:r>
      <w:r w:rsidRPr="00421466">
        <w:rPr>
          <w:b/>
          <w:bCs/>
          <w:noProof/>
        </w:rPr>
        <w:t>Mateirals):</w:t>
      </w:r>
      <w:r>
        <w:rPr>
          <w:noProof/>
        </w:rPr>
        <w:t xml:space="preserve"> 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t>20 NPC and 20 Prostate VMAT plans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clipse System (two full arcs), dose grid 2.5mm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apCHECK2 (measured 2D dose distribution</w:t>
      </w:r>
      <w:r w:rsidR="002A4B62">
        <w:rPr>
          <w:noProof/>
        </w:rPr>
        <w:t xml:space="preserve"> V</w:t>
      </w:r>
      <w:r w:rsidR="003141D3">
        <w:rPr>
          <w:noProof/>
        </w:rPr>
        <w:t>.</w:t>
      </w:r>
      <w:r w:rsidR="002A4B62">
        <w:rPr>
          <w:noProof/>
        </w:rPr>
        <w:t>S</w:t>
      </w:r>
      <w:r w:rsidR="003141D3">
        <w:rPr>
          <w:noProof/>
        </w:rPr>
        <w:t>.</w:t>
      </w:r>
      <w:r w:rsidR="002A4B62">
        <w:rPr>
          <w:noProof/>
        </w:rPr>
        <w:t xml:space="preserve"> TPS calculated dose</w:t>
      </w:r>
      <w:r>
        <w:rPr>
          <w:noProof/>
        </w:rPr>
        <w:t>)</w:t>
      </w:r>
    </w:p>
    <w:p w:rsidR="00BD6B3D" w:rsidRDefault="00A12AE8" w:rsidP="00E96AFB">
      <w:pPr>
        <w:jc w:val="center"/>
      </w:pPr>
      <w:r>
        <w:rPr>
          <w:noProof/>
        </w:rPr>
        <w:drawing>
          <wp:inline distT="0" distB="0" distL="0" distR="0">
            <wp:extent cx="5290834" cy="179259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 b="7997"/>
                    <a:stretch/>
                  </pic:blipFill>
                  <pic:spPr bwMode="auto">
                    <a:xfrm>
                      <a:off x="0" y="0"/>
                      <a:ext cx="5330088" cy="18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17" w:rsidRDefault="007F1B17" w:rsidP="007F1B1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28100" cy="3171330"/>
            <wp:effectExtent l="0" t="0" r="5715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852E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68" cy="31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4A" w:rsidRPr="0076544A" w:rsidRDefault="0076544A" w:rsidP="0076544A">
      <w:pPr>
        <w:jc w:val="left"/>
        <w:rPr>
          <w:b/>
          <w:bCs/>
          <w:u w:val="single"/>
        </w:rPr>
      </w:pPr>
      <w:r w:rsidRPr="0076544A">
        <w:rPr>
          <w:b/>
          <w:bCs/>
          <w:u w:val="single"/>
        </w:rPr>
        <w:t>We aim to use RTPlan DICOM to estimate the gantry speed, MLC speed, acceleration and dose rate during t</w:t>
      </w:r>
      <w:r>
        <w:rPr>
          <w:b/>
          <w:bCs/>
          <w:u w:val="single"/>
        </w:rPr>
        <w:t xml:space="preserve">he delivery. But the difference between PLAN DICOM and TRF indicates the estimate </w:t>
      </w:r>
      <w:r w:rsidR="00AD1FFA">
        <w:rPr>
          <w:b/>
          <w:bCs/>
          <w:u w:val="single"/>
        </w:rPr>
        <w:t xml:space="preserve">for MLC speed, gantry speed </w:t>
      </w:r>
      <w:r>
        <w:rPr>
          <w:b/>
          <w:bCs/>
          <w:u w:val="single"/>
        </w:rPr>
        <w:t>is far away from the reality.</w:t>
      </w:r>
    </w:p>
    <w:p w:rsidR="0076544A" w:rsidRPr="0076544A" w:rsidRDefault="0076544A" w:rsidP="007F1B17">
      <w:pPr>
        <w:jc w:val="center"/>
      </w:pPr>
    </w:p>
    <w:p w:rsidR="00E01FB4" w:rsidRP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 xml:space="preserve">Check the consistency of </w:t>
      </w:r>
      <w:r>
        <w:rPr>
          <w:b/>
          <w:bCs/>
        </w:rPr>
        <w:t xml:space="preserve">differential </w:t>
      </w:r>
      <w:r w:rsidRPr="00E01FB4">
        <w:rPr>
          <w:b/>
          <w:bCs/>
        </w:rPr>
        <w:t>MU between TPS and TDS</w:t>
      </w:r>
    </w:p>
    <w:p w:rsidR="00E01FB4" w:rsidRDefault="00E01FB4" w:rsidP="00E01FB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358516" cy="1858544"/>
            <wp:effectExtent l="0" t="0" r="4445" b="8890"/>
            <wp:docPr id="1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_Difference_per_CP(Machine VS Plan).ti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r="6100"/>
                    <a:stretch/>
                  </pic:blipFill>
                  <pic:spPr bwMode="auto">
                    <a:xfrm>
                      <a:off x="0" y="0"/>
                      <a:ext cx="6511441" cy="190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>Check time interval between control points (estimated from DICOM VS. Delivery)</w:t>
      </w:r>
      <w:r w:rsidR="008D0249">
        <w:rPr>
          <w:b/>
          <w:bCs/>
        </w:rPr>
        <w:t xml:space="preserve">. </w:t>
      </w:r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104810" cy="2183122"/>
            <wp:effectExtent l="0" t="0" r="0" b="8255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_interval_Per_CP.ti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6" r="6502"/>
                    <a:stretch/>
                  </pic:blipFill>
                  <pic:spPr bwMode="auto">
                    <a:xfrm>
                      <a:off x="0" y="0"/>
                      <a:ext cx="6208336" cy="22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249" w:rsidRDefault="008D0249" w:rsidP="00E01FB4">
      <w:pPr>
        <w:pStyle w:val="a3"/>
        <w:ind w:left="360" w:firstLineChars="0" w:firstLine="0"/>
        <w:rPr>
          <w:b/>
          <w:bCs/>
        </w:rPr>
      </w:pPr>
    </w:p>
    <w:p w:rsidR="008D0249" w:rsidRPr="00E01FB4" w:rsidRDefault="008D0249" w:rsidP="00E01FB4">
      <w:pPr>
        <w:pStyle w:val="a3"/>
        <w:ind w:left="360" w:firstLineChars="0" w:firstLine="0"/>
        <w:rPr>
          <w:b/>
          <w:bCs/>
        </w:rPr>
      </w:pPr>
    </w:p>
    <w:p w:rsidR="00E803F1" w:rsidRPr="00E803F1" w:rsidRDefault="00E01FB4" w:rsidP="00E803F1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>heck average gantry speed between control points (estimated from time interval</w:t>
      </w:r>
      <w:r w:rsidR="00E803F1">
        <w:rPr>
          <w:b/>
          <w:bCs/>
        </w:rPr>
        <w:t>)</w:t>
      </w:r>
      <w:r w:rsidR="00C2082B">
        <w:rPr>
          <w:b/>
          <w:bCs/>
        </w:rPr>
        <w:t>. Though gantry speed exists negative, the dose rate is 0 in this gantry position.</w:t>
      </w:r>
      <w:r w:rsidR="008D0249">
        <w:rPr>
          <w:b/>
          <w:bCs/>
        </w:rPr>
        <w:t xml:space="preserve"> So it won’t influence the final delivery dose.</w:t>
      </w:r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911544" cy="2426067"/>
            <wp:effectExtent l="0" t="0" r="0" b="0"/>
            <wp:docPr id="3" name="图片 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rySpeed_Difference_per_CP(Machine VS Plan).ti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8" r="6100"/>
                    <a:stretch/>
                  </pic:blipFill>
                  <pic:spPr bwMode="auto">
                    <a:xfrm>
                      <a:off x="0" y="0"/>
                      <a:ext cx="6029280" cy="247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249" w:rsidRDefault="008D0249" w:rsidP="00E01FB4">
      <w:pPr>
        <w:pStyle w:val="a3"/>
        <w:ind w:left="360" w:firstLineChars="0" w:firstLine="0"/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821313" cy="2093078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ntry 瞬时速度 per 0.04s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r="7503"/>
                    <a:stretch/>
                  </pic:blipFill>
                  <pic:spPr bwMode="auto">
                    <a:xfrm>
                      <a:off x="0" y="0"/>
                      <a:ext cx="5920672" cy="212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99" w:rsidRDefault="00A30F99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40107" cy="2201794"/>
            <wp:effectExtent l="0" t="0" r="0" b="8255"/>
            <wp:docPr id="13" name="图片 1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ntry 瞬时加速度 per 0.04s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r="7904"/>
                    <a:stretch/>
                  </pic:blipFill>
                  <pic:spPr bwMode="auto">
                    <a:xfrm>
                      <a:off x="0" y="0"/>
                      <a:ext cx="5756012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157" w:rsidRDefault="00934157" w:rsidP="00934157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 xml:space="preserve">heck average </w:t>
      </w:r>
      <w:r>
        <w:rPr>
          <w:rFonts w:hint="eastAsia"/>
          <w:b/>
          <w:bCs/>
        </w:rPr>
        <w:t>dose</w:t>
      </w:r>
      <w:r>
        <w:rPr>
          <w:b/>
          <w:bCs/>
        </w:rPr>
        <w:t xml:space="preserve"> rate</w:t>
      </w:r>
      <w:r w:rsidRPr="00E01FB4">
        <w:rPr>
          <w:b/>
          <w:bCs/>
        </w:rPr>
        <w:t xml:space="preserve"> between control points (estimated from time interval</w:t>
      </w:r>
      <w:r>
        <w:rPr>
          <w:b/>
          <w:bCs/>
        </w:rPr>
        <w:t>)</w:t>
      </w:r>
    </w:p>
    <w:p w:rsidR="00934157" w:rsidRDefault="00AB3CEE" w:rsidP="00934157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79348" cy="22305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seRate_Difference_per_CP(Machine VS Plan).ti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4038" r="8063"/>
                    <a:stretch/>
                  </pic:blipFill>
                  <pic:spPr bwMode="auto">
                    <a:xfrm>
                      <a:off x="0" y="0"/>
                      <a:ext cx="5819788" cy="224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CEE" w:rsidRPr="00A766E4" w:rsidRDefault="00C1042B" w:rsidP="00A766E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934157">
        <w:rPr>
          <w:rFonts w:hint="eastAsia"/>
          <w:b/>
          <w:bCs/>
        </w:rPr>
        <w:t>C</w:t>
      </w:r>
      <w:r w:rsidRPr="00934157">
        <w:rPr>
          <w:b/>
          <w:bCs/>
        </w:rPr>
        <w:t>heck MLC speed between 2 control points (from TRF</w:t>
      </w:r>
      <w:r w:rsidR="00B7052F" w:rsidRPr="00934157">
        <w:rPr>
          <w:b/>
          <w:bCs/>
        </w:rPr>
        <w:t xml:space="preserve"> e.g. CP3-&gt; CP4</w:t>
      </w:r>
      <w:r w:rsidRPr="00934157">
        <w:rPr>
          <w:b/>
          <w:bCs/>
        </w:rPr>
        <w:t>)</w:t>
      </w:r>
    </w:p>
    <w:p w:rsidR="00B7052F" w:rsidRDefault="00B7052F" w:rsidP="00B7052F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453990" cy="2045507"/>
            <wp:effectExtent l="0" t="0" r="4445" b="0"/>
            <wp:docPr id="10" name="图片 10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af Speed range.t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4" t="4232" r="8539" b="3778"/>
                    <a:stretch/>
                  </pic:blipFill>
                  <pic:spPr bwMode="auto">
                    <a:xfrm>
                      <a:off x="0" y="0"/>
                      <a:ext cx="6480767" cy="205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42B" w:rsidRPr="00C1042B" w:rsidRDefault="00B7052F" w:rsidP="00C1042B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485369" cy="2056321"/>
            <wp:effectExtent l="0" t="0" r="0" b="1270"/>
            <wp:docPr id="11" name="图片 11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af Speed + DLG.t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5" t="3966" r="8222" b="3092"/>
                    <a:stretch/>
                  </pic:blipFill>
                  <pic:spPr bwMode="auto">
                    <a:xfrm>
                      <a:off x="0" y="0"/>
                      <a:ext cx="6531265" cy="207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E4" w:rsidRDefault="00830634" w:rsidP="006D4C2F">
      <w:pPr>
        <w:pStyle w:val="a3"/>
        <w:ind w:left="360" w:firstLineChars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15448" cy="2050793"/>
            <wp:effectExtent l="0" t="0" r="0" b="6985"/>
            <wp:docPr id="12" name="图片 1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LC Speed from CP3 to CP4.t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83" cy="20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E4" w:rsidRDefault="000758EC" w:rsidP="000758EC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heck MLC errors within each aperture, gantry angle error, and each CPs MU </w:t>
      </w:r>
    </w:p>
    <w:p w:rsidR="000758EC" w:rsidRPr="000758EC" w:rsidRDefault="000758EC" w:rsidP="000758EC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5 NPC cases statistics information</w:t>
      </w:r>
      <w:bookmarkStart w:id="0" w:name="_GoBack"/>
      <w:bookmarkEnd w:id="0"/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eference</w:t>
      </w: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1]</w:t>
      </w:r>
      <w:r w:rsidRPr="00BD6B3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Park, J. M., Park, S. Y., Kim, H., Kim, J. H., Carlson, J., &amp; Ye, S. J. (2014). Modulation indices for volumetric modulated arc therapy.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Physics in Medicine &amp; Biology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59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(23), 7315.</w:t>
      </w:r>
    </w:p>
    <w:p w:rsidR="00E57279" w:rsidRDefault="00E57279" w:rsidP="00E01FB4">
      <w:pPr>
        <w:pStyle w:val="a3"/>
        <w:ind w:left="360" w:firstLineChars="0" w:firstLine="0"/>
      </w:pPr>
    </w:p>
    <w:p w:rsidR="00E57279" w:rsidRDefault="00E57279" w:rsidP="00E01FB4">
      <w:pPr>
        <w:pStyle w:val="a3"/>
        <w:ind w:left="360" w:firstLineChars="0" w:firstLine="0"/>
      </w:pPr>
    </w:p>
    <w:p w:rsidR="00E57279" w:rsidRDefault="00E57279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E57279" w:rsidRDefault="00E57279" w:rsidP="00E57279">
      <w:pPr>
        <w:rPr>
          <w:b/>
          <w:bCs/>
        </w:rPr>
      </w:pPr>
      <w:r>
        <w:rPr>
          <w:rFonts w:hint="eastAsia"/>
          <w:b/>
          <w:bCs/>
        </w:rPr>
        <w:t>N</w:t>
      </w:r>
      <w:r>
        <w:rPr>
          <w:b/>
          <w:bCs/>
        </w:rPr>
        <w:t>ext Plan</w:t>
      </w:r>
    </w:p>
    <w:p w:rsidR="00E57279" w:rsidRDefault="00E57279" w:rsidP="00E57279">
      <w:pPr>
        <w:rPr>
          <w:b/>
          <w:bCs/>
        </w:rPr>
      </w:pP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>To ensure the current MATLAB code compatible to 2,3,4 Arcs in Monaco TPS (MoreThan2Arcs)</w:t>
      </w: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>Variation of Time interval, Leaf Speed, Acceleration, Gantry Speed, Acceleration between TPS and TDS should be further researched (TRF_LOG_Analysis)</w:t>
      </w:r>
      <w:r>
        <w:rPr>
          <w:b/>
          <w:bCs/>
          <w:sz w:val="22"/>
          <w:szCs w:val="24"/>
        </w:rPr>
        <w:t xml:space="preserve"> -&gt; dig the </w:t>
      </w:r>
      <w:r w:rsidR="00264C6F">
        <w:rPr>
          <w:rFonts w:hint="eastAsia"/>
          <w:b/>
          <w:bCs/>
          <w:sz w:val="22"/>
          <w:szCs w:val="24"/>
        </w:rPr>
        <w:t>Inte</w:t>
      </w:r>
      <w:r w:rsidR="00264C6F">
        <w:rPr>
          <w:b/>
          <w:bCs/>
          <w:sz w:val="22"/>
          <w:szCs w:val="24"/>
        </w:rPr>
        <w:t>grity</w:t>
      </w:r>
      <w:r>
        <w:rPr>
          <w:b/>
          <w:bCs/>
          <w:sz w:val="22"/>
          <w:szCs w:val="24"/>
        </w:rPr>
        <w:t xml:space="preserve"> sequencer algorithm and integrity.</w:t>
      </w: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>Unity fraction plan QA metrics statistics e.g. ATP for three sites CAMSUnity, SYSUCCUnity, SDUnity.</w:t>
      </w:r>
      <w:r>
        <w:rPr>
          <w:b/>
          <w:bCs/>
          <w:sz w:val="22"/>
          <w:szCs w:val="24"/>
        </w:rPr>
        <w:t xml:space="preserve"> (Elekta-Unity/QA metrics)</w:t>
      </w:r>
      <w:r w:rsidRPr="00E57279">
        <w:rPr>
          <w:b/>
          <w:bCs/>
          <w:sz w:val="22"/>
          <w:szCs w:val="24"/>
        </w:rPr>
        <w:t xml:space="preserve"> 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 xml:space="preserve">E.g. Plan complexity increase, delivery time increase, Total MU increase; QA quality decrease 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>E.g. QA metrics like plan irregularity, plan modulation, aperture area * MU ……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>E.g. Develop an independent tool for online adaptive plan QA results evaluation and prediction.</w:t>
      </w:r>
    </w:p>
    <w:p w:rsidR="00C17AA5" w:rsidRDefault="00C17AA5" w:rsidP="00C17AA5">
      <w:pPr>
        <w:pStyle w:val="a3"/>
        <w:ind w:left="360" w:firstLineChars="0" w:firstLine="0"/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</w:pPr>
      <w:r w:rsidRPr="00C17AA5">
        <w:rPr>
          <w:b/>
          <w:bCs/>
          <w:highlight w:val="yellow"/>
        </w:rPr>
        <w:t>Salesforce Issues</w:t>
      </w:r>
      <w:r>
        <w:rPr>
          <w:b/>
          <w:bCs/>
        </w:rPr>
        <w:t xml:space="preserve"> (</w:t>
      </w:r>
      <w:r w:rsidRPr="00C17AA5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>Unity monaco 5.40 increasing complexity of adapted plans</w:t>
      </w: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>)</w:t>
      </w:r>
    </w:p>
    <w:p w:rsidR="00AA5DF7" w:rsidRDefault="00573904" w:rsidP="00AA5DF7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 xml:space="preserve">Unity </w:t>
      </w:r>
      <w:r>
        <w:rPr>
          <w:rFonts w:hint="eastAsia"/>
          <w:b/>
          <w:bCs/>
        </w:rPr>
        <w:t>Virtual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Leaf</w:t>
      </w:r>
      <w:r>
        <w:rPr>
          <w:b/>
          <w:bCs/>
        </w:rPr>
        <w:t xml:space="preserve"> concept</w:t>
      </w:r>
      <w:r w:rsidR="00AA5DF7">
        <w:rPr>
          <w:b/>
          <w:bCs/>
        </w:rPr>
        <w:t xml:space="preserve"> </w:t>
      </w:r>
      <w:r w:rsidR="00264C6F">
        <w:rPr>
          <w:b/>
          <w:bCs/>
        </w:rPr>
        <w:t>in SSO</w:t>
      </w:r>
    </w:p>
    <w:p w:rsidR="00264C6F" w:rsidRDefault="00264C6F" w:rsidP="00264C6F">
      <w:pPr>
        <w:rPr>
          <w:b/>
          <w:bCs/>
        </w:rPr>
      </w:pPr>
    </w:p>
    <w:p w:rsidR="00552ACE" w:rsidRDefault="00552ACE" w:rsidP="00264C6F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xperiment Design for current VMAT project</w:t>
      </w:r>
    </w:p>
    <w:p w:rsidR="00552ACE" w:rsidRDefault="00552ACE" w:rsidP="00264C6F">
      <w:pPr>
        <w:rPr>
          <w:b/>
          <w:bCs/>
        </w:rPr>
      </w:pPr>
    </w:p>
    <w:p w:rsidR="00552ACE" w:rsidRDefault="00552ACE" w:rsidP="00264C6F">
      <w:pPr>
        <w:rPr>
          <w:b/>
          <w:bCs/>
        </w:rPr>
      </w:pPr>
    </w:p>
    <w:p w:rsidR="00552ACE" w:rsidRDefault="00552ACE" w:rsidP="00264C6F">
      <w:pPr>
        <w:rPr>
          <w:b/>
          <w:bCs/>
        </w:rPr>
      </w:pPr>
    </w:p>
    <w:p w:rsidR="00552ACE" w:rsidRDefault="00552ACE" w:rsidP="00264C6F">
      <w:pPr>
        <w:rPr>
          <w:b/>
          <w:bCs/>
        </w:rPr>
      </w:pPr>
    </w:p>
    <w:p w:rsidR="00552ACE" w:rsidRDefault="00552ACE" w:rsidP="00264C6F">
      <w:pPr>
        <w:rPr>
          <w:b/>
          <w:bCs/>
        </w:rPr>
      </w:pPr>
    </w:p>
    <w:p w:rsidR="00264C6F" w:rsidRDefault="00264C6F" w:rsidP="00264C6F">
      <w:pPr>
        <w:rPr>
          <w:b/>
          <w:bCs/>
        </w:rPr>
      </w:pPr>
    </w:p>
    <w:p w:rsidR="00264C6F" w:rsidRDefault="00264C6F" w:rsidP="00264C6F">
      <w:pPr>
        <w:rPr>
          <w:b/>
          <w:bCs/>
          <w:sz w:val="28"/>
          <w:szCs w:val="32"/>
        </w:rPr>
      </w:pPr>
      <w:r w:rsidRPr="00264C6F">
        <w:rPr>
          <w:rFonts w:hint="eastAsia"/>
          <w:b/>
          <w:bCs/>
          <w:sz w:val="28"/>
          <w:szCs w:val="32"/>
        </w:rPr>
        <w:t>E</w:t>
      </w:r>
      <w:r w:rsidRPr="00264C6F">
        <w:rPr>
          <w:b/>
          <w:bCs/>
          <w:sz w:val="28"/>
          <w:szCs w:val="32"/>
        </w:rPr>
        <w:t xml:space="preserve">xperiment </w:t>
      </w:r>
      <w:r>
        <w:rPr>
          <w:b/>
          <w:bCs/>
          <w:sz w:val="28"/>
          <w:szCs w:val="32"/>
        </w:rPr>
        <w:t>Design</w:t>
      </w:r>
      <w:r w:rsidR="00460067">
        <w:rPr>
          <w:b/>
          <w:bCs/>
          <w:sz w:val="28"/>
          <w:szCs w:val="32"/>
        </w:rPr>
        <w:t xml:space="preserve"> for current Unity DATA</w:t>
      </w:r>
      <w:r>
        <w:rPr>
          <w:b/>
          <w:bCs/>
          <w:sz w:val="28"/>
          <w:szCs w:val="32"/>
        </w:rPr>
        <w:t>:</w:t>
      </w:r>
    </w:p>
    <w:p w:rsidR="00264C6F" w:rsidRDefault="00264C6F" w:rsidP="00264C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DATA preparation</w:t>
      </w:r>
      <w:r w:rsidR="0074461C">
        <w:rPr>
          <w:b/>
          <w:bCs/>
          <w:sz w:val="28"/>
          <w:szCs w:val="32"/>
        </w:rPr>
        <w:t xml:space="preserve"> (2 weeks)</w:t>
      </w:r>
    </w:p>
    <w:p w:rsidR="00264C6F" w:rsidRDefault="00264C6F" w:rsidP="00264C6F">
      <w:pPr>
        <w:pStyle w:val="a3"/>
        <w:numPr>
          <w:ilvl w:val="1"/>
          <w:numId w:val="2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CAMSUnity ~ 14 cases (ATP plans</w:t>
      </w:r>
      <w:r w:rsidR="003B027E">
        <w:rPr>
          <w:b/>
          <w:bCs/>
          <w:sz w:val="28"/>
          <w:szCs w:val="32"/>
        </w:rPr>
        <w:t>, MR structures</w:t>
      </w:r>
      <w:r>
        <w:rPr>
          <w:b/>
          <w:bCs/>
          <w:sz w:val="28"/>
          <w:szCs w:val="32"/>
        </w:rPr>
        <w:t>)</w:t>
      </w:r>
    </w:p>
    <w:p w:rsidR="00264C6F" w:rsidRDefault="00264C6F" w:rsidP="00264C6F">
      <w:pPr>
        <w:pStyle w:val="a3"/>
        <w:numPr>
          <w:ilvl w:val="1"/>
          <w:numId w:val="2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YSUCCUnity ~24 cases (ATP plans</w:t>
      </w:r>
      <w:r w:rsidR="003B027E">
        <w:rPr>
          <w:b/>
          <w:bCs/>
          <w:sz w:val="28"/>
          <w:szCs w:val="32"/>
        </w:rPr>
        <w:t>, MR structures</w:t>
      </w:r>
      <w:r>
        <w:rPr>
          <w:b/>
          <w:bCs/>
          <w:sz w:val="28"/>
          <w:szCs w:val="32"/>
        </w:rPr>
        <w:t>)</w:t>
      </w:r>
    </w:p>
    <w:p w:rsidR="00264C6F" w:rsidRDefault="00264C6F" w:rsidP="00264C6F">
      <w:pPr>
        <w:pStyle w:val="a3"/>
        <w:numPr>
          <w:ilvl w:val="1"/>
          <w:numId w:val="2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D</w:t>
      </w:r>
      <w:r>
        <w:rPr>
          <w:rFonts w:hint="eastAsia"/>
          <w:b/>
          <w:bCs/>
          <w:sz w:val="28"/>
          <w:szCs w:val="32"/>
        </w:rPr>
        <w:t>Unity</w:t>
      </w:r>
      <w:r>
        <w:rPr>
          <w:b/>
          <w:bCs/>
          <w:sz w:val="28"/>
          <w:szCs w:val="32"/>
        </w:rPr>
        <w:t xml:space="preserve"> ~23 cases (ATP plans</w:t>
      </w:r>
      <w:r w:rsidR="003B027E">
        <w:rPr>
          <w:b/>
          <w:bCs/>
          <w:sz w:val="28"/>
          <w:szCs w:val="32"/>
        </w:rPr>
        <w:t>, MR structures</w:t>
      </w:r>
      <w:r>
        <w:rPr>
          <w:b/>
          <w:bCs/>
          <w:sz w:val="28"/>
          <w:szCs w:val="32"/>
        </w:rPr>
        <w:t>)</w:t>
      </w:r>
    </w:p>
    <w:p w:rsidR="00264C6F" w:rsidRDefault="00264C6F" w:rsidP="00264C6F">
      <w:pPr>
        <w:rPr>
          <w:b/>
          <w:bCs/>
          <w:sz w:val="28"/>
          <w:szCs w:val="32"/>
        </w:rPr>
      </w:pPr>
      <w:r w:rsidRPr="00264C6F">
        <w:rPr>
          <w:b/>
          <w:bCs/>
          <w:sz w:val="32"/>
          <w:szCs w:val="36"/>
          <w:highlight w:val="yellow"/>
        </w:rPr>
        <w:t>Task 1</w:t>
      </w:r>
      <w:r>
        <w:rPr>
          <w:b/>
          <w:bCs/>
          <w:sz w:val="28"/>
          <w:szCs w:val="32"/>
        </w:rPr>
        <w:t xml:space="preserve"> </w:t>
      </w:r>
      <w:r w:rsidR="0074461C">
        <w:rPr>
          <w:b/>
          <w:bCs/>
          <w:sz w:val="28"/>
          <w:szCs w:val="32"/>
        </w:rPr>
        <w:t>(2 months)</w:t>
      </w:r>
    </w:p>
    <w:p w:rsidR="00264C6F" w:rsidRDefault="00264C6F" w:rsidP="00264C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do statistics for all the adaptive plan and compared them with reference plans including metrics like total MU, total number of segments, plan modulation, plan irregularities, aperture area*MU</w:t>
      </w:r>
      <w:r w:rsidR="003B027E">
        <w:rPr>
          <w:b/>
          <w:bCs/>
          <w:sz w:val="28"/>
          <w:szCs w:val="32"/>
        </w:rPr>
        <w:t>, estimated delivery time</w:t>
      </w:r>
      <w:r>
        <w:rPr>
          <w:b/>
          <w:bCs/>
          <w:sz w:val="28"/>
          <w:szCs w:val="32"/>
        </w:rPr>
        <w:t>….</w:t>
      </w:r>
    </w:p>
    <w:p w:rsidR="003B027E" w:rsidRDefault="00264C6F" w:rsidP="00264C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Aim: </w:t>
      </w:r>
    </w:p>
    <w:p w:rsidR="00264C6F" w:rsidRDefault="003B027E" w:rsidP="00264C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1. </w:t>
      </w:r>
      <w:r w:rsidR="00264C6F">
        <w:rPr>
          <w:b/>
          <w:bCs/>
          <w:sz w:val="28"/>
          <w:szCs w:val="32"/>
        </w:rPr>
        <w:t>to visually display or evaluate the plan complexity difference or trend within inter-fractions.</w:t>
      </w:r>
    </w:p>
    <w:p w:rsidR="00264C6F" w:rsidRDefault="003B027E" w:rsidP="00264C6F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2</w:t>
      </w:r>
      <w:r>
        <w:rPr>
          <w:b/>
          <w:bCs/>
          <w:sz w:val="28"/>
          <w:szCs w:val="32"/>
        </w:rPr>
        <w:t>. develop a small tool or merge them to current VMAT tools</w:t>
      </w:r>
    </w:p>
    <w:p w:rsidR="000758EC" w:rsidRDefault="000758EC" w:rsidP="00264C6F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3.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explor</w:t>
      </w:r>
      <w:r>
        <w:rPr>
          <w:b/>
          <w:bCs/>
          <w:sz w:val="28"/>
          <w:szCs w:val="32"/>
        </w:rPr>
        <w:t>e different QA metrics</w:t>
      </w:r>
    </w:p>
    <w:p w:rsidR="00264C6F" w:rsidRDefault="00264C6F" w:rsidP="00264C6F">
      <w:pPr>
        <w:rPr>
          <w:b/>
          <w:bCs/>
          <w:sz w:val="28"/>
          <w:szCs w:val="32"/>
        </w:rPr>
      </w:pPr>
      <w:r w:rsidRPr="003B027E">
        <w:rPr>
          <w:rFonts w:hint="eastAsia"/>
          <w:b/>
          <w:bCs/>
          <w:sz w:val="28"/>
          <w:szCs w:val="32"/>
          <w:highlight w:val="yellow"/>
        </w:rPr>
        <w:t>T</w:t>
      </w:r>
      <w:r w:rsidRPr="003B027E">
        <w:rPr>
          <w:b/>
          <w:bCs/>
          <w:sz w:val="28"/>
          <w:szCs w:val="32"/>
          <w:highlight w:val="yellow"/>
        </w:rPr>
        <w:t>ask 2</w:t>
      </w:r>
      <w:r w:rsidR="0074461C">
        <w:rPr>
          <w:b/>
          <w:bCs/>
          <w:sz w:val="28"/>
          <w:szCs w:val="32"/>
        </w:rPr>
        <w:t xml:space="preserve"> (3 months)</w:t>
      </w:r>
    </w:p>
    <w:p w:rsidR="00264C6F" w:rsidRDefault="00264C6F" w:rsidP="003B027E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Extract the patient geometry feature between fractions, like OVH, tumor-to-oar distance, and correlate them with plan complexity indices.</w:t>
      </w:r>
    </w:p>
    <w:p w:rsidR="003B027E" w:rsidRPr="003B027E" w:rsidRDefault="003B027E" w:rsidP="003B027E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Extract the patient geometry feature between fractions, like OVH, tumor-to-oar distance, and correlate them with plan dose.</w:t>
      </w:r>
    </w:p>
    <w:p w:rsidR="003B027E" w:rsidRDefault="003B027E" w:rsidP="003B027E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Extract inter-fractional setup shift or iso-shift and correlate them with the plan complexity indices difference.</w:t>
      </w:r>
    </w:p>
    <w:p w:rsidR="003B027E" w:rsidRDefault="003B027E" w:rsidP="003B027E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Extract DVH curves in each fractions and correlate them with plan complexity indices to see if there is any relationship.</w:t>
      </w:r>
    </w:p>
    <w:p w:rsidR="003B027E" w:rsidRDefault="003B027E" w:rsidP="003B027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A</w:t>
      </w:r>
      <w:r>
        <w:rPr>
          <w:b/>
          <w:bCs/>
          <w:sz w:val="28"/>
          <w:szCs w:val="32"/>
        </w:rPr>
        <w:t xml:space="preserve">im: </w:t>
      </w:r>
    </w:p>
    <w:p w:rsidR="003B027E" w:rsidRDefault="003B027E" w:rsidP="003B027E">
      <w:pPr>
        <w:pStyle w:val="a3"/>
        <w:numPr>
          <w:ilvl w:val="0"/>
          <w:numId w:val="7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Predict the accumulated dose based on the geometry information</w:t>
      </w:r>
    </w:p>
    <w:p w:rsidR="003B027E" w:rsidRPr="003B027E" w:rsidRDefault="003B027E" w:rsidP="003B027E">
      <w:pPr>
        <w:pStyle w:val="a3"/>
        <w:numPr>
          <w:ilvl w:val="0"/>
          <w:numId w:val="7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Predict the practical plan complexity change in future fractions</w:t>
      </w:r>
    </w:p>
    <w:p w:rsidR="003B027E" w:rsidRDefault="001A0744" w:rsidP="003B027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T</w:t>
      </w:r>
      <w:r>
        <w:rPr>
          <w:b/>
          <w:bCs/>
          <w:sz w:val="28"/>
          <w:szCs w:val="32"/>
        </w:rPr>
        <w:t>ask 3 (optional)</w:t>
      </w:r>
    </w:p>
    <w:p w:rsidR="001A0744" w:rsidRDefault="001A0744" w:rsidP="003B027E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Explore the sequencing parameters in ATP and the correlation with final segment number and total MU</w:t>
      </w:r>
    </w:p>
    <w:p w:rsidR="00552ACE" w:rsidRDefault="00552ACE" w:rsidP="003B027E">
      <w:pPr>
        <w:rPr>
          <w:b/>
          <w:bCs/>
          <w:sz w:val="28"/>
          <w:szCs w:val="32"/>
        </w:rPr>
      </w:pPr>
    </w:p>
    <w:p w:rsidR="00552ACE" w:rsidRPr="003B027E" w:rsidRDefault="00552ACE" w:rsidP="003B027E">
      <w:pPr>
        <w:rPr>
          <w:b/>
          <w:bCs/>
          <w:sz w:val="28"/>
          <w:szCs w:val="32"/>
        </w:rPr>
      </w:pPr>
    </w:p>
    <w:sectPr w:rsidR="00552ACE" w:rsidRPr="003B027E" w:rsidSect="00BD6B3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63DF" w:rsidRDefault="00FB63DF" w:rsidP="00E803F1">
      <w:r>
        <w:separator/>
      </w:r>
    </w:p>
  </w:endnote>
  <w:endnote w:type="continuationSeparator" w:id="0">
    <w:p w:rsidR="00FB63DF" w:rsidRDefault="00FB63DF" w:rsidP="00E80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63DF" w:rsidRDefault="00FB63DF" w:rsidP="00E803F1">
      <w:r>
        <w:separator/>
      </w:r>
    </w:p>
  </w:footnote>
  <w:footnote w:type="continuationSeparator" w:id="0">
    <w:p w:rsidR="00FB63DF" w:rsidRDefault="00FB63DF" w:rsidP="00E80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C387F"/>
    <w:multiLevelType w:val="hybridMultilevel"/>
    <w:tmpl w:val="3CF845CA"/>
    <w:lvl w:ilvl="0" w:tplc="54940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797165"/>
    <w:multiLevelType w:val="hybridMultilevel"/>
    <w:tmpl w:val="0DF26232"/>
    <w:lvl w:ilvl="0" w:tplc="B3FC5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804857"/>
    <w:multiLevelType w:val="hybridMultilevel"/>
    <w:tmpl w:val="B98A6D38"/>
    <w:lvl w:ilvl="0" w:tplc="FF8071F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573517"/>
    <w:multiLevelType w:val="hybridMultilevel"/>
    <w:tmpl w:val="067AE03E"/>
    <w:lvl w:ilvl="0" w:tplc="3BF69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950AA6"/>
    <w:multiLevelType w:val="hybridMultilevel"/>
    <w:tmpl w:val="6E52B6BC"/>
    <w:lvl w:ilvl="0" w:tplc="D0ACE33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76F5B17"/>
    <w:multiLevelType w:val="hybridMultilevel"/>
    <w:tmpl w:val="5AC4AC1E"/>
    <w:lvl w:ilvl="0" w:tplc="6E5898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4B1575"/>
    <w:multiLevelType w:val="hybridMultilevel"/>
    <w:tmpl w:val="AC4A2C1A"/>
    <w:lvl w:ilvl="0" w:tplc="F140D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B4"/>
    <w:rsid w:val="000758EC"/>
    <w:rsid w:val="001A0744"/>
    <w:rsid w:val="00264C6F"/>
    <w:rsid w:val="002A4B62"/>
    <w:rsid w:val="003141D3"/>
    <w:rsid w:val="003A176C"/>
    <w:rsid w:val="003B027E"/>
    <w:rsid w:val="00416DFA"/>
    <w:rsid w:val="00421466"/>
    <w:rsid w:val="00460067"/>
    <w:rsid w:val="0047786F"/>
    <w:rsid w:val="004B60B2"/>
    <w:rsid w:val="004F250E"/>
    <w:rsid w:val="00552ACE"/>
    <w:rsid w:val="00573904"/>
    <w:rsid w:val="006D4C2F"/>
    <w:rsid w:val="0074461C"/>
    <w:rsid w:val="0076544A"/>
    <w:rsid w:val="007F1B17"/>
    <w:rsid w:val="00830634"/>
    <w:rsid w:val="008D0249"/>
    <w:rsid w:val="00934157"/>
    <w:rsid w:val="00967E38"/>
    <w:rsid w:val="009D3D84"/>
    <w:rsid w:val="00A12AE8"/>
    <w:rsid w:val="00A30F99"/>
    <w:rsid w:val="00A766E4"/>
    <w:rsid w:val="00AA5DF7"/>
    <w:rsid w:val="00AB3CEE"/>
    <w:rsid w:val="00AD1FFA"/>
    <w:rsid w:val="00B7052F"/>
    <w:rsid w:val="00BA306B"/>
    <w:rsid w:val="00BD6B3D"/>
    <w:rsid w:val="00C1042B"/>
    <w:rsid w:val="00C17AA5"/>
    <w:rsid w:val="00C2082B"/>
    <w:rsid w:val="00C5134D"/>
    <w:rsid w:val="00D87D80"/>
    <w:rsid w:val="00DC1E44"/>
    <w:rsid w:val="00E01FB4"/>
    <w:rsid w:val="00E57279"/>
    <w:rsid w:val="00E803F1"/>
    <w:rsid w:val="00E96AFB"/>
    <w:rsid w:val="00ED6A4C"/>
    <w:rsid w:val="00FB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576CE"/>
  <w15:chartTrackingRefBased/>
  <w15:docId w15:val="{ACE010C9-9562-42AC-BF84-753F5257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FB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B60B2"/>
    <w:rPr>
      <w:color w:val="808080"/>
    </w:rPr>
  </w:style>
  <w:style w:type="paragraph" w:styleId="a5">
    <w:name w:val="header"/>
    <w:basedOn w:val="a"/>
    <w:link w:val="a6"/>
    <w:uiPriority w:val="99"/>
    <w:unhideWhenUsed/>
    <w:rsid w:val="00E57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727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57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72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"/><Relationship Id="rId17" Type="http://schemas.openxmlformats.org/officeDocument/2006/relationships/image" Target="media/image11.tif"/><Relationship Id="rId2" Type="http://schemas.openxmlformats.org/officeDocument/2006/relationships/styles" Target="styles.xml"/><Relationship Id="rId16" Type="http://schemas.openxmlformats.org/officeDocument/2006/relationships/image" Target="media/image10.t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tif"/><Relationship Id="rId10" Type="http://schemas.openxmlformats.org/officeDocument/2006/relationships/image" Target="media/image4.t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6</Pages>
  <Words>606</Words>
  <Characters>3457</Characters>
  <Application>Microsoft Office Word</Application>
  <DocSecurity>0</DocSecurity>
  <Lines>28</Lines>
  <Paragraphs>8</Paragraphs>
  <ScaleCrop>false</ScaleCrop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Xiaotian （黄啸天）</dc:creator>
  <cp:keywords/>
  <dc:description/>
  <cp:lastModifiedBy>Huang, Xiaotian （黄啸天）</cp:lastModifiedBy>
  <cp:revision>28</cp:revision>
  <dcterms:created xsi:type="dcterms:W3CDTF">2020-07-02T02:18:00Z</dcterms:created>
  <dcterms:modified xsi:type="dcterms:W3CDTF">2020-07-15T02:24:00Z</dcterms:modified>
</cp:coreProperties>
</file>