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pPr>
    </w:p>
    <w:p>
      <w:pPr>
        <w:jc w:val="center"/>
      </w:pPr>
    </w:p>
    <w:p>
      <w:pPr>
        <w:jc w:val="center"/>
      </w:pPr>
      <w:r>
        <w:object>
          <v:shape id="_x0000_i1025" o:spt="75" type="#_x0000_t75" style="height:39.75pt;width:238.5pt;" o:ole="t" filled="f" o:preferrelative="t" stroked="f" coordsize="21600,21600">
            <v:path/>
            <v:fill on="f" focussize="0,0"/>
            <v:stroke on="f" joinstyle="miter"/>
            <v:imagedata r:id="rId5" o:title=""/>
            <o:lock v:ext="edit" aspectratio="t"/>
            <w10:wrap type="none"/>
            <w10:anchorlock/>
          </v:shape>
          <o:OLEObject Type="Embed" ProgID="CorelDRAW.Graphic.11" ShapeID="_x0000_i1025" DrawAspect="Content" ObjectID="_1468075725" r:id="rId4">
            <o:LockedField>false</o:LockedField>
          </o:OLEObject>
        </w:object>
      </w:r>
    </w:p>
    <w:p>
      <w:pPr>
        <w:jc w:val="center"/>
      </w:pPr>
    </w:p>
    <w:p>
      <w:pPr>
        <w:jc w:val="center"/>
        <w:rPr>
          <w:rFonts w:eastAsia="黑体"/>
          <w:bCs/>
          <w:sz w:val="48"/>
          <w:szCs w:val="48"/>
        </w:rPr>
      </w:pPr>
      <w:r>
        <w:rPr>
          <w:rFonts w:hint="eastAsia" w:eastAsia="黑体"/>
          <w:bCs/>
          <w:sz w:val="48"/>
          <w:szCs w:val="48"/>
        </w:rPr>
        <w:t>本科生毕业论文</w:t>
      </w:r>
      <w:r>
        <w:rPr>
          <w:rFonts w:eastAsia="黑体"/>
          <w:bCs/>
          <w:sz w:val="48"/>
          <w:szCs w:val="48"/>
        </w:rPr>
        <w:t>(</w:t>
      </w:r>
      <w:r>
        <w:rPr>
          <w:rFonts w:hint="eastAsia" w:eastAsia="黑体"/>
          <w:bCs/>
          <w:sz w:val="48"/>
          <w:szCs w:val="48"/>
        </w:rPr>
        <w:t>设计</w:t>
      </w:r>
      <w:r>
        <w:rPr>
          <w:rFonts w:eastAsia="黑体"/>
          <w:bCs/>
          <w:sz w:val="48"/>
          <w:szCs w:val="48"/>
        </w:rPr>
        <w:t>)</w:t>
      </w:r>
      <w:r>
        <w:rPr>
          <w:rFonts w:hint="eastAsia" w:eastAsia="黑体"/>
          <w:bCs/>
          <w:sz w:val="48"/>
          <w:szCs w:val="48"/>
        </w:rPr>
        <w:t>开题报告</w:t>
      </w:r>
    </w:p>
    <w:p>
      <w:pPr>
        <w:jc w:val="center"/>
        <w:rPr>
          <w:rFonts w:eastAsia="黑体"/>
          <w:bCs/>
          <w:szCs w:val="21"/>
        </w:rPr>
      </w:pPr>
    </w:p>
    <w:p>
      <w:pPr>
        <w:jc w:val="center"/>
        <w:rPr>
          <w:rFonts w:eastAsia="黑体"/>
          <w:b/>
          <w:sz w:val="84"/>
          <w:szCs w:val="84"/>
        </w:rPr>
      </w:pPr>
      <w:r>
        <w:rPr>
          <w:b/>
          <w:bCs/>
          <w:sz w:val="24"/>
          <w:szCs w:val="28"/>
        </w:rPr>
        <w:drawing>
          <wp:inline distT="0" distB="0" distL="0" distR="0">
            <wp:extent cx="1000125" cy="990600"/>
            <wp:effectExtent l="0" t="0" r="9525" b="0"/>
            <wp:docPr id="7" name="图片 7"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南京信息工程大学校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jc w:val="center"/>
        <w:rPr>
          <w:rFonts w:eastAsia="黑体"/>
          <w:b/>
          <w:sz w:val="28"/>
        </w:rPr>
      </w:pPr>
    </w:p>
    <w:p>
      <w:pPr>
        <w:rPr>
          <w:rFonts w:eastAsia="黑体"/>
          <w:b/>
          <w:sz w:val="28"/>
        </w:rPr>
      </w:pPr>
      <w:r>
        <w:rPr>
          <w:rFonts w:eastAsia="黑体"/>
          <w:b/>
          <w:sz w:val="28"/>
        </w:rPr>
        <w:t xml:space="preserve">   </w:t>
      </w:r>
    </w:p>
    <w:p>
      <w:pPr>
        <w:jc w:val="center"/>
        <w:rPr>
          <w:b/>
          <w:sz w:val="24"/>
          <w:szCs w:val="24"/>
        </w:rPr>
      </w:pPr>
      <w:r>
        <w:rPr>
          <w:rFonts w:hint="eastAsia"/>
          <w:b/>
          <w:sz w:val="32"/>
        </w:rPr>
        <w:t>题</w:t>
      </w:r>
      <w:r>
        <w:rPr>
          <w:b/>
          <w:sz w:val="32"/>
        </w:rPr>
        <w:t xml:space="preserve">   </w:t>
      </w:r>
      <w:r>
        <w:rPr>
          <w:rFonts w:hint="eastAsia"/>
          <w:b/>
          <w:sz w:val="32"/>
        </w:rPr>
        <w:t>目</w:t>
      </w:r>
      <w:r>
        <w:rPr>
          <w:b/>
          <w:sz w:val="32"/>
        </w:rPr>
        <w:t xml:space="preserve">         </w:t>
      </w:r>
      <w:r>
        <w:rPr>
          <w:rFonts w:hint="eastAsia" w:ascii="宋体" w:hAnsi="宋体"/>
          <w:b/>
          <w:bCs/>
          <w:sz w:val="21"/>
          <w:szCs w:val="21"/>
          <w:lang w:val="en-US" w:eastAsia="zh-CN"/>
        </w:rPr>
        <w:t>基于可穿戴计算的用户脉搏趋势显示及预警系统设计与开发</w:t>
      </w:r>
    </w:p>
    <w:p>
      <w:pPr>
        <w:jc w:val="center"/>
        <w:rPr>
          <w:sz w:val="32"/>
        </w:rPr>
      </w:pPr>
      <w:r>
        <mc:AlternateContent>
          <mc:Choice Requires="wps">
            <w:drawing>
              <wp:anchor distT="0" distB="0" distL="114300" distR="114300" simplePos="0" relativeHeight="251660288" behindDoc="0" locked="0" layoutInCell="0" allowOverlap="1">
                <wp:simplePos x="0" y="0"/>
                <wp:positionH relativeFrom="column">
                  <wp:posOffset>1598295</wp:posOffset>
                </wp:positionH>
                <wp:positionV relativeFrom="paragraph">
                  <wp:posOffset>0</wp:posOffset>
                </wp:positionV>
                <wp:extent cx="2971800" cy="0"/>
                <wp:effectExtent l="7620" t="9525" r="11430" b="9525"/>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0pt;height:0pt;width:234pt;z-index:251660288;mso-width-relative:page;mso-height-relative:page;" filled="f" stroked="t" coordsize="21600,21600" o:allowincell="f" o:gfxdata="UEsDBAoAAAAAAIdO4kAAAAAAAAAAAAAAAAAEAAAAZHJzL1BLAwQUAAAACACHTuJAaJCuPNIAAAAF&#10;AQAADwAAAGRycy9kb3ducmV2LnhtbE2Py07DMBBF90j8gzVIbCpqJwgKIU4XQHZsKCC203hIIuJx&#10;GrsP+Hqmq7I8uld3zpTLgx/UjqbYB7aQzQ0o4ia4nlsL72/11R2omJAdDoHJwg9FWFbnZyUWLuz5&#10;lXar1CoZ4VighS6lsdA6Nh15jPMwEkv2FSaPSXBqtZtwL+N+0Lkxt9pjz3Khw5EeO2q+V1tvIdYf&#10;tKl/Z83MfF63gfLN08szWnt5kZkHUIkO6VSGo76oQyVO67BlF9VgIb/JFlK1IB9JvMjuBddH1FWp&#10;/9tXf1BLAwQUAAAACACHTuJAE9EInMoBAABeAwAADgAAAGRycy9lMm9Eb2MueG1srVPNjtMwEL4j&#10;8Q6W7zRp0cJu1HQPXS2XBSrt8gBTx0ksbI9lu036ErwAEjc4ceS+b8PyGIzdHxa4IXIYxZ6Zz/N9&#10;nz2/HI1mW+mDQlvz6aTkTFqBjbJdzd/dXT875yxEsA1otLLmOxn45eLpk/ngKjnDHnUjPSMQG6rB&#10;1byP0VVFEUQvDYQJOmkp2aI3EGnpu6LxMBC60cWsLF8UA/rGeRQyBNq92if5IuO3rRTxbdsGGZmu&#10;Oc0Wc/Q5rlMsFnOoOg+uV+IwBvzDFAaUpUNPUFcQgW28+gvKKOExYBsnAk2BbauEzByIzbT8g81t&#10;D05mLiROcCeZwv+DFW+2K89UQ94958yCIY8ePn77/uHzj/tPFB++fmGUIZkGFyqqXtqVT0TFaG/d&#10;DYr3gVlc9mA7mce92zmCmKaO4reWtAiODlsPr7GhGthEzJqNrTcJktRgY7Zmd7JGjpEJ2pxdvJye&#10;l+SgOOYKqI6Nzof4SqJh6afmWtmkGlSwvQkxDQLVsSRtW7xWWmfntWVDzS/OZme5IaBWTUqmsuC7&#10;9VJ7toV0d/KXWVHmcZnHjW32h2h7IJ147hVbY7Nb+aMYZGKe5nDh0i15vM7dv57F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okK480gAAAAUBAAAPAAAAAAAAAAEAIAAAACIAAABkcnMvZG93bnJl&#10;di54bWxQSwECFAAUAAAACACHTuJAE9EInMoBAABeAwAADgAAAAAAAAABACAAAAAhAQAAZHJzL2Uy&#10;b0RvYy54bWxQSwUGAAAAAAYABgBZAQAAXQUAAAAA&#10;">
                <v:fill on="f" focussize="0,0"/>
                <v:stroke color="#000000" joinstyle="round"/>
                <v:imagedata o:title=""/>
                <o:lock v:ext="edit" aspectratio="f"/>
              </v:line>
            </w:pict>
          </mc:Fallback>
        </mc:AlternateContent>
      </w:r>
    </w:p>
    <w:p>
      <w:pPr>
        <w:spacing w:line="300" w:lineRule="exact"/>
        <w:rPr>
          <w:sz w:val="32"/>
        </w:rPr>
      </w:pPr>
    </w:p>
    <w:p>
      <w:pPr>
        <w:spacing w:line="300" w:lineRule="exact"/>
        <w:jc w:val="center"/>
        <w:rPr>
          <w:rFonts w:ascii="宋体" w:hAnsi="宋体"/>
          <w:sz w:val="30"/>
        </w:rPr>
      </w:pPr>
    </w:p>
    <w:p>
      <w:pPr>
        <w:tabs>
          <w:tab w:val="left" w:pos="7005"/>
        </w:tabs>
        <w:spacing w:line="300" w:lineRule="exact"/>
        <w:rPr>
          <w:sz w:val="30"/>
        </w:rPr>
      </w:pPr>
      <w:r>
        <w:rPr>
          <w:rFonts w:hint="eastAsia"/>
        </w:rPr>
        <mc:AlternateContent>
          <mc:Choice Requires="wps">
            <w:drawing>
              <wp:anchor distT="0" distB="0" distL="114300" distR="114300" simplePos="0" relativeHeight="251661312" behindDoc="0" locked="0" layoutInCell="0" allowOverlap="1">
                <wp:simplePos x="0" y="0"/>
                <wp:positionH relativeFrom="column">
                  <wp:posOffset>2400300</wp:posOffset>
                </wp:positionH>
                <wp:positionV relativeFrom="paragraph">
                  <wp:posOffset>160020</wp:posOffset>
                </wp:positionV>
                <wp:extent cx="2057400" cy="0"/>
                <wp:effectExtent l="9525" t="7620" r="9525" b="1143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2.6pt;height:0pt;width:162pt;z-index:251661312;mso-width-relative:page;mso-height-relative:page;" filled="f" stroked="t" coordsize="21600,21600" o:allowincell="f" o:gfxdata="UEsDBAoAAAAAAIdO4kAAAAAAAAAAAAAAAAAEAAAAZHJzL1BLAwQUAAAACACHTuJApj1pR9YAAAAJ&#10;AQAADwAAAGRycy9kb3ducmV2LnhtbE2PwU7DMBBE70j8g7VI3KhdV9AS4lQIARckJErg7MRLEmGv&#10;o9hNy9+ziAMcd3Y086bcHoMXM05piGRguVAgkNroBuoM1K8PFxsQKVty1kdCA1+YYFudnpS2cPFA&#10;Lzjvcic4hFJhDfQ5j4WUqe0x2LSIIxL/PuIUbOZz6qSb7IHDg5daqSsZ7EDc0NsR73psP3f7YOD2&#10;/el+9Tw3IXp33dVvLtTqURtzfrZUNyAyHvOfGX7wGR0qZmrinlwS3sBqveEt2YC+1CDYsFaaheZX&#10;kFUp/y+ovgFQSwMEFAAAAAgAh07iQGMFVGvQAQAAaAMAAA4AAABkcnMvZTJvRG9jLnhtbK1TvY4T&#10;MRDukXgHyz3ZTUT4WWVzRU5Hc0CkO+gd/+xa2B7LdrKbl+AFkOigoryet+F4DMZOLndAh9hitOOZ&#10;+TzfN+PF2WgN2ckQNbiWTic1JdJxENp1LX13ffHkBSUxMSeYASdbupeRni0fP1oMvpEz6MEIGQiC&#10;uNgMvqV9Sr6pqsh7aVmcgJcOgwqCZQnd0FUisAHRralmdf2sGiAIH4DLGPH0/BCky4KvlOTprVJR&#10;JmJair2lYkOxm2yr5YI1XWC+1/zYBvuHLizTDi89QZ2zxMg26L+grOYBIqg04WArUEpzWTggm2n9&#10;B5urnnlZuKA40Z9kiv8Plr/ZrQPRAmc3o8QxizO6/XTz4+OXn98/o7399pVgBGUafGwwe+XWIRPl&#10;o7vyl8A/ROJg1TPXydLu9d4jxDRXVL+VZCd6vGwzvAaBOWyboGg2qmCJMtq/z4UZHHUhYxnS/jQk&#10;OSbC8XBWz58/rXGW/C5WsSZD5EIfYnolwZL801KjXdaPNWx3GVNu6T4lHzu40MaUHTCODC19OZ/N&#10;S0EEo0UO5rQYus3KBLJjeYvKV/hh5GFagK0Th0uMO9LPjA/abUDs1+FOFhxn6ea4enlfHvql+v6B&#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j1pR9YAAAAJAQAADwAAAAAAAAABACAAAAAiAAAA&#10;ZHJzL2Rvd25yZXYueG1sUEsBAhQAFAAAAAgAh07iQGMFVGvQAQAAaAMAAA4AAAAAAAAAAQAgAAAA&#10;JQEAAGRycy9lMm9Eb2MueG1sUEsFBgAAAAAGAAYAWQEAAGcFAAAAAA==&#10;">
                <v:fill on="f" focussize="0,0"/>
                <v:stroke color="#000000" joinstyle="round"/>
                <v:imagedata o:title=""/>
                <o:lock v:ext="edit" aspectratio="f"/>
              </v:line>
            </w:pict>
          </mc:Fallback>
        </mc:AlternateContent>
      </w:r>
      <w:r>
        <w:rPr>
          <w:sz w:val="30"/>
        </w:rPr>
        <w:t xml:space="preserve">                 </w:t>
      </w:r>
      <w:r>
        <w:rPr>
          <w:rFonts w:hint="eastAsia"/>
          <w:sz w:val="30"/>
        </w:rPr>
        <w:t>学生姓名</w:t>
      </w:r>
      <w:r>
        <w:rPr>
          <w:sz w:val="30"/>
        </w:rPr>
        <w:t xml:space="preserve">  </w:t>
      </w:r>
      <w:r>
        <w:rPr>
          <w:rFonts w:hint="eastAsia"/>
          <w:sz w:val="30"/>
          <w:lang w:val="en-US" w:eastAsia="zh-CN"/>
        </w:rPr>
        <w:t xml:space="preserve">      刘越</w:t>
      </w:r>
      <w:r>
        <w:rPr>
          <w:sz w:val="30"/>
        </w:rPr>
        <w:tab/>
      </w:r>
    </w:p>
    <w:p>
      <w:pPr>
        <w:spacing w:line="300" w:lineRule="exact"/>
        <w:rPr>
          <w:sz w:val="30"/>
        </w:rPr>
      </w:pPr>
      <w:r>
        <w:rPr>
          <w:sz w:val="30"/>
        </w:rPr>
        <w:t xml:space="preserve">                              </w:t>
      </w:r>
    </w:p>
    <w:p>
      <w:pPr>
        <w:tabs>
          <w:tab w:val="left" w:pos="7050"/>
        </w:tabs>
        <w:spacing w:line="300" w:lineRule="exact"/>
        <w:ind w:firstLine="2520" w:firstLineChars="1200"/>
        <w:rPr>
          <w:sz w:val="30"/>
        </w:rPr>
      </w:pPr>
      <w: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175260</wp:posOffset>
                </wp:positionV>
                <wp:extent cx="2057400" cy="0"/>
                <wp:effectExtent l="9525" t="13335" r="9525" b="5715"/>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3.8pt;height:0pt;width:162pt;z-index:251662336;mso-width-relative:page;mso-height-relative:page;" filled="f" stroked="t" coordsize="21600,21600" o:gfxdata="UEsDBAoAAAAAAIdO4kAAAAAAAAAAAAAAAAAEAAAAZHJzL1BLAwQUAAAACACHTuJAIDYOhtYAAAAJ&#10;AQAADwAAAGRycy9kb3ducmV2LnhtbE2PwU7DMBBE70j8g7VI3KjdVGpKGqdCCLggIVFCz068JBH2&#10;OordtPw9izjAcWdHM2/K3dk7MeMUh0AalgsFAqkNdqBOQ/32eLMBEZMha1wg1PCFEXbV5UVpChtO&#10;9IrzPnWCQygWRkOf0lhIGdsevYmLMCLx7yNM3iQ+p07ayZw43DuZKbWW3gzEDb0Z8b7H9nN/9Bru&#10;Ds8Pq5e58cHZ265+t75WT5nW11dLtQWR8Jz+zPCDz+hQMVMTjmSjcBpW+Ya3JA1ZvgbBhlxlLDS/&#10;gqxK+X9B9Q1QSwMEFAAAAAgAh07iQPz3pNvQAQAAaAMAAA4AAABkcnMvZTJvRG9jLnhtbK1TvY4T&#10;MRDukXgHyz3ZTUT4WWVzRU5Hc0CkO653/LNrYXss28luXoIXQKKDipKet+F4jBs7l8BBh9hitJ75&#10;5vPMN+PF2WgN2ckQNbiWTic1JdJxENp1LX13ffHkBSUxMSeYASdbupeRni0fP1oMvpEz6MEIGQiS&#10;uNgMvqV9Sr6pqsh7aVmcgJcOgwqCZQmPoatEYAOyW1PN6vpZNUAQPgCXMaL3/BCky8KvlOTprVJR&#10;JmJairWlYkOxm2yr5YI1XWC+1/y+DPYPVVimHV56ojpniZFt0H9RWc0DRFBpwsFWoJTmsvSA3Uzr&#10;P7q56pmXpRcUJ/qTTPH/0fI3u3UgWuDsppQ4ZnFGtx+//fjw+ef3T2hvv34hGEGZBh8bRK/cOuRG&#10;+eiu/CXw95E4WPXMdbKUe733SFEyqgcp+RA9XrYZXoNADNsmKJqNKliijPY3OTGToy5kLEPan4Yk&#10;x0Q4Omf1/PnTGmfJj7GKNZkiJ/oQ0ysJluSflhrtsn6sYbvLmLAJhB4h2e3gQhtTdsA4MrT05Xw2&#10;LwkRjBY5mGExdJuVCWTH8haVLyuCZA9gAbZOHPzGYfjY8UG7DYj9OuRw9uM4C8H96uV9+f1cUL8e&#10;yPI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DYOhtYAAAAJAQAADwAAAAAAAAABACAAAAAiAAAA&#10;ZHJzL2Rvd25yZXYueG1sUEsBAhQAFAAAAAgAh07iQPz3pNvQAQAAaAMAAA4AAAAAAAAAAQAgAAAA&#10;JQEAAGRycy9lMm9Eb2MueG1sUEsFBgAAAAAGAAYAWQEAAGcFAAAAAA==&#10;">
                <v:fill on="f" focussize="0,0"/>
                <v:stroke color="#000000" joinstyle="round"/>
                <v:imagedata o:title=""/>
                <o:lock v:ext="edit" aspectratio="f"/>
              </v:line>
            </w:pict>
          </mc:Fallback>
        </mc:AlternateContent>
      </w:r>
      <w:r>
        <w:rPr>
          <w:rFonts w:hint="eastAsia"/>
          <w:sz w:val="30"/>
        </w:rPr>
        <w:t>学</w:t>
      </w:r>
      <w:r>
        <w:rPr>
          <w:sz w:val="30"/>
        </w:rPr>
        <w:t xml:space="preserve">    </w:t>
      </w:r>
      <w:r>
        <w:rPr>
          <w:rFonts w:hint="eastAsia"/>
          <w:sz w:val="30"/>
        </w:rPr>
        <w:t>号</w:t>
      </w:r>
      <w:r>
        <w:rPr>
          <w:rFonts w:hint="eastAsia"/>
          <w:sz w:val="30"/>
          <w:lang w:val="en-US" w:eastAsia="zh-CN"/>
        </w:rPr>
        <w:t xml:space="preserve">     201683080007</w:t>
      </w:r>
      <w:r>
        <w:rPr>
          <w:sz w:val="30"/>
        </w:rPr>
        <w:tab/>
      </w:r>
    </w:p>
    <w:p>
      <w:pPr>
        <w:tabs>
          <w:tab w:val="left" w:pos="7155"/>
        </w:tabs>
        <w:spacing w:line="300" w:lineRule="exact"/>
        <w:ind w:firstLine="2550" w:firstLineChars="850"/>
        <w:rPr>
          <w:sz w:val="30"/>
        </w:rPr>
      </w:pPr>
    </w:p>
    <w:p>
      <w:pPr>
        <w:tabs>
          <w:tab w:val="left" w:pos="7020"/>
        </w:tabs>
        <w:spacing w:line="300" w:lineRule="exact"/>
        <w:rPr>
          <w:sz w:val="30"/>
        </w:rPr>
      </w:pPr>
      <w:r>
        <w:rPr>
          <w:sz w:val="30"/>
        </w:rPr>
        <w:t xml:space="preserve">                 </w:t>
      </w:r>
      <w:r>
        <w:rPr>
          <w:rFonts w:hint="eastAsia"/>
          <w:sz w:val="30"/>
        </w:rPr>
        <w:t>学</w:t>
      </w:r>
      <w:r>
        <w:rPr>
          <w:sz w:val="30"/>
        </w:rPr>
        <w:t xml:space="preserve">    </w:t>
      </w:r>
      <w:r>
        <w:rPr>
          <w:rFonts w:hint="eastAsia"/>
          <w:sz w:val="30"/>
        </w:rPr>
        <w:t>院</w:t>
      </w:r>
      <w:r>
        <w:rPr>
          <w:rFonts w:hint="eastAsia"/>
          <w:sz w:val="30"/>
          <w:lang w:val="en-US" w:eastAsia="zh-CN"/>
        </w:rPr>
        <w:t xml:space="preserve">   计算机与软件学院</w:t>
      </w:r>
      <w:r>
        <w:rPr>
          <w:sz w:val="30"/>
        </w:rPr>
        <w:tab/>
      </w:r>
    </w:p>
    <w:p>
      <w:pPr>
        <w:tabs>
          <w:tab w:val="left" w:pos="7020"/>
        </w:tabs>
        <w:spacing w:line="300" w:lineRule="exact"/>
        <w:rPr>
          <w:sz w:val="30"/>
        </w:rPr>
      </w:pP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0</wp:posOffset>
                </wp:positionV>
                <wp:extent cx="2057400" cy="0"/>
                <wp:effectExtent l="9525" t="9525" r="9525" b="952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0pt;height:0pt;width:162pt;z-index:251659264;mso-width-relative:page;mso-height-relative:page;" filled="f" stroked="t" coordsize="21600,21600" o:gfxdata="UEsDBAoAAAAAAIdO4kAAAAAAAAAAAAAAAAAEAAAAZHJzL1BLAwQUAAAACACHTuJAWbFP2tQAAAAF&#10;AQAADwAAAGRycy9kb3ducmV2LnhtbE2PT0/DMAzF70h8h8hIXCaWrJPYVJruAPTGhTHE1Wu8tlrj&#10;dE32Bz493gkulp+e9fx7xerie3WiMXaBLcymBhRxHVzHjYXNR/WwBBUTssM+MFn4pgir8vamwNyF&#10;M7/TaZ0aJSEcc7TQpjTkWse6JY9xGgZi8XZh9JhEjo12I54l3Pc6M+ZRe+xYPrQ40HNL9X599BZi&#10;9UmH6mdST8zXvAmUHV7eXtHa+7uZeQKV6JL+juGKL+hQCtM2HNlF1VuYL5bSJVmQKfbCZLJsr1KX&#10;hf5PX/4CUEsDBBQAAAAIAIdO4kAwMq2cyQEAAF4DAAAOAAAAZHJzL2Uyb0RvYy54bWytU0uOEzEQ&#10;3SNxB8t70p2I8GmlM4uMhs0AkWY4QMV2d1u4XZbtpDuX4AJI7GDFkv3chuEYlJ0PA+wQvSi1XVXP&#10;772yFxdjb9hO+aDR1nw6KTlTVqDUtq35u9urJy84CxGsBINW1XyvAr9YPn60GFylZtihkcozArGh&#10;GlzNuxhdVRRBdKqHMEGnLCUb9D1EWvq2kB4GQu9NMSvLZ8WAXjqPQoVAu5eHJF9m/KZRIr5tmqAi&#10;MzUnbjFHn+MmxWK5gKr14DotjjTgH1j0oC0deoa6hAhs6/VfUL0WHgM2cSKwL7BptFBZA6mZln+o&#10;uenAqayFzAnubFP4f7DizW7tmZY0O7LHQk8zuv/47fuHzz/uPlG8//qFUYZsGlyoqHpl1z4JFaO9&#10;cdco3gdmcdWBbVWme7t3BDFNHcVvLWkRHB22GV6jpBrYRsyejY3vEyS5wcY8mv15NGqMTNDmrJw/&#10;f1oSRXHKFVCdGp0P8ZXCnqWfmhttk2tQwe46xEQEqlNJ2rZ4pY3JkzeWDTV/OZ/Nc0NAo2VKprLg&#10;283KeLaDdHfyl1VR5mGZx62Vh0OMPYpOOg+ObVDu1/5kBg0xszleuHRLHq5z969nsf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bFP2tQAAAAFAQAADwAAAAAAAAABACAAAAAiAAAAZHJzL2Rvd25y&#10;ZXYueG1sUEsBAhQAFAAAAAgAh07iQDAyrZzJAQAAXgMAAA4AAAAAAAAAAQAgAAAAIwEAAGRycy9l&#10;Mm9Eb2MueG1sUEsFBgAAAAAGAAYAWQEAAF4FAAAAAA==&#10;">
                <v:fill on="f" focussize="0,0"/>
                <v:stroke color="#000000" joinstyle="round"/>
                <v:imagedata o:title=""/>
                <o:lock v:ext="edit" aspectratio="f"/>
              </v:line>
            </w:pict>
          </mc:Fallback>
        </mc:AlternateContent>
      </w:r>
    </w:p>
    <w:p>
      <w:pPr>
        <w:tabs>
          <w:tab w:val="left" w:pos="7020"/>
        </w:tabs>
        <w:spacing w:line="300" w:lineRule="exact"/>
        <w:ind w:firstLine="2550" w:firstLineChars="850"/>
        <w:rPr>
          <w:sz w:val="30"/>
        </w:rPr>
      </w:pPr>
      <w:r>
        <w:rPr>
          <w:rFonts w:hint="eastAsia"/>
          <w:sz w:val="30"/>
        </w:rPr>
        <w:t>专</w:t>
      </w:r>
      <w:r>
        <w:rPr>
          <w:sz w:val="30"/>
        </w:rPr>
        <w:t xml:space="preserve">    </w:t>
      </w:r>
      <w:r>
        <w:rPr>
          <w:rFonts w:hint="eastAsia"/>
          <w:sz w:val="30"/>
        </w:rPr>
        <w:t>业</w:t>
      </w:r>
      <w:r>
        <w:rPr>
          <w:rFonts w:hint="eastAsia"/>
          <w:sz w:val="30"/>
          <w:lang w:val="en-US" w:eastAsia="zh-CN"/>
        </w:rPr>
        <w:t xml:space="preserve">       软件工程</w:t>
      </w:r>
      <w:r>
        <w:rPr>
          <w:sz w:val="30"/>
        </w:rPr>
        <w:tab/>
      </w:r>
    </w:p>
    <w:p>
      <w:pPr>
        <w:tabs>
          <w:tab w:val="left" w:pos="7020"/>
        </w:tabs>
        <w:spacing w:line="300" w:lineRule="exact"/>
        <w:ind w:firstLine="1260" w:firstLineChars="600"/>
        <w:rPr>
          <w:sz w:val="30"/>
        </w:rPr>
      </w:pPr>
      <w: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15240</wp:posOffset>
                </wp:positionV>
                <wp:extent cx="2057400" cy="0"/>
                <wp:effectExtent l="9525" t="5715" r="9525" b="1333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2pt;height:0pt;width:162pt;z-index:251663360;mso-width-relative:page;mso-height-relative:page;" filled="f" stroked="t" coordsize="21600,21600" o:gfxdata="UEsDBAoAAAAAAIdO4kAAAAAAAAAAAAAAAAAEAAAAZHJzL1BLAwQUAAAACACHTuJACsd1x9QAAAAH&#10;AQAADwAAAGRycy9kb3ducmV2LnhtbE2Py07DMBBF90j8gzVIbKrWbopoFeJ0AWTHhgLqdhoPSUQ8&#10;TmP3AV/PwAaWR3d075liffa9OtIYu8AW5jMDirgOruPGwutLNV2BignZYR+YLHxShHV5eVFg7sKJ&#10;n+m4SY2SEo45WmhTGnKtY92SxzgLA7Fk72H0mATHRrsRT1Lue50Zc6s9diwLLQ5031L9sTl4C7F6&#10;o331NaknZrtoAmX7h6dHtPb6am7uQCU6p79j+NEXdSjFaRcO7KLqLSyWK/klWchuQEm+NJnw7pd1&#10;Wej//uU3UEsDBBQAAAAIAIdO4kAaaRVixwEAAFwDAAAOAAAAZHJzL2Uyb0RvYy54bWytU82O0zAQ&#10;viPxDpbvNGlFgY2a7qGr5bJApV0eYGo7iYXjsWy3SV+CF0DiBieO3Hkblsdg7P6wwA2Rwyien8/z&#10;fTNeXI69YTvlg0Zb8+mk5ExZgVLbtuZv766fvOAsRLASDFpV870K/HL5+NFicJWaYYdGKs8IxIZq&#10;cDXvYnRVUQTRqR7CBJ2yFGzQ9xDp6NtCehgIvTfFrCyfFQN66TwKFQJ5rw5Bvsz4TaNEfNM0QUVm&#10;ak69xWx9tptki+UCqtaD67Q4tgH/0EUP2tKlZ6griMC2Xv8F1WvhMWATJwL7AptGC5U5EJtp+Qeb&#10;2w6cylxInODOMoX/Byte79aeaVnzC84s9DSi+w9fv7//9OPbR7L3Xz6ziyTS4EJFuSu79ommGO2t&#10;u0HxLjCLqw5sq3Kzd3tHCNNUUfxWkg7B0VWb4RVKyoFtxKzY2Pg+QZIWbMyD2Z8Ho8bIBDln5fz5&#10;05LmJ06xAqpTofMhvlTYs/RTc6Nt0gwq2N2EmBqB6pSS3BavtTF57saygYjPZ/NcENBomYIpLfh2&#10;szKe7SBtTv4yK4o8TPO4tfJwibFH0onnQbENyv3an8SgEeZujuuWduThOVf/eh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rHdcfUAAAABwEAAA8AAAAAAAAAAQAgAAAAIgAAAGRycy9kb3ducmV2&#10;LnhtbFBLAQIUABQAAAAIAIdO4kAaaRVixwEAAFwDAAAOAAAAAAAAAAEAIAAAACMBAABkcnMvZTJv&#10;RG9jLnhtbFBLBQYAAAAABgAGAFkBAABcBQAAAAA=&#10;">
                <v:fill on="f" focussize="0,0"/>
                <v:stroke color="#000000" joinstyle="round"/>
                <v:imagedata o:title=""/>
                <o:lock v:ext="edit" aspectratio="f"/>
              </v:line>
            </w:pict>
          </mc:Fallback>
        </mc:AlternateContent>
      </w:r>
    </w:p>
    <w:p>
      <w:pPr>
        <w:spacing w:line="360" w:lineRule="exact"/>
        <w:ind w:firstLine="2520" w:firstLineChars="1200"/>
        <w:rPr>
          <w:rFonts w:ascii="宋体" w:eastAsia="黑体"/>
          <w:sz w:val="32"/>
        </w:rPr>
      </w:pPr>
      <w: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213360</wp:posOffset>
                </wp:positionV>
                <wp:extent cx="2057400" cy="0"/>
                <wp:effectExtent l="9525" t="13335" r="9525" b="571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6.8pt;height:0pt;width:162pt;z-index:251664384;mso-width-relative:page;mso-height-relative:page;" filled="f" stroked="t" coordsize="21600,21600" o:gfxdata="UEsDBAoAAAAAAIdO4kAAAAAAAAAAAAAAAAAEAAAAZHJzL1BLAwQUAAAACACHTuJAAEEkaNYAAAAJ&#10;AQAADwAAAGRycy9kb3ducmV2LnhtbE2PT0/DMAzF70h8h8hIXCaWrJW2qTTdAeiNCwPE1WtMW9E4&#10;XZP9gU+PEQe42c9Pz79Xbs5+UEeaYh/YwmJuQBE3wfXcWnh5rm/WoGJCdjgEJgufFGFTXV6UWLhw&#10;4ic6blOrJIRjgRa6lMZC69h05DHOw0gst/cweUyyTq12E54k3A86M2apPfYsHzoc6a6j5mN78BZi&#10;/Ur7+mvWzMxb3gbK9vePD2jt9dXC3IJKdE5/ZvjBF3SohGkXDuyiGizkq7V0STLkS1BiWJlMhN2v&#10;oKtS/29QfQNQSwMEFAAAAAgAh07iQGkSO7fIAQAAXAMAAA4AAABkcnMvZTJvRG9jLnhtbK1TzY7T&#10;MBC+I/EOlu80aUVhiZruoavlskClXR5g6jiJhe2xbLdJX4IXQOIGJ47ceRuWx2Ds/rDADZHDKPbM&#10;fJ7v++zF5Wg020kfFNqaTyclZ9IKbJTtav727vrJBWchgm1Ao5U138vAL5ePHy0GV8kZ9qgb6RmB&#10;2FANruZ9jK4qiiB6aSBM0ElLyRa9gUhL3xWNh4HQjS5mZfmsGNA3zqOQIdDu1SHJlxm/baWIb9o2&#10;yMh0zWm2mKPPcZNisVxA1XlwvRLHMeAfpjCgLB16hrqCCGzr1V9QRgmPAds4EWgKbFslZOZAbKbl&#10;H2xue3AycyFxgjvLFP4frHi9W3ummpqTURYMWXT/4ev3959+fPtI8f7LZ3aRRBpcqKh2Zdc+0RSj&#10;vXU3KN4FZnHVg+1kHvZu7whhmjqK31rSIjg6ajO8woZqYBsxKza23iRI0oKN2Zj92Rg5RiZoc1bO&#10;nz8tyT9xyhVQnRqdD/GlRMPST821skkzqGB3E2IaBKpTSdq2eK20zr5ry4aav5jP5rkhoFZNSqay&#10;4LvNSnu2g3Rz8pdZUeZhmcetbQ6HaHsknXgeFNtgs1/7kxhkYZ7meN3SHXm4zt2/HsX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BBJGjWAAAACQEAAA8AAAAAAAAAAQAgAAAAIgAAAGRycy9kb3du&#10;cmV2LnhtbFBLAQIUABQAAAAIAIdO4kBpEju3yAEAAFwDAAAOAAAAAAAAAAEAIAAAACUBAABkcnMv&#10;ZTJvRG9jLnhtbFBLBQYAAAAABgAGAFkBAABfBQAAAAA=&#10;">
                <v:fill on="f" focussize="0,0"/>
                <v:stroke color="#000000" joinstyle="round"/>
                <v:imagedata o:title=""/>
                <o:lock v:ext="edit" aspectratio="f"/>
              </v:line>
            </w:pict>
          </mc:Fallback>
        </mc:AlternateContent>
      </w:r>
      <w:r>
        <w:rPr>
          <w:rFonts w:hint="eastAsia"/>
          <w:sz w:val="30"/>
        </w:rPr>
        <w:t>指导教师</w:t>
      </w:r>
      <w:r>
        <w:rPr>
          <w:rFonts w:hint="eastAsia"/>
          <w:sz w:val="30"/>
          <w:lang w:val="en-US" w:eastAsia="zh-CN"/>
        </w:rPr>
        <w:t xml:space="preserve">         </w:t>
      </w:r>
      <w:r>
        <w:rPr>
          <w:rFonts w:hint="eastAsia"/>
          <w:sz w:val="30"/>
        </w:rPr>
        <w:t>郭萍</w:t>
      </w:r>
    </w:p>
    <w:p>
      <w:pPr>
        <w:spacing w:line="300" w:lineRule="exact"/>
        <w:rPr>
          <w:rFonts w:ascii="宋体" w:eastAsia="黑体"/>
          <w:sz w:val="32"/>
        </w:rPr>
      </w:pPr>
    </w:p>
    <w:p>
      <w:pPr>
        <w:jc w:val="center"/>
        <w:rPr>
          <w:b/>
          <w:bCs/>
          <w:sz w:val="36"/>
          <w:szCs w:val="36"/>
        </w:rPr>
      </w:pPr>
    </w:p>
    <w:p>
      <w:pPr>
        <w:jc w:val="center"/>
        <w:rPr>
          <w:b/>
          <w:bCs/>
          <w:sz w:val="36"/>
          <w:szCs w:val="36"/>
        </w:rPr>
      </w:pPr>
    </w:p>
    <w:p>
      <w:pPr>
        <w:jc w:val="center"/>
        <w:rPr>
          <w:b/>
          <w:bCs/>
          <w:sz w:val="36"/>
          <w:szCs w:val="36"/>
        </w:rPr>
      </w:pPr>
      <w:r>
        <w:rPr>
          <w:rFonts w:hint="eastAsia"/>
          <w:b/>
          <w:bCs/>
          <w:sz w:val="36"/>
          <w:szCs w:val="36"/>
        </w:rPr>
        <w:t>二Ｏ</w:t>
      </w:r>
      <w:r>
        <w:rPr>
          <w:rFonts w:hint="eastAsia"/>
          <w:b/>
          <w:bCs/>
          <w:sz w:val="36"/>
          <w:szCs w:val="36"/>
          <w:lang w:val="en-US" w:eastAsia="zh-CN"/>
        </w:rPr>
        <w:t>二</w:t>
      </w:r>
      <w:r>
        <w:rPr>
          <w:b/>
          <w:bCs/>
          <w:sz w:val="36"/>
          <w:szCs w:val="36"/>
        </w:rPr>
        <w:t xml:space="preserve">  </w:t>
      </w:r>
      <w:r>
        <w:rPr>
          <w:rFonts w:hint="eastAsia"/>
          <w:b/>
          <w:bCs/>
          <w:sz w:val="36"/>
          <w:szCs w:val="36"/>
          <w:lang w:val="en-US" w:eastAsia="zh-CN"/>
        </w:rPr>
        <w:t>零</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lang w:val="en-US" w:eastAsia="zh-CN"/>
        </w:rPr>
        <w:t>一</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lang w:val="en-US" w:eastAsia="zh-CN"/>
        </w:rPr>
        <w:t>十 一</w:t>
      </w:r>
      <w:r>
        <w:rPr>
          <w:b/>
          <w:bCs/>
          <w:sz w:val="36"/>
          <w:szCs w:val="36"/>
        </w:rPr>
        <w:t xml:space="preserve"> </w:t>
      </w:r>
      <w:r>
        <w:rPr>
          <w:rFonts w:hint="eastAsia"/>
          <w:b/>
          <w:bCs/>
          <w:sz w:val="36"/>
          <w:szCs w:val="36"/>
        </w:rPr>
        <w:t>日</w:t>
      </w:r>
    </w:p>
    <w:p>
      <w:pPr>
        <w:widowControl/>
        <w:spacing w:before="100" w:beforeAutospacing="1" w:after="100" w:afterAutospacing="1"/>
        <w:ind w:left="720"/>
        <w:jc w:val="center"/>
        <w:rPr>
          <w:rFonts w:ascii="宋体" w:hAnsi="宋体" w:cs="宋体"/>
          <w:kern w:val="0"/>
          <w:sz w:val="24"/>
        </w:rPr>
      </w:pPr>
      <w:r>
        <w:rPr>
          <w:rFonts w:hint="eastAsia" w:ascii="宋体" w:hAnsi="宋体" w:cs="宋体"/>
          <w:b/>
          <w:bCs/>
          <w:kern w:val="0"/>
          <w:sz w:val="44"/>
          <w:szCs w:val="44"/>
        </w:rPr>
        <w:t>毕</w:t>
      </w:r>
      <w:r>
        <w:rPr>
          <w:b/>
          <w:bCs/>
          <w:kern w:val="0"/>
          <w:sz w:val="44"/>
          <w:szCs w:val="44"/>
        </w:rPr>
        <w:t xml:space="preserve"> </w:t>
      </w:r>
      <w:r>
        <w:rPr>
          <w:rFonts w:hint="eastAsia" w:ascii="宋体" w:hAnsi="宋体" w:cs="宋体"/>
          <w:b/>
          <w:bCs/>
          <w:kern w:val="0"/>
          <w:sz w:val="44"/>
          <w:szCs w:val="44"/>
        </w:rPr>
        <w:t>业</w:t>
      </w:r>
      <w:r>
        <w:rPr>
          <w:b/>
          <w:bCs/>
          <w:kern w:val="0"/>
          <w:sz w:val="44"/>
          <w:szCs w:val="44"/>
        </w:rPr>
        <w:t xml:space="preserve"> </w:t>
      </w:r>
      <w:r>
        <w:rPr>
          <w:rFonts w:hint="eastAsia" w:ascii="宋体" w:hAnsi="宋体" w:cs="宋体"/>
          <w:b/>
          <w:bCs/>
          <w:kern w:val="0"/>
          <w:sz w:val="44"/>
          <w:szCs w:val="44"/>
        </w:rPr>
        <w:t>论</w:t>
      </w:r>
      <w:r>
        <w:rPr>
          <w:b/>
          <w:bCs/>
          <w:kern w:val="0"/>
          <w:sz w:val="44"/>
          <w:szCs w:val="44"/>
        </w:rPr>
        <w:t xml:space="preserve"> 文</w:t>
      </w:r>
      <w:r>
        <w:rPr>
          <w:rFonts w:hint="eastAsia" w:ascii="宋体" w:hAnsi="宋体" w:cs="宋体"/>
          <w:b/>
          <w:bCs/>
          <w:kern w:val="0"/>
          <w:sz w:val="44"/>
          <w:szCs w:val="44"/>
        </w:rPr>
        <w:t>（设</w:t>
      </w:r>
      <w:r>
        <w:rPr>
          <w:b/>
          <w:bCs/>
          <w:kern w:val="0"/>
          <w:sz w:val="44"/>
          <w:szCs w:val="44"/>
        </w:rPr>
        <w:t xml:space="preserve"> 计</w:t>
      </w:r>
      <w:r>
        <w:rPr>
          <w:rFonts w:hint="eastAsia" w:ascii="宋体" w:hAnsi="宋体" w:cs="宋体"/>
          <w:b/>
          <w:bCs/>
          <w:kern w:val="0"/>
          <w:sz w:val="44"/>
          <w:szCs w:val="44"/>
        </w:rPr>
        <w:t>）开</w:t>
      </w:r>
      <w:r>
        <w:rPr>
          <w:b/>
          <w:bCs/>
          <w:kern w:val="0"/>
          <w:sz w:val="44"/>
          <w:szCs w:val="44"/>
        </w:rPr>
        <w:t xml:space="preserve"> </w:t>
      </w:r>
      <w:r>
        <w:rPr>
          <w:rFonts w:hint="eastAsia" w:ascii="宋体" w:hAnsi="宋体" w:cs="宋体"/>
          <w:b/>
          <w:bCs/>
          <w:kern w:val="0"/>
          <w:sz w:val="44"/>
          <w:szCs w:val="44"/>
        </w:rPr>
        <w:t>题</w:t>
      </w:r>
      <w:r>
        <w:rPr>
          <w:b/>
          <w:bCs/>
          <w:kern w:val="0"/>
          <w:sz w:val="44"/>
          <w:szCs w:val="44"/>
        </w:rPr>
        <w:t xml:space="preserve"> </w:t>
      </w:r>
      <w:r>
        <w:rPr>
          <w:rFonts w:hint="eastAsia" w:ascii="宋体" w:hAnsi="宋体" w:cs="宋体"/>
          <w:b/>
          <w:bCs/>
          <w:kern w:val="0"/>
          <w:sz w:val="44"/>
          <w:szCs w:val="44"/>
        </w:rPr>
        <w:t>报</w:t>
      </w:r>
      <w:r>
        <w:rPr>
          <w:b/>
          <w:bCs/>
          <w:kern w:val="0"/>
          <w:sz w:val="44"/>
          <w:szCs w:val="44"/>
        </w:rPr>
        <w:t xml:space="preserve"> </w:t>
      </w:r>
      <w:r>
        <w:rPr>
          <w:rFonts w:hint="eastAsia" w:ascii="宋体" w:hAnsi="宋体" w:cs="宋体"/>
          <w:b/>
          <w:bCs/>
          <w:kern w:val="0"/>
          <w:sz w:val="44"/>
          <w:szCs w:val="44"/>
        </w:rPr>
        <w:t>告</w:t>
      </w:r>
    </w:p>
    <w:tbl>
      <w:tblPr>
        <w:tblStyle w:val="5"/>
        <w:tblW w:w="0" w:type="auto"/>
        <w:tblInd w:w="392" w:type="dxa"/>
        <w:tblLayout w:type="fixed"/>
        <w:tblCellMar>
          <w:top w:w="0" w:type="dxa"/>
          <w:left w:w="0" w:type="dxa"/>
          <w:bottom w:w="0" w:type="dxa"/>
          <w:right w:w="0" w:type="dxa"/>
        </w:tblCellMar>
      </w:tblPr>
      <w:tblGrid>
        <w:gridCol w:w="7796"/>
      </w:tblGrid>
      <w:tr>
        <w:tblPrEx>
          <w:tblCellMar>
            <w:top w:w="0" w:type="dxa"/>
            <w:left w:w="0" w:type="dxa"/>
            <w:bottom w:w="0" w:type="dxa"/>
            <w:right w:w="0" w:type="dxa"/>
          </w:tblCellMar>
        </w:tblPrEx>
        <w:trPr>
          <w:trHeight w:val="634" w:hRule="atLeast"/>
        </w:trPr>
        <w:tc>
          <w:tcPr>
            <w:tcW w:w="7796" w:type="dxa"/>
            <w:tcBorders>
              <w:top w:val="double" w:color="auto" w:sz="4" w:space="0"/>
              <w:left w:val="double" w:color="auto" w:sz="4" w:space="0"/>
              <w:bottom w:val="dashed" w:color="auto" w:sz="8" w:space="0"/>
              <w:right w:val="double" w:color="auto" w:sz="4" w:space="0"/>
            </w:tcBorders>
            <w:tcMar>
              <w:top w:w="0" w:type="dxa"/>
              <w:left w:w="108" w:type="dxa"/>
              <w:bottom w:w="0" w:type="dxa"/>
              <w:right w:w="108" w:type="dxa"/>
            </w:tcMar>
            <w:vAlign w:val="center"/>
          </w:tcPr>
          <w:p>
            <w:pPr>
              <w:widowControl/>
              <w:rPr>
                <w:rFonts w:ascii="宋体" w:hAnsi="宋体" w:cs="宋体"/>
                <w:kern w:val="0"/>
                <w:sz w:val="24"/>
              </w:rPr>
            </w:pPr>
            <w:r>
              <w:rPr>
                <w:kern w:val="0"/>
                <w:sz w:val="24"/>
              </w:rPr>
              <w:t>1</w:t>
            </w:r>
            <w:r>
              <w:rPr>
                <w:rFonts w:hint="eastAsia" w:ascii="宋体" w:hAnsi="宋体" w:cs="宋体"/>
                <w:kern w:val="0"/>
                <w:sz w:val="24"/>
              </w:rPr>
              <w:t>．选题的目的和意义</w:t>
            </w:r>
          </w:p>
        </w:tc>
      </w:tr>
      <w:tr>
        <w:tblPrEx>
          <w:tblCellMar>
            <w:top w:w="0" w:type="dxa"/>
            <w:left w:w="0" w:type="dxa"/>
            <w:bottom w:w="0" w:type="dxa"/>
            <w:right w:w="0" w:type="dxa"/>
          </w:tblCellMar>
        </w:tblPrEx>
        <w:trPr>
          <w:trHeight w:val="6367" w:hRule="atLeast"/>
        </w:trPr>
        <w:tc>
          <w:tcPr>
            <w:tcW w:w="7796" w:type="dxa"/>
            <w:tcBorders>
              <w:top w:val="nil"/>
              <w:left w:val="double" w:color="auto" w:sz="4" w:space="0"/>
              <w:bottom w:val="single" w:color="auto" w:sz="12" w:space="0"/>
              <w:right w:val="double" w:color="auto" w:sz="4" w:space="0"/>
            </w:tcBorders>
            <w:tcMar>
              <w:top w:w="0" w:type="dxa"/>
              <w:left w:w="108" w:type="dxa"/>
              <w:bottom w:w="0" w:type="dxa"/>
              <w:right w:w="108" w:type="dxa"/>
            </w:tcMar>
          </w:tcPr>
          <w:p>
            <w:pPr>
              <w:widowControl/>
              <w:spacing w:line="360" w:lineRule="auto"/>
              <w:ind w:firstLine="360"/>
              <w:jc w:val="left"/>
              <w:rPr>
                <w:rFonts w:hint="default" w:ascii="宋体" w:hAnsi="宋体" w:eastAsia="宋体" w:cs="宋体"/>
                <w:kern w:val="0"/>
                <w:sz w:val="24"/>
                <w:lang w:val="en-US" w:eastAsia="zh-CN"/>
              </w:rPr>
            </w:pPr>
            <w:r>
              <w:rPr>
                <w:rFonts w:hint="eastAsia" w:ascii="宋体" w:hAnsi="宋体" w:cs="宋体"/>
                <w:kern w:val="0"/>
                <w:sz w:val="24"/>
                <w:lang w:val="en-US" w:eastAsia="zh-CN"/>
              </w:rPr>
              <w:t>现代社会生活节奏不断加快，工作生活的压力不断增大，加上不规律的生活作息使得现代人的健康受到威胁。其中心脑血管类疾病的威胁比较大，死亡率较高。由于心脑血管类疾病检查设备价格比较昂贵，检查费用比较高使得人们很少进行相关的检查。近年来，随着可穿戴计算技术的快速发展，可穿戴计算对健康和医疗产生了重大的影响。可穿戴设备具有可穿戴性、便携性、可持续性、可移动性以及非入侵等特点，作为人体生理健康检测的工具非常合适。同时，我国医疗资源的短缺以及当下医患关系的矛盾性，使得可穿戴设备在健康检测领域有广阔的前景。本课题的目的是利用可穿戴设备的便捷性和广泛性设计出基于可穿戴计算的用户脉搏趋势显示及预警系统。用户可以通过可穿戴设备检测到自身脉搏的数据，并通过蓝牙将数据传输到Android设备，比如Android手机。Android设备通过获取传输的数据生成基于脉搏信号的脉搏趋势图。当用户的脉搏数据超出人体正常的范围时，向用户发出预警，提示用户前往相关医疗场所进行正规的检查。</w:t>
            </w:r>
          </w:p>
          <w:p>
            <w:pPr>
              <w:widowControl/>
              <w:jc w:val="left"/>
              <w:rPr>
                <w:rFonts w:ascii="宋体" w:hAnsi="宋体" w:cs="宋体"/>
                <w:kern w:val="0"/>
                <w:sz w:val="24"/>
              </w:rPr>
            </w:pPr>
            <w:r>
              <w:rPr>
                <w:kern w:val="0"/>
                <w:sz w:val="24"/>
              </w:rPr>
              <w:t> </w:t>
            </w:r>
          </w:p>
        </w:tc>
      </w:tr>
      <w:tr>
        <w:tblPrEx>
          <w:tblCellMar>
            <w:top w:w="0" w:type="dxa"/>
            <w:left w:w="0" w:type="dxa"/>
            <w:bottom w:w="0" w:type="dxa"/>
            <w:right w:w="0" w:type="dxa"/>
          </w:tblCellMar>
        </w:tblPrEx>
        <w:trPr>
          <w:trHeight w:val="640" w:hRule="atLeast"/>
        </w:trPr>
        <w:tc>
          <w:tcPr>
            <w:tcW w:w="7796" w:type="dxa"/>
            <w:tcBorders>
              <w:top w:val="nil"/>
              <w:left w:val="double" w:color="auto" w:sz="4" w:space="0"/>
              <w:bottom w:val="dashed" w:color="auto" w:sz="8" w:space="0"/>
              <w:right w:val="double" w:color="auto" w:sz="4" w:space="0"/>
            </w:tcBorders>
            <w:tcMar>
              <w:top w:w="0" w:type="dxa"/>
              <w:left w:w="108" w:type="dxa"/>
              <w:bottom w:w="0" w:type="dxa"/>
              <w:right w:w="108" w:type="dxa"/>
            </w:tcMar>
            <w:vAlign w:val="center"/>
          </w:tcPr>
          <w:p>
            <w:pPr>
              <w:widowControl/>
              <w:rPr>
                <w:rFonts w:ascii="宋体" w:hAnsi="宋体" w:cs="宋体"/>
                <w:kern w:val="0"/>
                <w:sz w:val="24"/>
              </w:rPr>
            </w:pPr>
            <w:r>
              <w:rPr>
                <w:kern w:val="0"/>
                <w:sz w:val="24"/>
              </w:rPr>
              <w:t>2</w:t>
            </w:r>
            <w:r>
              <w:rPr>
                <w:rFonts w:hint="eastAsia" w:ascii="宋体" w:hAnsi="宋体" w:cs="宋体"/>
                <w:kern w:val="0"/>
                <w:sz w:val="24"/>
              </w:rPr>
              <w:t>．国内外研究现状</w:t>
            </w:r>
          </w:p>
        </w:tc>
      </w:tr>
      <w:tr>
        <w:tblPrEx>
          <w:tblCellMar>
            <w:top w:w="0" w:type="dxa"/>
            <w:left w:w="0" w:type="dxa"/>
            <w:bottom w:w="0" w:type="dxa"/>
            <w:right w:w="0" w:type="dxa"/>
          </w:tblCellMar>
        </w:tblPrEx>
        <w:trPr>
          <w:trHeight w:val="4921" w:hRule="atLeast"/>
        </w:trPr>
        <w:tc>
          <w:tcPr>
            <w:tcW w:w="7796" w:type="dxa"/>
            <w:tcBorders>
              <w:top w:val="nil"/>
              <w:left w:val="double" w:color="auto" w:sz="4" w:space="0"/>
              <w:bottom w:val="double" w:color="auto" w:sz="4" w:space="0"/>
              <w:right w:val="double" w:color="auto" w:sz="4" w:space="0"/>
            </w:tcBorders>
            <w:tcMar>
              <w:top w:w="0" w:type="dxa"/>
              <w:left w:w="108" w:type="dxa"/>
              <w:bottom w:w="0" w:type="dxa"/>
              <w:right w:w="108" w:type="dxa"/>
            </w:tcMar>
          </w:tcPr>
          <w:p>
            <w:pPr>
              <w:widowControl/>
              <w:spacing w:line="360" w:lineRule="auto"/>
              <w:ind w:firstLine="360"/>
              <w:jc w:val="left"/>
              <w:rPr>
                <w:rFonts w:hint="eastAsia" w:ascii="宋体" w:hAnsi="宋体" w:cs="宋体"/>
                <w:kern w:val="0"/>
                <w:sz w:val="24"/>
                <w:lang w:val="en-US" w:eastAsia="zh-CN"/>
              </w:rPr>
            </w:pPr>
            <w:r>
              <w:rPr>
                <w:rFonts w:ascii="宋体" w:hAnsi="宋体" w:cs="宋体"/>
                <w:kern w:val="0"/>
                <w:sz w:val="24"/>
              </w:rPr>
              <w:t xml:space="preserve"> </w:t>
            </w:r>
            <w:r>
              <w:rPr>
                <w:rFonts w:hint="eastAsia" w:ascii="宋体" w:hAnsi="宋体" w:cs="宋体"/>
                <w:kern w:val="0"/>
                <w:sz w:val="24"/>
                <w:lang w:val="en-US" w:eastAsia="zh-CN"/>
              </w:rPr>
              <w:t>国外研究现状：早在上个世纪九十年代国外就开始了对无线健康监测的领域进行了研究，而西方的发达国家在数字移动网络发展的初期就进行了初步的研究。目前，可穿戴医疗设备在国外发展迅猛，美国和欧盟都在投入巨资研制可穿戴医疗设备。如欧盟委员会于2004年启动了世界上最大的单项民用可穿戴计算研究项目；美国国家科学基金会在以人为中心的计算等专项中，持续资助了一批可穿戴医疗健康方面的研究项目。另外，俄罗斯、法国、英国、日本和韩国多所大学的工程学院、科学技术院等研究机构均有专门的实验室或研究组专注于可穿戴医疗设备的研究。</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国内研究现状：中国学者也在20世纪90年代后期，开展了可穿戴医疗健康研究，几乎与国际可穿戴医疗设备研究同步。目前，国内可穿戴设备在医学的运用还存在以下的问题：</w:t>
            </w:r>
          </w:p>
          <w:p>
            <w:pPr>
              <w:widowControl/>
              <w:numPr>
                <w:ilvl w:val="0"/>
                <w:numId w:val="1"/>
              </w:numPr>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医学科研机构、医院医生对大部分医用可穿戴设备的认可度、参与度仍比较低，能真正达到医疗级的应用还比较少，应用价值有限，用户体验不佳。</w:t>
            </w:r>
          </w:p>
          <w:p>
            <w:pPr>
              <w:widowControl/>
              <w:numPr>
                <w:ilvl w:val="0"/>
                <w:numId w:val="1"/>
              </w:numPr>
              <w:spacing w:line="360" w:lineRule="auto"/>
              <w:ind w:firstLine="360"/>
              <w:jc w:val="left"/>
              <w:rPr>
                <w:rFonts w:hint="default" w:ascii="宋体" w:hAnsi="宋体" w:cs="宋体"/>
                <w:kern w:val="0"/>
                <w:sz w:val="24"/>
                <w:lang w:val="en-US" w:eastAsia="zh-CN"/>
              </w:rPr>
            </w:pPr>
            <w:r>
              <w:rPr>
                <w:rFonts w:hint="default" w:ascii="宋体" w:hAnsi="宋体" w:cs="宋体"/>
                <w:kern w:val="0"/>
                <w:sz w:val="24"/>
                <w:lang w:val="en-US" w:eastAsia="zh-CN"/>
              </w:rPr>
              <w:t>在传感器、芯片、人机交互、操作系统、续航能力等关键技术方面尚存在瓶颈，基础创新能力还有待加强</w:t>
            </w:r>
          </w:p>
          <w:p>
            <w:pPr>
              <w:widowControl/>
              <w:numPr>
                <w:ilvl w:val="0"/>
                <w:numId w:val="1"/>
              </w:numPr>
              <w:spacing w:line="360" w:lineRule="auto"/>
              <w:ind w:firstLine="360"/>
              <w:jc w:val="left"/>
              <w:rPr>
                <w:rFonts w:hint="default" w:ascii="宋体" w:hAnsi="宋体" w:cs="宋体"/>
                <w:kern w:val="0"/>
                <w:sz w:val="24"/>
                <w:lang w:val="en-US" w:eastAsia="zh-CN"/>
              </w:rPr>
            </w:pPr>
            <w:r>
              <w:rPr>
                <w:rFonts w:hint="default" w:ascii="宋体" w:hAnsi="宋体" w:cs="宋体"/>
                <w:kern w:val="0"/>
                <w:sz w:val="24"/>
                <w:lang w:val="en-US" w:eastAsia="zh-CN"/>
              </w:rPr>
              <w:t>当前医用可穿戴设备的行业标准还很缺乏，既不利于性能与安全性评价，也不利于相互兼容、互联互通</w:t>
            </w:r>
            <w:r>
              <w:rPr>
                <w:rFonts w:hint="eastAsia" w:ascii="宋体" w:hAnsi="宋体" w:cs="宋体"/>
                <w:kern w:val="0"/>
                <w:sz w:val="24"/>
                <w:lang w:val="en-US" w:eastAsia="zh-CN"/>
              </w:rPr>
              <w:t>。</w:t>
            </w:r>
          </w:p>
          <w:p>
            <w:pPr>
              <w:widowControl/>
              <w:numPr>
                <w:ilvl w:val="0"/>
                <w:numId w:val="1"/>
              </w:numPr>
              <w:spacing w:line="360" w:lineRule="auto"/>
              <w:ind w:firstLine="360"/>
              <w:jc w:val="left"/>
              <w:rPr>
                <w:rFonts w:hint="default" w:ascii="宋体" w:hAnsi="宋体" w:cs="宋体"/>
                <w:kern w:val="0"/>
                <w:sz w:val="24"/>
                <w:lang w:val="en-US" w:eastAsia="zh-CN"/>
              </w:rPr>
            </w:pPr>
            <w:r>
              <w:rPr>
                <w:rFonts w:hint="default" w:ascii="宋体" w:hAnsi="宋体" w:cs="宋体"/>
                <w:kern w:val="0"/>
                <w:sz w:val="24"/>
                <w:lang w:val="en-US" w:eastAsia="zh-CN"/>
              </w:rPr>
              <w:t>医用可穿戴设备当前作为最贴近人体实时监测健康数据的装置，其监测得到的数据是人体最为隐秘的信息之一</w:t>
            </w:r>
            <w:r>
              <w:rPr>
                <w:rFonts w:hint="eastAsia" w:ascii="宋体" w:hAnsi="宋体" w:cs="宋体"/>
                <w:kern w:val="0"/>
                <w:sz w:val="24"/>
                <w:lang w:val="en-US" w:eastAsia="zh-CN"/>
              </w:rPr>
              <w:t>，但</w:t>
            </w:r>
            <w:r>
              <w:rPr>
                <w:rFonts w:hint="default" w:ascii="宋体" w:hAnsi="宋体" w:cs="宋体"/>
                <w:kern w:val="0"/>
                <w:sz w:val="24"/>
                <w:lang w:val="en-US" w:eastAsia="zh-CN"/>
              </w:rPr>
              <w:t>当前行业缺乏统一安全标准和相应的法规，用户数据安全难以得到切实保障。</w:t>
            </w:r>
          </w:p>
          <w:p>
            <w:pPr>
              <w:widowControl/>
              <w:jc w:val="left"/>
              <w:rPr>
                <w:rFonts w:ascii="宋体" w:hAnsi="宋体" w:cs="宋体"/>
                <w:color w:val="0000FF"/>
                <w:kern w:val="0"/>
                <w:sz w:val="24"/>
              </w:rPr>
            </w:pPr>
            <w:r>
              <w:rPr>
                <w:rFonts w:hint="eastAsia" w:ascii="宋体" w:hAnsi="宋体" w:cs="宋体"/>
                <w:color w:val="0000FF"/>
                <w:kern w:val="0"/>
                <w:sz w:val="24"/>
              </w:rPr>
              <w:t> </w:t>
            </w:r>
          </w:p>
          <w:p>
            <w:pPr>
              <w:widowControl/>
              <w:jc w:val="left"/>
              <w:rPr>
                <w:rFonts w:ascii="宋体" w:hAnsi="宋体" w:cs="宋体"/>
                <w:color w:val="0000FF"/>
                <w:kern w:val="0"/>
                <w:sz w:val="24"/>
              </w:rPr>
            </w:pPr>
          </w:p>
          <w:p>
            <w:pPr>
              <w:widowControl/>
              <w:jc w:val="left"/>
              <w:rPr>
                <w:rFonts w:ascii="宋体" w:hAnsi="宋体" w:cs="宋体"/>
                <w:color w:val="0000FF"/>
                <w:kern w:val="0"/>
                <w:sz w:val="24"/>
              </w:rPr>
            </w:pPr>
          </w:p>
        </w:tc>
      </w:tr>
    </w:tbl>
    <w:p>
      <w:pPr>
        <w:widowControl/>
        <w:spacing w:before="100" w:beforeAutospacing="1" w:after="100" w:afterAutospacing="1"/>
        <w:ind w:left="720"/>
        <w:jc w:val="center"/>
        <w:rPr>
          <w:rFonts w:ascii="宋体" w:hAnsi="宋体" w:cs="宋体"/>
          <w:kern w:val="0"/>
          <w:sz w:val="24"/>
        </w:rPr>
      </w:pPr>
      <w:r>
        <w:rPr>
          <w:rFonts w:hint="eastAsia" w:ascii="宋体" w:hAnsi="宋体" w:cs="宋体"/>
          <w:b/>
          <w:bCs/>
          <w:kern w:val="0"/>
          <w:sz w:val="44"/>
          <w:szCs w:val="44"/>
        </w:rPr>
        <w:t>毕</w:t>
      </w:r>
      <w:r>
        <w:rPr>
          <w:b/>
          <w:bCs/>
          <w:kern w:val="0"/>
          <w:sz w:val="44"/>
          <w:szCs w:val="44"/>
        </w:rPr>
        <w:t xml:space="preserve"> </w:t>
      </w:r>
      <w:r>
        <w:rPr>
          <w:rFonts w:hint="eastAsia" w:ascii="宋体" w:hAnsi="宋体" w:cs="宋体"/>
          <w:b/>
          <w:bCs/>
          <w:kern w:val="0"/>
          <w:sz w:val="44"/>
          <w:szCs w:val="44"/>
        </w:rPr>
        <w:t>业</w:t>
      </w:r>
      <w:r>
        <w:rPr>
          <w:b/>
          <w:bCs/>
          <w:kern w:val="0"/>
          <w:sz w:val="44"/>
          <w:szCs w:val="44"/>
        </w:rPr>
        <w:t xml:space="preserve"> </w:t>
      </w:r>
      <w:r>
        <w:rPr>
          <w:rFonts w:hint="eastAsia" w:ascii="宋体" w:hAnsi="宋体" w:cs="宋体"/>
          <w:b/>
          <w:bCs/>
          <w:kern w:val="0"/>
          <w:sz w:val="44"/>
          <w:szCs w:val="44"/>
        </w:rPr>
        <w:t>论</w:t>
      </w:r>
      <w:r>
        <w:rPr>
          <w:b/>
          <w:bCs/>
          <w:kern w:val="0"/>
          <w:sz w:val="44"/>
          <w:szCs w:val="44"/>
        </w:rPr>
        <w:t xml:space="preserve"> 文</w:t>
      </w:r>
      <w:r>
        <w:rPr>
          <w:rFonts w:hint="eastAsia" w:ascii="宋体" w:hAnsi="宋体" w:cs="宋体"/>
          <w:b/>
          <w:bCs/>
          <w:kern w:val="0"/>
          <w:sz w:val="44"/>
          <w:szCs w:val="44"/>
        </w:rPr>
        <w:t>（设</w:t>
      </w:r>
      <w:r>
        <w:rPr>
          <w:b/>
          <w:bCs/>
          <w:kern w:val="0"/>
          <w:sz w:val="44"/>
          <w:szCs w:val="44"/>
        </w:rPr>
        <w:t xml:space="preserve"> 计</w:t>
      </w:r>
      <w:r>
        <w:rPr>
          <w:rFonts w:hint="eastAsia" w:ascii="宋体" w:hAnsi="宋体" w:cs="宋体"/>
          <w:b/>
          <w:bCs/>
          <w:kern w:val="0"/>
          <w:sz w:val="44"/>
          <w:szCs w:val="44"/>
        </w:rPr>
        <w:t>）开</w:t>
      </w:r>
      <w:r>
        <w:rPr>
          <w:b/>
          <w:bCs/>
          <w:kern w:val="0"/>
          <w:sz w:val="44"/>
          <w:szCs w:val="44"/>
        </w:rPr>
        <w:t xml:space="preserve"> </w:t>
      </w:r>
      <w:r>
        <w:rPr>
          <w:rFonts w:hint="eastAsia" w:ascii="宋体" w:hAnsi="宋体" w:cs="宋体"/>
          <w:b/>
          <w:bCs/>
          <w:kern w:val="0"/>
          <w:sz w:val="44"/>
          <w:szCs w:val="44"/>
        </w:rPr>
        <w:t>题</w:t>
      </w:r>
      <w:r>
        <w:rPr>
          <w:b/>
          <w:bCs/>
          <w:kern w:val="0"/>
          <w:sz w:val="44"/>
          <w:szCs w:val="44"/>
        </w:rPr>
        <w:t xml:space="preserve"> </w:t>
      </w:r>
      <w:r>
        <w:rPr>
          <w:rFonts w:hint="eastAsia" w:ascii="宋体" w:hAnsi="宋体" w:cs="宋体"/>
          <w:b/>
          <w:bCs/>
          <w:kern w:val="0"/>
          <w:sz w:val="44"/>
          <w:szCs w:val="44"/>
        </w:rPr>
        <w:t>报</w:t>
      </w:r>
      <w:r>
        <w:rPr>
          <w:b/>
          <w:bCs/>
          <w:kern w:val="0"/>
          <w:sz w:val="44"/>
          <w:szCs w:val="44"/>
        </w:rPr>
        <w:t xml:space="preserve"> </w:t>
      </w:r>
      <w:r>
        <w:rPr>
          <w:rFonts w:hint="eastAsia" w:ascii="宋体" w:hAnsi="宋体" w:cs="宋体"/>
          <w:b/>
          <w:bCs/>
          <w:kern w:val="0"/>
          <w:sz w:val="44"/>
          <w:szCs w:val="44"/>
        </w:rPr>
        <w:t>告</w:t>
      </w:r>
    </w:p>
    <w:tbl>
      <w:tblPr>
        <w:tblStyle w:val="5"/>
        <w:tblW w:w="0" w:type="auto"/>
        <w:tblInd w:w="392" w:type="dxa"/>
        <w:tblLayout w:type="fixed"/>
        <w:tblCellMar>
          <w:top w:w="0" w:type="dxa"/>
          <w:left w:w="0" w:type="dxa"/>
          <w:bottom w:w="0" w:type="dxa"/>
          <w:right w:w="0" w:type="dxa"/>
        </w:tblCellMar>
      </w:tblPr>
      <w:tblGrid>
        <w:gridCol w:w="7796"/>
      </w:tblGrid>
      <w:tr>
        <w:tblPrEx>
          <w:tblCellMar>
            <w:top w:w="0" w:type="dxa"/>
            <w:left w:w="0" w:type="dxa"/>
            <w:bottom w:w="0" w:type="dxa"/>
            <w:right w:w="0" w:type="dxa"/>
          </w:tblCellMar>
        </w:tblPrEx>
        <w:trPr>
          <w:trHeight w:val="634" w:hRule="atLeast"/>
        </w:trPr>
        <w:tc>
          <w:tcPr>
            <w:tcW w:w="7796" w:type="dxa"/>
            <w:tcBorders>
              <w:top w:val="double" w:color="auto" w:sz="4" w:space="0"/>
              <w:left w:val="double" w:color="auto" w:sz="4" w:space="0"/>
              <w:bottom w:val="dashed" w:color="auto" w:sz="8" w:space="0"/>
              <w:right w:val="double" w:color="auto" w:sz="4" w:space="0"/>
            </w:tcBorders>
            <w:tcMar>
              <w:top w:w="0" w:type="dxa"/>
              <w:left w:w="108" w:type="dxa"/>
              <w:bottom w:w="0" w:type="dxa"/>
              <w:right w:w="108" w:type="dxa"/>
            </w:tcMar>
            <w:vAlign w:val="center"/>
          </w:tcPr>
          <w:p>
            <w:pPr>
              <w:widowControl/>
              <w:rPr>
                <w:rFonts w:ascii="宋体" w:hAnsi="宋体" w:cs="宋体"/>
                <w:kern w:val="0"/>
                <w:sz w:val="24"/>
              </w:rPr>
            </w:pPr>
            <w:r>
              <w:rPr>
                <w:rFonts w:hint="eastAsia"/>
                <w:kern w:val="0"/>
                <w:sz w:val="24"/>
              </w:rPr>
              <w:t>3．研究内容</w:t>
            </w:r>
          </w:p>
        </w:tc>
      </w:tr>
      <w:tr>
        <w:tblPrEx>
          <w:tblCellMar>
            <w:top w:w="0" w:type="dxa"/>
            <w:left w:w="0" w:type="dxa"/>
            <w:bottom w:w="0" w:type="dxa"/>
            <w:right w:w="0" w:type="dxa"/>
          </w:tblCellMar>
        </w:tblPrEx>
        <w:trPr>
          <w:trHeight w:val="6820" w:hRule="atLeast"/>
        </w:trPr>
        <w:tc>
          <w:tcPr>
            <w:tcW w:w="7796" w:type="dxa"/>
            <w:tcBorders>
              <w:top w:val="nil"/>
              <w:left w:val="double" w:color="auto" w:sz="4" w:space="0"/>
              <w:bottom w:val="single" w:color="auto" w:sz="12" w:space="0"/>
              <w:right w:val="double" w:color="auto" w:sz="4" w:space="0"/>
            </w:tcBorders>
            <w:tcMar>
              <w:top w:w="0" w:type="dxa"/>
              <w:left w:w="108" w:type="dxa"/>
              <w:bottom w:w="0" w:type="dxa"/>
              <w:right w:w="108" w:type="dxa"/>
            </w:tcMar>
          </w:tcPr>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论文的主要研究内容是将可穿戴设备与可移动智能终端设备相结合设计并开发一款基于可穿戴计算的用户脉搏趋势显示及预警系统。从减少时间成本和经济成本的基础为用户提供一个便捷、直观的健康检测方案。</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系统主要实现了通过可穿戴设备采集并传输的用户的生理参数数据（主要是脉搏）进行显示、分析、处理、保存以及可视化，生成用户的脉搏趋势分析图，让用户对自身的身体状况有初步的认识，</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主要的研究工作有以下的几个方面：</w:t>
            </w:r>
          </w:p>
          <w:p>
            <w:pPr>
              <w:widowControl/>
              <w:numPr>
                <w:ilvl w:val="0"/>
                <w:numId w:val="2"/>
              </w:numPr>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利用可穿戴设备的可穿戴性、便携性、可持续性、可移动性以及非入侵等优点，在Android 系统的可移动智能终端设备基础上实现一种持续显示检测用户脉搏数据的监测软件系统设计方案。</w:t>
            </w:r>
          </w:p>
          <w:p>
            <w:pPr>
              <w:widowControl/>
              <w:numPr>
                <w:ilvl w:val="0"/>
                <w:numId w:val="2"/>
              </w:numPr>
              <w:spacing w:line="360" w:lineRule="auto"/>
              <w:ind w:firstLine="360"/>
              <w:jc w:val="left"/>
              <w:rPr>
                <w:rFonts w:hint="default" w:ascii="宋体" w:hAnsi="宋体" w:cs="宋体"/>
                <w:kern w:val="0"/>
                <w:sz w:val="24"/>
                <w:lang w:val="en-US" w:eastAsia="zh-CN"/>
              </w:rPr>
            </w:pPr>
            <w:r>
              <w:rPr>
                <w:rFonts w:hint="eastAsia" w:ascii="宋体" w:hAnsi="宋体" w:cs="宋体"/>
                <w:kern w:val="0"/>
                <w:sz w:val="24"/>
                <w:lang w:val="en-US" w:eastAsia="zh-CN"/>
              </w:rPr>
              <w:t>通过研究医学相关知识得到人体正常的脉搏范围，并通过系统预设置达到预警的脉搏范围。</w:t>
            </w:r>
          </w:p>
          <w:p>
            <w:pPr>
              <w:widowControl/>
              <w:numPr>
                <w:ilvl w:val="0"/>
                <w:numId w:val="2"/>
              </w:numPr>
              <w:spacing w:line="360" w:lineRule="auto"/>
              <w:ind w:firstLine="360"/>
              <w:jc w:val="left"/>
              <w:rPr>
                <w:rFonts w:hint="default" w:ascii="宋体" w:hAnsi="宋体" w:cs="宋体"/>
                <w:kern w:val="0"/>
                <w:sz w:val="24"/>
                <w:lang w:val="en-US" w:eastAsia="zh-CN"/>
              </w:rPr>
            </w:pPr>
            <w:r>
              <w:rPr>
                <w:rFonts w:hint="eastAsia" w:ascii="宋体" w:hAnsi="宋体" w:cs="宋体"/>
                <w:kern w:val="0"/>
                <w:sz w:val="24"/>
                <w:lang w:val="en-US" w:eastAsia="zh-CN"/>
              </w:rPr>
              <w:t>通过蓝牙传输获取可穿戴设备的传输数据，生成用户的脉搏范围趋势图。</w:t>
            </w:r>
          </w:p>
          <w:p>
            <w:pPr>
              <w:widowControl/>
              <w:numPr>
                <w:ilvl w:val="0"/>
                <w:numId w:val="2"/>
              </w:numPr>
              <w:spacing w:line="360" w:lineRule="auto"/>
              <w:ind w:firstLine="360"/>
              <w:jc w:val="left"/>
              <w:rPr>
                <w:rFonts w:ascii="宋体" w:hAnsi="宋体" w:cs="宋体"/>
                <w:kern w:val="0"/>
                <w:sz w:val="24"/>
              </w:rPr>
            </w:pPr>
            <w:r>
              <w:rPr>
                <w:rFonts w:hint="eastAsia" w:ascii="宋体" w:hAnsi="宋体" w:cs="宋体"/>
                <w:kern w:val="0"/>
                <w:sz w:val="24"/>
                <w:lang w:val="en-US" w:eastAsia="zh-CN"/>
              </w:rPr>
              <w:t>通过分析可穿戴设备传输的数据，对用户的身体状况进行初步的评估。当用户的数据在系统预先设置的预警范围内，系统向用户发出预警，提示用户及时采取前往医疗机构进行进一步详细的检测。</w:t>
            </w:r>
          </w:p>
        </w:tc>
      </w:tr>
      <w:tr>
        <w:tblPrEx>
          <w:tblCellMar>
            <w:top w:w="0" w:type="dxa"/>
            <w:left w:w="0" w:type="dxa"/>
            <w:bottom w:w="0" w:type="dxa"/>
            <w:right w:w="0" w:type="dxa"/>
          </w:tblCellMar>
        </w:tblPrEx>
        <w:trPr>
          <w:trHeight w:val="640" w:hRule="atLeast"/>
        </w:trPr>
        <w:tc>
          <w:tcPr>
            <w:tcW w:w="7796" w:type="dxa"/>
            <w:tcBorders>
              <w:top w:val="nil"/>
              <w:left w:val="double" w:color="auto" w:sz="4" w:space="0"/>
              <w:bottom w:val="dashed" w:color="auto" w:sz="8" w:space="0"/>
              <w:right w:val="double" w:color="auto" w:sz="4" w:space="0"/>
            </w:tcBorders>
            <w:tcMar>
              <w:top w:w="0" w:type="dxa"/>
              <w:left w:w="108" w:type="dxa"/>
              <w:bottom w:w="0" w:type="dxa"/>
              <w:right w:w="108" w:type="dxa"/>
            </w:tcMar>
            <w:vAlign w:val="center"/>
          </w:tcPr>
          <w:p>
            <w:pPr>
              <w:widowControl/>
              <w:rPr>
                <w:rFonts w:ascii="宋体" w:hAnsi="宋体" w:cs="宋体"/>
                <w:kern w:val="0"/>
                <w:sz w:val="24"/>
              </w:rPr>
            </w:pPr>
            <w:r>
              <w:rPr>
                <w:rFonts w:hint="eastAsia"/>
                <w:kern w:val="0"/>
                <w:sz w:val="24"/>
              </w:rPr>
              <w:t>4．实施方案、进度安排及预期效果</w:t>
            </w:r>
          </w:p>
        </w:tc>
      </w:tr>
      <w:tr>
        <w:tblPrEx>
          <w:tblCellMar>
            <w:top w:w="0" w:type="dxa"/>
            <w:left w:w="0" w:type="dxa"/>
            <w:bottom w:w="0" w:type="dxa"/>
            <w:right w:w="0" w:type="dxa"/>
          </w:tblCellMar>
        </w:tblPrEx>
        <w:trPr>
          <w:trHeight w:val="4652" w:hRule="atLeast"/>
        </w:trPr>
        <w:tc>
          <w:tcPr>
            <w:tcW w:w="7796" w:type="dxa"/>
            <w:tcBorders>
              <w:top w:val="nil"/>
              <w:left w:val="double" w:color="auto" w:sz="4" w:space="0"/>
              <w:bottom w:val="double" w:color="auto" w:sz="4" w:space="0"/>
              <w:right w:val="double" w:color="auto" w:sz="4" w:space="0"/>
            </w:tcBorders>
            <w:tcMar>
              <w:top w:w="0" w:type="dxa"/>
              <w:left w:w="108" w:type="dxa"/>
              <w:bottom w:w="0" w:type="dxa"/>
              <w:right w:w="108" w:type="dxa"/>
            </w:tcMar>
          </w:tcPr>
          <w:p>
            <w:pPr>
              <w:widowControl/>
              <w:spacing w:line="360" w:lineRule="auto"/>
              <w:ind w:firstLine="360"/>
              <w:jc w:val="left"/>
              <w:rPr>
                <w:rFonts w:hint="eastAsia" w:ascii="宋体" w:hAnsi="宋体" w:cs="宋体"/>
                <w:kern w:val="0"/>
                <w:sz w:val="24"/>
                <w:lang w:val="en-US" w:eastAsia="zh-CN"/>
              </w:rPr>
            </w:pPr>
            <w:r>
              <w:rPr>
                <w:rFonts w:ascii="宋体" w:hAnsi="宋体" w:cs="宋体"/>
                <w:kern w:val="0"/>
                <w:sz w:val="24"/>
              </w:rPr>
              <w:t xml:space="preserve"> </w:t>
            </w:r>
            <w:r>
              <w:rPr>
                <w:rFonts w:hint="eastAsia" w:ascii="宋体" w:hAnsi="宋体" w:cs="宋体"/>
                <w:kern w:val="0"/>
                <w:sz w:val="24"/>
                <w:lang w:val="en-US" w:eastAsia="zh-CN"/>
              </w:rPr>
              <w:t>实施方案：首先通过知网等论文下载网站查找相关参考论文，通过阅读相关的论文，对课题有初步的认识。了解相关国内外的研究的现状，从而找到课题实现的具体现实意义。对完成系统所需的基本知识、相关的研究理论有一定的了解，同时对系统的结构有初步的构思。进一步研究相关资料，并逐步完成需求的功能。最后，完善系统的相关功能</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进度安排：</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2019年12月至2020年1月：进行论文的相关资料的收集，对论文有初步的认识，完成任务书和开题报告的填写。</w:t>
            </w:r>
          </w:p>
          <w:p>
            <w:pPr>
              <w:widowControl/>
              <w:spacing w:line="360" w:lineRule="auto"/>
              <w:ind w:firstLine="360"/>
              <w:jc w:val="left"/>
              <w:rPr>
                <w:rFonts w:hint="default" w:ascii="宋体" w:hAnsi="宋体" w:cs="宋体"/>
                <w:kern w:val="0"/>
                <w:sz w:val="24"/>
                <w:lang w:val="en-US" w:eastAsia="zh-CN"/>
              </w:rPr>
            </w:pPr>
            <w:r>
              <w:rPr>
                <w:rFonts w:hint="eastAsia" w:ascii="宋体" w:hAnsi="宋体" w:cs="宋体"/>
                <w:kern w:val="0"/>
                <w:sz w:val="24"/>
                <w:lang w:val="en-US" w:eastAsia="zh-CN"/>
              </w:rPr>
              <w:t>2020年2月：进一步研究课题，加深对课题的了解，对系统有初步的构思。</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2020年3月：制订系统具体的功能需求，并进入具体的开发阶段，不断完善系统的功能。</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2020年4月：编写毕业论文，交于导师进行初稿的审查。</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2020年5月：根据导师的要求修改论文。</w:t>
            </w:r>
          </w:p>
          <w:p>
            <w:pPr>
              <w:widowControl/>
              <w:spacing w:line="360" w:lineRule="auto"/>
              <w:ind w:firstLine="360"/>
              <w:jc w:val="left"/>
              <w:rPr>
                <w:rFonts w:hint="eastAsia" w:ascii="宋体" w:hAnsi="宋体" w:cs="宋体"/>
                <w:kern w:val="0"/>
                <w:sz w:val="24"/>
                <w:lang w:val="en-US" w:eastAsia="zh-CN"/>
              </w:rPr>
            </w:pPr>
            <w:r>
              <w:rPr>
                <w:rFonts w:hint="eastAsia" w:ascii="宋体" w:hAnsi="宋体" w:cs="宋体"/>
                <w:kern w:val="0"/>
                <w:sz w:val="24"/>
                <w:lang w:val="en-US" w:eastAsia="zh-CN"/>
              </w:rPr>
              <w:t>预期效果：</w:t>
            </w:r>
          </w:p>
          <w:p>
            <w:pPr>
              <w:widowControl/>
              <w:spacing w:line="360" w:lineRule="auto"/>
              <w:ind w:firstLine="360"/>
              <w:jc w:val="left"/>
              <w:rPr>
                <w:rFonts w:hint="default" w:ascii="宋体" w:hAnsi="宋体" w:cs="宋体"/>
                <w:kern w:val="0"/>
                <w:sz w:val="24"/>
                <w:lang w:val="en-US" w:eastAsia="zh-CN"/>
              </w:rPr>
            </w:pPr>
            <w:r>
              <w:rPr>
                <w:rFonts w:hint="eastAsia" w:ascii="宋体" w:hAnsi="宋体" w:cs="宋体"/>
                <w:kern w:val="0"/>
                <w:sz w:val="24"/>
                <w:lang w:val="en-US" w:eastAsia="zh-CN"/>
              </w:rPr>
              <w:t>实现一个基于可穿戴计算的用户脉搏趋势显示及预警系统，</w:t>
            </w:r>
            <w:bookmarkStart w:id="0" w:name="_GoBack"/>
            <w:bookmarkEnd w:id="0"/>
            <w:r>
              <w:rPr>
                <w:rFonts w:hint="eastAsia" w:ascii="宋体" w:hAnsi="宋体" w:cs="宋体"/>
                <w:kern w:val="0"/>
                <w:sz w:val="24"/>
                <w:lang w:val="en-US" w:eastAsia="zh-CN"/>
              </w:rPr>
              <w:t>做到功能基本完善，测试无重大的bug。</w:t>
            </w:r>
          </w:p>
          <w:p>
            <w:pPr>
              <w:widowControl/>
              <w:spacing w:line="360" w:lineRule="auto"/>
              <w:ind w:firstLine="360"/>
              <w:jc w:val="left"/>
              <w:rPr>
                <w:rFonts w:hint="default" w:ascii="宋体" w:hAnsi="宋体" w:cs="宋体"/>
                <w:kern w:val="0"/>
                <w:sz w:val="24"/>
                <w:lang w:val="en-US" w:eastAsia="zh-CN"/>
              </w:rPr>
            </w:pPr>
          </w:p>
          <w:p>
            <w:pPr>
              <w:widowControl/>
              <w:spacing w:line="360" w:lineRule="auto"/>
              <w:ind w:firstLine="360"/>
              <w:jc w:val="left"/>
              <w:rPr>
                <w:rFonts w:hint="default" w:ascii="宋体" w:hAnsi="宋体" w:cs="宋体"/>
                <w:kern w:val="0"/>
                <w:sz w:val="24"/>
                <w:lang w:val="en-US" w:eastAsia="zh-CN"/>
              </w:rPr>
            </w:pPr>
          </w:p>
          <w:p>
            <w:pPr>
              <w:widowControl/>
              <w:spacing w:line="360" w:lineRule="auto"/>
              <w:ind w:firstLine="360"/>
              <w:jc w:val="left"/>
              <w:rPr>
                <w:rFonts w:hint="default" w:ascii="宋体" w:hAnsi="宋体" w:cs="宋体"/>
                <w:kern w:val="0"/>
                <w:sz w:val="24"/>
                <w:lang w:val="en-US" w:eastAsia="zh-CN"/>
              </w:rPr>
            </w:pPr>
          </w:p>
          <w:p>
            <w:pPr>
              <w:widowControl/>
              <w:jc w:val="left"/>
              <w:rPr>
                <w:rFonts w:ascii="宋体" w:hAnsi="宋体" w:cs="宋体"/>
                <w:kern w:val="0"/>
                <w:sz w:val="24"/>
              </w:rPr>
            </w:pPr>
            <w:r>
              <w:rPr>
                <w:rFonts w:hint="eastAsia" w:ascii="宋体" w:hAnsi="宋体" w:cs="宋体"/>
                <w:color w:val="0000FF"/>
                <w:kern w:val="0"/>
                <w:sz w:val="24"/>
              </w:rPr>
              <w:t> </w:t>
            </w:r>
          </w:p>
        </w:tc>
      </w:tr>
    </w:tbl>
    <w:p>
      <w:pPr>
        <w:widowControl/>
        <w:spacing w:before="100" w:beforeAutospacing="1" w:after="100" w:afterAutospacing="1"/>
        <w:ind w:left="720"/>
        <w:jc w:val="center"/>
        <w:rPr>
          <w:rFonts w:ascii="宋体" w:hAnsi="宋体" w:cs="宋体"/>
          <w:kern w:val="0"/>
          <w:sz w:val="24"/>
        </w:rPr>
      </w:pPr>
      <w:r>
        <w:rPr>
          <w:rFonts w:hint="eastAsia" w:ascii="宋体" w:hAnsi="宋体" w:cs="宋体"/>
          <w:b/>
          <w:bCs/>
          <w:kern w:val="0"/>
          <w:sz w:val="44"/>
          <w:szCs w:val="44"/>
        </w:rPr>
        <w:t>毕</w:t>
      </w:r>
      <w:r>
        <w:rPr>
          <w:b/>
          <w:bCs/>
          <w:kern w:val="0"/>
          <w:sz w:val="44"/>
          <w:szCs w:val="44"/>
        </w:rPr>
        <w:t xml:space="preserve"> </w:t>
      </w:r>
      <w:r>
        <w:rPr>
          <w:rFonts w:hint="eastAsia" w:ascii="宋体" w:hAnsi="宋体" w:cs="宋体"/>
          <w:b/>
          <w:bCs/>
          <w:kern w:val="0"/>
          <w:sz w:val="44"/>
          <w:szCs w:val="44"/>
        </w:rPr>
        <w:t>业</w:t>
      </w:r>
      <w:r>
        <w:rPr>
          <w:b/>
          <w:bCs/>
          <w:kern w:val="0"/>
          <w:sz w:val="44"/>
          <w:szCs w:val="44"/>
        </w:rPr>
        <w:t xml:space="preserve"> </w:t>
      </w:r>
      <w:r>
        <w:rPr>
          <w:rFonts w:hint="eastAsia" w:ascii="宋体" w:hAnsi="宋体" w:cs="宋体"/>
          <w:b/>
          <w:bCs/>
          <w:kern w:val="0"/>
          <w:sz w:val="44"/>
          <w:szCs w:val="44"/>
        </w:rPr>
        <w:t>论</w:t>
      </w:r>
      <w:r>
        <w:rPr>
          <w:b/>
          <w:bCs/>
          <w:kern w:val="0"/>
          <w:sz w:val="44"/>
          <w:szCs w:val="44"/>
        </w:rPr>
        <w:t xml:space="preserve"> 文</w:t>
      </w:r>
      <w:r>
        <w:rPr>
          <w:rFonts w:hint="eastAsia" w:ascii="宋体" w:hAnsi="宋体" w:cs="宋体"/>
          <w:b/>
          <w:bCs/>
          <w:kern w:val="0"/>
          <w:sz w:val="44"/>
          <w:szCs w:val="44"/>
        </w:rPr>
        <w:t>（设</w:t>
      </w:r>
      <w:r>
        <w:rPr>
          <w:b/>
          <w:bCs/>
          <w:kern w:val="0"/>
          <w:sz w:val="44"/>
          <w:szCs w:val="44"/>
        </w:rPr>
        <w:t xml:space="preserve"> 计</w:t>
      </w:r>
      <w:r>
        <w:rPr>
          <w:rFonts w:hint="eastAsia" w:ascii="宋体" w:hAnsi="宋体" w:cs="宋体"/>
          <w:b/>
          <w:bCs/>
          <w:kern w:val="0"/>
          <w:sz w:val="44"/>
          <w:szCs w:val="44"/>
        </w:rPr>
        <w:t>）开</w:t>
      </w:r>
      <w:r>
        <w:rPr>
          <w:b/>
          <w:bCs/>
          <w:kern w:val="0"/>
          <w:sz w:val="44"/>
          <w:szCs w:val="44"/>
        </w:rPr>
        <w:t xml:space="preserve"> </w:t>
      </w:r>
      <w:r>
        <w:rPr>
          <w:rFonts w:hint="eastAsia" w:ascii="宋体" w:hAnsi="宋体" w:cs="宋体"/>
          <w:b/>
          <w:bCs/>
          <w:kern w:val="0"/>
          <w:sz w:val="44"/>
          <w:szCs w:val="44"/>
        </w:rPr>
        <w:t>题</w:t>
      </w:r>
      <w:r>
        <w:rPr>
          <w:b/>
          <w:bCs/>
          <w:kern w:val="0"/>
          <w:sz w:val="44"/>
          <w:szCs w:val="44"/>
        </w:rPr>
        <w:t xml:space="preserve"> </w:t>
      </w:r>
      <w:r>
        <w:rPr>
          <w:rFonts w:hint="eastAsia" w:ascii="宋体" w:hAnsi="宋体" w:cs="宋体"/>
          <w:b/>
          <w:bCs/>
          <w:kern w:val="0"/>
          <w:sz w:val="44"/>
          <w:szCs w:val="44"/>
        </w:rPr>
        <w:t>报</w:t>
      </w:r>
      <w:r>
        <w:rPr>
          <w:b/>
          <w:bCs/>
          <w:kern w:val="0"/>
          <w:sz w:val="44"/>
          <w:szCs w:val="44"/>
        </w:rPr>
        <w:t xml:space="preserve"> </w:t>
      </w:r>
      <w:r>
        <w:rPr>
          <w:rFonts w:hint="eastAsia" w:ascii="宋体" w:hAnsi="宋体" w:cs="宋体"/>
          <w:b/>
          <w:bCs/>
          <w:kern w:val="0"/>
          <w:sz w:val="44"/>
          <w:szCs w:val="44"/>
        </w:rPr>
        <w:t>告</w:t>
      </w:r>
    </w:p>
    <w:tbl>
      <w:tblPr>
        <w:tblStyle w:val="5"/>
        <w:tblW w:w="0" w:type="auto"/>
        <w:tblInd w:w="392" w:type="dxa"/>
        <w:tblLayout w:type="fixed"/>
        <w:tblCellMar>
          <w:top w:w="0" w:type="dxa"/>
          <w:left w:w="0" w:type="dxa"/>
          <w:bottom w:w="0" w:type="dxa"/>
          <w:right w:w="0" w:type="dxa"/>
        </w:tblCellMar>
      </w:tblPr>
      <w:tblGrid>
        <w:gridCol w:w="7796"/>
      </w:tblGrid>
      <w:tr>
        <w:tblPrEx>
          <w:tblCellMar>
            <w:top w:w="0" w:type="dxa"/>
            <w:left w:w="0" w:type="dxa"/>
            <w:bottom w:w="0" w:type="dxa"/>
            <w:right w:w="0" w:type="dxa"/>
          </w:tblCellMar>
        </w:tblPrEx>
        <w:trPr>
          <w:trHeight w:val="587" w:hRule="atLeast"/>
        </w:trPr>
        <w:tc>
          <w:tcPr>
            <w:tcW w:w="7796" w:type="dxa"/>
            <w:tcBorders>
              <w:top w:val="double" w:color="auto" w:sz="4" w:space="0"/>
              <w:left w:val="single" w:color="auto" w:sz="12" w:space="0"/>
              <w:bottom w:val="dashed" w:color="auto" w:sz="8" w:space="0"/>
              <w:right w:val="single" w:color="auto" w:sz="12" w:space="0"/>
            </w:tcBorders>
            <w:tcMar>
              <w:top w:w="0" w:type="dxa"/>
              <w:left w:w="108" w:type="dxa"/>
              <w:bottom w:w="0" w:type="dxa"/>
              <w:right w:w="108" w:type="dxa"/>
            </w:tcMar>
            <w:vAlign w:val="center"/>
          </w:tcPr>
          <w:p>
            <w:pPr>
              <w:widowControl/>
              <w:jc w:val="left"/>
              <w:rPr>
                <w:rFonts w:ascii="宋体" w:hAnsi="宋体" w:cs="宋体"/>
                <w:kern w:val="0"/>
                <w:sz w:val="24"/>
              </w:rPr>
            </w:pPr>
            <w:r>
              <w:rPr>
                <w:kern w:val="0"/>
                <w:sz w:val="24"/>
              </w:rPr>
              <w:t>5</w:t>
            </w:r>
            <w:r>
              <w:rPr>
                <w:rFonts w:hint="eastAsia" w:ascii="宋体" w:hAnsi="宋体" w:cs="宋体"/>
                <w:kern w:val="0"/>
                <w:sz w:val="24"/>
              </w:rPr>
              <w:t>、已查阅参考文献</w:t>
            </w:r>
            <w:r>
              <w:rPr>
                <w:rFonts w:hint="eastAsia" w:ascii="宋体" w:hAnsi="宋体" w:cs="宋体"/>
                <w:b/>
                <w:bCs/>
                <w:kern w:val="0"/>
                <w:sz w:val="24"/>
              </w:rPr>
              <w:t>：</w:t>
            </w:r>
          </w:p>
        </w:tc>
      </w:tr>
      <w:tr>
        <w:tblPrEx>
          <w:tblCellMar>
            <w:top w:w="0" w:type="dxa"/>
            <w:left w:w="0" w:type="dxa"/>
            <w:bottom w:w="0" w:type="dxa"/>
            <w:right w:w="0" w:type="dxa"/>
          </w:tblCellMar>
        </w:tblPrEx>
        <w:trPr>
          <w:trHeight w:val="4282" w:hRule="atLeast"/>
        </w:trPr>
        <w:tc>
          <w:tcPr>
            <w:tcW w:w="7796" w:type="dxa"/>
            <w:tcBorders>
              <w:top w:val="nil"/>
              <w:left w:val="single" w:color="auto" w:sz="12" w:space="0"/>
              <w:bottom w:val="double" w:color="auto" w:sz="4" w:space="0"/>
              <w:right w:val="single" w:color="auto" w:sz="12" w:space="0"/>
            </w:tcBorders>
            <w:tcMar>
              <w:top w:w="0" w:type="dxa"/>
              <w:left w:w="108" w:type="dxa"/>
              <w:bottom w:w="0" w:type="dxa"/>
              <w:right w:w="108" w:type="dxa"/>
            </w:tcMar>
          </w:tcPr>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华晶. 可穿戴式系统心电信号压缩感知与心律失常分类研究[D].南昌大学,2018.</w:t>
            </w:r>
          </w:p>
          <w:p>
            <w:pPr>
              <w:numPr>
                <w:ilvl w:val="0"/>
                <w:numId w:val="3"/>
              </w:numPr>
              <w:ind w:leftChars="0"/>
              <w:jc w:val="left"/>
              <w:rPr>
                <w:rFonts w:hint="eastAsia" w:ascii="宋体" w:hAnsi="宋体"/>
                <w:b w:val="0"/>
                <w:bCs w:val="0"/>
                <w:sz w:val="21"/>
                <w:szCs w:val="21"/>
                <w:lang w:val="en-US" w:eastAsia="zh-CN"/>
              </w:rPr>
            </w:pPr>
            <w:r>
              <w:rPr>
                <w:rFonts w:hint="default" w:ascii="宋体" w:hAnsi="宋体"/>
                <w:b w:val="0"/>
                <w:bCs w:val="0"/>
                <w:sz w:val="21"/>
                <w:szCs w:val="21"/>
                <w:lang w:val="en-US" w:eastAsia="zh-CN"/>
              </w:rPr>
              <w:t>占峰松. 面向穿戴应用的心电信号处理方法及软件实现[D].电子科技大学,2018.</w:t>
            </w:r>
          </w:p>
          <w:p>
            <w:pPr>
              <w:numPr>
                <w:ilvl w:val="0"/>
                <w:numId w:val="3"/>
              </w:numPr>
              <w:ind w:leftChars="0"/>
              <w:jc w:val="left"/>
              <w:rPr>
                <w:rFonts w:hint="eastAsia" w:ascii="宋体" w:hAnsi="宋体"/>
                <w:b w:val="0"/>
                <w:bCs w:val="0"/>
                <w:sz w:val="21"/>
                <w:szCs w:val="21"/>
                <w:lang w:val="en-US" w:eastAsia="zh-CN"/>
              </w:rPr>
            </w:pPr>
            <w:r>
              <w:rPr>
                <w:rFonts w:hint="default" w:ascii="宋体" w:hAnsi="宋体"/>
                <w:b w:val="0"/>
                <w:bCs w:val="0"/>
                <w:sz w:val="21"/>
                <w:szCs w:val="21"/>
                <w:lang w:val="en-US" w:eastAsia="zh-CN"/>
              </w:rPr>
              <w:t>可穿戴医疗路在何方——介入式传感器+可穿戴设备将成大势[J].传感器世界,2016,22(06):40.</w:t>
            </w:r>
          </w:p>
          <w:p>
            <w:pPr>
              <w:numPr>
                <w:ilvl w:val="0"/>
                <w:numId w:val="3"/>
              </w:numPr>
              <w:ind w:leftChars="0"/>
              <w:jc w:val="left"/>
              <w:rPr>
                <w:rFonts w:hint="eastAsia" w:ascii="宋体" w:hAnsi="宋体"/>
                <w:b w:val="0"/>
                <w:bCs w:val="0"/>
                <w:sz w:val="21"/>
                <w:szCs w:val="21"/>
                <w:lang w:val="en-US" w:eastAsia="zh-CN"/>
              </w:rPr>
            </w:pPr>
            <w:r>
              <w:rPr>
                <w:rFonts w:hint="default" w:ascii="宋体" w:hAnsi="宋体"/>
                <w:b w:val="0"/>
                <w:bCs w:val="0"/>
                <w:sz w:val="21"/>
                <w:szCs w:val="21"/>
                <w:lang w:val="en-US" w:eastAsia="zh-CN"/>
              </w:rPr>
              <w:t>许毅强. 基于可穿戴设备的医疗监控系统的研究与设计[D].福州大学,2016.</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路知远. 穿戴式健康监护及人机交互应用中若干关键技术研究[D].中国科学技术大学,2014.</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张煜. 可穿戴动态心电监护系统与心电信号处理方法研究[D].电子科技大学,2014.</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郭子靖. 基于LabVIEW的脉搏数据处理系统的设计与实现[D].北京工业大学,2014.</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孟妍,郑刚,戴敏,赵瑞.可穿戴心电信号采集与分析系统的设计与实现[J].计算机科学,2015,42(10):39-42.</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Bouhenguel, R.,Mahgoub, I.. A risk and Incidence Based Atrial Fibrillation Detection Scheme for wearable healthcare computing devices[P]. Pervasive Computing Technologies for Healthcare (PervasiveHealth), 2012 6th International Conference on,2012.</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Rocha, V., Borza, P., Correia, J., Goncalves, G., Puscas, A., Seromenho, R., Mascioletti, A., Picano, A., Cocorada, S., Carp, M.. Wearable computing for patients with coronary diseases: Gathering efforts by comparing methods[P]. Automation Quality and Testing Robotics (AQTR), 2010 IEEE International Conference on,2010.</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Rocha, V., Seromenho, R., Correia, J., Mascioletti, A., Picano, A., Goncalves, G.. Wearable computing for patients with coronary diseases[P]. Automation, Quality and Testing, Robotics, 2008. AQTR 2008. IEEE International Conference on,2008.</w:t>
            </w:r>
          </w:p>
          <w:p>
            <w:pPr>
              <w:numPr>
                <w:ilvl w:val="0"/>
                <w:numId w:val="3"/>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Kiryong Ha, Youngsung Kim, Junyoung Jung, Jeunwoo Lee. Experimental evaluations of wearable ECG monitor[P]. Engineering in Medicine and Biology Society, 2008. EMBS 2008. 30th Annual International Conference of the IEEE,2008.</w:t>
            </w:r>
          </w:p>
          <w:p/>
          <w:p>
            <w:pPr>
              <w:widowControl/>
              <w:ind w:firstLine="360"/>
              <w:jc w:val="left"/>
              <w:rPr>
                <w:rFonts w:ascii="宋体" w:hAnsi="宋体" w:cs="宋体"/>
                <w:kern w:val="0"/>
                <w:sz w:val="24"/>
              </w:rPr>
            </w:pPr>
          </w:p>
        </w:tc>
      </w:tr>
      <w:tr>
        <w:tblPrEx>
          <w:tblCellMar>
            <w:top w:w="0" w:type="dxa"/>
            <w:left w:w="0" w:type="dxa"/>
            <w:bottom w:w="0" w:type="dxa"/>
            <w:right w:w="0" w:type="dxa"/>
          </w:tblCellMar>
        </w:tblPrEx>
        <w:trPr>
          <w:trHeight w:val="752" w:hRule="atLeast"/>
        </w:trPr>
        <w:tc>
          <w:tcPr>
            <w:tcW w:w="7796" w:type="dxa"/>
            <w:tcBorders>
              <w:top w:val="nil"/>
              <w:left w:val="single" w:color="auto" w:sz="12" w:space="0"/>
              <w:bottom w:val="dashed" w:color="auto" w:sz="8" w:space="0"/>
              <w:right w:val="single" w:color="auto" w:sz="12" w:space="0"/>
            </w:tcBorders>
            <w:tcMar>
              <w:top w:w="0" w:type="dxa"/>
              <w:left w:w="108" w:type="dxa"/>
              <w:bottom w:w="0" w:type="dxa"/>
              <w:right w:w="108" w:type="dxa"/>
            </w:tcMar>
            <w:vAlign w:val="center"/>
          </w:tcPr>
          <w:p>
            <w:pPr>
              <w:widowControl/>
              <w:rPr>
                <w:rFonts w:ascii="宋体" w:hAnsi="宋体" w:cs="宋体"/>
                <w:kern w:val="0"/>
                <w:sz w:val="24"/>
              </w:rPr>
            </w:pPr>
            <w:r>
              <w:rPr>
                <w:rFonts w:hint="eastAsia" w:ascii="宋体" w:hAnsi="宋体" w:cs="宋体"/>
                <w:kern w:val="0"/>
                <w:sz w:val="24"/>
              </w:rPr>
              <w:t>指导教师意见</w:t>
            </w:r>
          </w:p>
        </w:tc>
      </w:tr>
      <w:tr>
        <w:tblPrEx>
          <w:tblCellMar>
            <w:top w:w="0" w:type="dxa"/>
            <w:left w:w="0" w:type="dxa"/>
            <w:bottom w:w="0" w:type="dxa"/>
            <w:right w:w="0" w:type="dxa"/>
          </w:tblCellMar>
        </w:tblPrEx>
        <w:trPr>
          <w:trHeight w:val="3306" w:hRule="atLeast"/>
        </w:trPr>
        <w:tc>
          <w:tcPr>
            <w:tcW w:w="7796" w:type="dxa"/>
            <w:tcBorders>
              <w:top w:val="nil"/>
              <w:left w:val="single" w:color="auto" w:sz="12" w:space="0"/>
              <w:bottom w:val="single" w:color="auto" w:sz="12" w:space="0"/>
              <w:right w:val="single" w:color="auto" w:sz="12" w:space="0"/>
            </w:tcBorders>
            <w:tcMar>
              <w:top w:w="0" w:type="dxa"/>
              <w:left w:w="108" w:type="dxa"/>
              <w:bottom w:w="0" w:type="dxa"/>
              <w:right w:w="108" w:type="dxa"/>
            </w:tcMar>
          </w:tcPr>
          <w:p>
            <w:pPr>
              <w:widowControl/>
              <w:ind w:firstLine="480" w:firstLineChars="200"/>
              <w:jc w:val="left"/>
              <w:rPr>
                <w:rFonts w:hint="eastAsia" w:ascii="宋体" w:hAnsi="宋体" w:cs="宋体"/>
                <w:kern w:val="0"/>
                <w:sz w:val="24"/>
              </w:rPr>
            </w:pPr>
            <w:r>
              <w:rPr>
                <w:kern w:val="0"/>
                <w:sz w:val="24"/>
              </w:rPr>
              <w:t> </w:t>
            </w:r>
            <w:r>
              <w:rPr>
                <w:rFonts w:hint="eastAsia" w:ascii="宋体" w:hAnsi="宋体" w:cs="宋体"/>
                <w:kern w:val="0"/>
                <w:sz w:val="24"/>
              </w:rPr>
              <w:t>（可参照如下模板填写）</w:t>
            </w:r>
          </w:p>
          <w:p>
            <w:pPr>
              <w:widowControl/>
              <w:ind w:firstLine="480" w:firstLineChars="200"/>
              <w:jc w:val="left"/>
              <w:rPr>
                <w:rFonts w:hint="eastAsia"/>
                <w:sz w:val="24"/>
              </w:rPr>
            </w:pPr>
            <w:r>
              <w:rPr>
                <w:rFonts w:hint="eastAsia"/>
                <w:sz w:val="24"/>
              </w:rPr>
              <w:t>该开题报告选题（</w:t>
            </w:r>
            <w:r>
              <w:rPr>
                <w:rFonts w:hint="eastAsia"/>
                <w:b/>
                <w:bCs/>
                <w:sz w:val="24"/>
              </w:rPr>
              <w:t>基本符合/符合/完全符合</w:t>
            </w:r>
            <w:r>
              <w:rPr>
                <w:rFonts w:hint="eastAsia"/>
                <w:sz w:val="24"/>
              </w:rPr>
              <w:t>）本专业毕业论文(设计)大纲要求,具有一定的（</w:t>
            </w:r>
            <w:r>
              <w:rPr>
                <w:rFonts w:hint="eastAsia"/>
                <w:b/>
                <w:bCs/>
                <w:sz w:val="24"/>
              </w:rPr>
              <w:t>理论/应用/理论和应用</w:t>
            </w:r>
            <w:r>
              <w:rPr>
                <w:rFonts w:hint="eastAsia"/>
                <w:sz w:val="24"/>
              </w:rPr>
              <w:t>）价值，在查阅文献等基础上，对国内外研究现状进行了（</w:t>
            </w:r>
            <w:r>
              <w:rPr>
                <w:rFonts w:hint="eastAsia"/>
                <w:b/>
                <w:bCs/>
                <w:sz w:val="24"/>
              </w:rPr>
              <w:t>一定/较详细/详细</w:t>
            </w:r>
            <w:r>
              <w:rPr>
                <w:rFonts w:hint="eastAsia"/>
                <w:sz w:val="24"/>
              </w:rPr>
              <w:t>）的论述，毕业论文（设计）目标（</w:t>
            </w:r>
            <w:r>
              <w:rPr>
                <w:rFonts w:hint="eastAsia"/>
                <w:b/>
                <w:bCs/>
                <w:sz w:val="24"/>
              </w:rPr>
              <w:t>较明确/明确</w:t>
            </w:r>
            <w:r>
              <w:rPr>
                <w:rFonts w:hint="eastAsia"/>
                <w:sz w:val="24"/>
              </w:rPr>
              <w:t>），研究</w:t>
            </w:r>
            <w:r>
              <w:rPr>
                <w:rFonts w:hint="eastAsia" w:hAnsi="宋体"/>
                <w:kern w:val="0"/>
                <w:sz w:val="24"/>
              </w:rPr>
              <w:t>（设计）</w:t>
            </w:r>
            <w:r>
              <w:rPr>
                <w:rFonts w:hint="eastAsia"/>
                <w:sz w:val="24"/>
              </w:rPr>
              <w:t>内容有（</w:t>
            </w:r>
            <w:r>
              <w:rPr>
                <w:rFonts w:hint="eastAsia"/>
                <w:b/>
                <w:bCs/>
                <w:sz w:val="24"/>
              </w:rPr>
              <w:t>一定/较好</w:t>
            </w:r>
            <w:r>
              <w:rPr>
                <w:rFonts w:hint="eastAsia"/>
                <w:sz w:val="24"/>
              </w:rPr>
              <w:t>）的新意，研究方案和进度安排（</w:t>
            </w:r>
            <w:r>
              <w:rPr>
                <w:rFonts w:hint="eastAsia"/>
                <w:b/>
                <w:bCs/>
                <w:sz w:val="24"/>
              </w:rPr>
              <w:t>较合理/合理</w:t>
            </w:r>
            <w:r>
              <w:rPr>
                <w:rFonts w:hint="eastAsia"/>
                <w:sz w:val="24"/>
              </w:rPr>
              <w:t>），（</w:t>
            </w:r>
            <w:r>
              <w:rPr>
                <w:rFonts w:hint="eastAsia"/>
                <w:b/>
                <w:bCs/>
                <w:sz w:val="24"/>
              </w:rPr>
              <w:t>基本达到/达到</w:t>
            </w:r>
            <w:r>
              <w:rPr>
                <w:rFonts w:hint="eastAsia"/>
                <w:sz w:val="24"/>
              </w:rPr>
              <w:t>）本科毕业论文（设计）开题的要求，同意开题。</w:t>
            </w:r>
          </w:p>
          <w:p>
            <w:pPr>
              <w:widowControl/>
              <w:ind w:firstLine="480" w:firstLineChars="200"/>
              <w:jc w:val="left"/>
              <w:rPr>
                <w:rFonts w:hint="eastAsia"/>
                <w:sz w:val="24"/>
              </w:rPr>
            </w:pPr>
          </w:p>
          <w:p>
            <w:pPr>
              <w:widowControl/>
              <w:ind w:firstLine="4320" w:firstLineChars="1800"/>
              <w:jc w:val="left"/>
              <w:rPr>
                <w:rFonts w:hint="eastAsia"/>
                <w:kern w:val="0"/>
                <w:sz w:val="24"/>
              </w:rPr>
            </w:pPr>
            <w:r>
              <w:rPr>
                <w:rFonts w:hint="eastAsia" w:ascii="宋体" w:hAnsi="宋体" w:cs="宋体"/>
                <w:kern w:val="0"/>
                <w:sz w:val="24"/>
              </w:rPr>
              <w:t>指导教师签</w:t>
            </w:r>
            <w:r>
              <w:rPr>
                <w:rFonts w:hint="eastAsia" w:ascii="宋体" w:hAnsi="宋体"/>
                <w:sz w:val="24"/>
              </w:rPr>
              <w:t>名</w:t>
            </w:r>
            <w:r>
              <w:rPr>
                <w:rFonts w:hint="eastAsia" w:ascii="宋体" w:hAnsi="宋体" w:cs="宋体"/>
                <w:kern w:val="0"/>
                <w:sz w:val="24"/>
              </w:rPr>
              <w:t>：</w:t>
            </w:r>
            <w:r>
              <w:rPr>
                <w:kern w:val="0"/>
                <w:sz w:val="24"/>
              </w:rPr>
              <w:t xml:space="preserve">                </w:t>
            </w:r>
          </w:p>
          <w:p>
            <w:pPr>
              <w:widowControl/>
              <w:ind w:firstLine="4320" w:firstLineChars="1800"/>
              <w:jc w:val="left"/>
              <w:rPr>
                <w:sz w:val="24"/>
              </w:rPr>
            </w:pPr>
          </w:p>
          <w:p>
            <w:pPr>
              <w:widowControl/>
              <w:ind w:firstLine="5880"/>
              <w:jc w:val="left"/>
              <w:rPr>
                <w:rFonts w:ascii="宋体" w:hAnsi="宋体" w:cs="宋体"/>
                <w:kern w:val="0"/>
                <w:sz w:val="24"/>
              </w:rPr>
            </w:pPr>
            <w:r>
              <w:rPr>
                <w:rFonts w:hint="eastAsia" w:ascii="宋体" w:hAnsi="宋体" w:cs="宋体"/>
                <w:kern w:val="0"/>
                <w:sz w:val="24"/>
              </w:rPr>
              <w:t>年</w:t>
            </w:r>
            <w:r>
              <w:rPr>
                <w:kern w:val="0"/>
                <w:sz w:val="24"/>
              </w:rPr>
              <w:t xml:space="preserve">   </w:t>
            </w:r>
            <w:r>
              <w:rPr>
                <w:rFonts w:hint="eastAsia" w:ascii="宋体" w:hAnsi="宋体" w:cs="宋体"/>
                <w:kern w:val="0"/>
                <w:sz w:val="24"/>
              </w:rPr>
              <w:t>月</w:t>
            </w:r>
            <w:r>
              <w:rPr>
                <w:kern w:val="0"/>
                <w:sz w:val="24"/>
              </w:rPr>
              <w:t xml:space="preserve">   </w:t>
            </w:r>
            <w:r>
              <w:rPr>
                <w:rFonts w:hint="eastAsia" w:ascii="宋体" w:hAnsi="宋体" w:cs="宋体"/>
                <w:kern w:val="0"/>
                <w:sz w:val="24"/>
              </w:rPr>
              <w:t>日</w:t>
            </w:r>
          </w:p>
        </w:tc>
      </w:tr>
      <w:tr>
        <w:tblPrEx>
          <w:tblCellMar>
            <w:top w:w="0" w:type="dxa"/>
            <w:left w:w="0" w:type="dxa"/>
            <w:bottom w:w="0" w:type="dxa"/>
            <w:right w:w="0" w:type="dxa"/>
          </w:tblCellMar>
        </w:tblPrEx>
        <w:trPr>
          <w:trHeight w:val="680" w:hRule="atLeast"/>
        </w:trPr>
        <w:tc>
          <w:tcPr>
            <w:tcW w:w="7796" w:type="dxa"/>
            <w:tcBorders>
              <w:top w:val="nil"/>
              <w:left w:val="single" w:color="auto" w:sz="12" w:space="0"/>
              <w:bottom w:val="dashed" w:color="auto" w:sz="8" w:space="0"/>
              <w:right w:val="single" w:color="auto" w:sz="12" w:space="0"/>
            </w:tcBorders>
            <w:tcMar>
              <w:top w:w="0" w:type="dxa"/>
              <w:left w:w="108" w:type="dxa"/>
              <w:bottom w:w="0" w:type="dxa"/>
              <w:right w:w="108" w:type="dxa"/>
            </w:tcMar>
            <w:vAlign w:val="center"/>
          </w:tcPr>
          <w:p>
            <w:pPr>
              <w:widowControl/>
              <w:rPr>
                <w:rFonts w:ascii="宋体" w:hAnsi="宋体" w:cs="宋体"/>
                <w:kern w:val="0"/>
                <w:sz w:val="24"/>
              </w:rPr>
            </w:pPr>
            <w:r>
              <w:rPr>
                <w:rFonts w:hint="eastAsia" w:ascii="宋体" w:hAnsi="宋体" w:cs="宋体"/>
                <w:kern w:val="0"/>
                <w:sz w:val="24"/>
              </w:rPr>
              <w:t>学院审查意见</w:t>
            </w:r>
          </w:p>
        </w:tc>
      </w:tr>
      <w:tr>
        <w:tblPrEx>
          <w:tblCellMar>
            <w:top w:w="0" w:type="dxa"/>
            <w:left w:w="0" w:type="dxa"/>
            <w:bottom w:w="0" w:type="dxa"/>
            <w:right w:w="0" w:type="dxa"/>
          </w:tblCellMar>
        </w:tblPrEx>
        <w:trPr>
          <w:trHeight w:val="2669" w:hRule="atLeast"/>
        </w:trPr>
        <w:tc>
          <w:tcPr>
            <w:tcW w:w="7796" w:type="dxa"/>
            <w:tcBorders>
              <w:top w:val="nil"/>
              <w:left w:val="single" w:color="auto" w:sz="12" w:space="0"/>
              <w:bottom w:val="double" w:color="auto" w:sz="4" w:space="0"/>
              <w:right w:val="single" w:color="auto" w:sz="12" w:space="0"/>
            </w:tcBorders>
            <w:tcMar>
              <w:top w:w="0" w:type="dxa"/>
              <w:left w:w="108" w:type="dxa"/>
              <w:bottom w:w="0" w:type="dxa"/>
              <w:right w:w="108" w:type="dxa"/>
            </w:tcMar>
          </w:tcPr>
          <w:p>
            <w:pPr>
              <w:widowControl/>
              <w:jc w:val="left"/>
              <w:rPr>
                <w:rFonts w:ascii="宋体" w:hAnsi="宋体" w:cs="宋体"/>
                <w:kern w:val="0"/>
                <w:sz w:val="24"/>
              </w:rPr>
            </w:pPr>
            <w:r>
              <w:rPr>
                <w:kern w:val="0"/>
                <w:sz w:val="24"/>
              </w:rPr>
              <w:t> </w:t>
            </w:r>
            <w:r>
              <w:rPr>
                <w:rFonts w:ascii="宋体" w:hAnsi="宋体" w:cs="宋体"/>
                <w:kern w:val="0"/>
                <w:sz w:val="24"/>
              </w:rPr>
              <w:t xml:space="preserve"> </w:t>
            </w:r>
          </w:p>
          <w:p>
            <w:pPr>
              <w:widowControl/>
              <w:jc w:val="center"/>
              <w:rPr>
                <w:rFonts w:ascii="宋体" w:hAnsi="宋体" w:cs="宋体"/>
                <w:kern w:val="0"/>
                <w:sz w:val="24"/>
              </w:rPr>
            </w:pPr>
            <w:r>
              <w:rPr>
                <w:rFonts w:hint="eastAsia" w:ascii="宋体" w:hAnsi="宋体" w:cs="宋体"/>
                <w:kern w:val="0"/>
                <w:sz w:val="24"/>
              </w:rPr>
              <w:t>同意开题</w:t>
            </w:r>
          </w:p>
          <w:p>
            <w:pPr>
              <w:widowControl/>
              <w:jc w:val="left"/>
              <w:rPr>
                <w:rFonts w:ascii="宋体" w:hAnsi="宋体" w:cs="宋体"/>
                <w:kern w:val="0"/>
                <w:sz w:val="24"/>
              </w:rPr>
            </w:pPr>
            <w:r>
              <w:rPr>
                <w:kern w:val="0"/>
                <w:sz w:val="24"/>
              </w:rPr>
              <w:t> </w:t>
            </w:r>
            <w:r>
              <w:rPr>
                <w:rFonts w:ascii="宋体" w:hAnsi="宋体" w:cs="宋体"/>
                <w:kern w:val="0"/>
                <w:sz w:val="24"/>
              </w:rPr>
              <w:t xml:space="preserve"> </w:t>
            </w:r>
          </w:p>
          <w:p>
            <w:pPr>
              <w:widowControl/>
              <w:jc w:val="left"/>
              <w:rPr>
                <w:rFonts w:ascii="宋体" w:hAnsi="宋体" w:cs="宋体"/>
                <w:kern w:val="0"/>
                <w:sz w:val="24"/>
              </w:rPr>
            </w:pPr>
            <w:r>
              <w:rPr>
                <w:kern w:val="0"/>
                <w:sz w:val="24"/>
              </w:rPr>
              <w:t> </w:t>
            </w: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学院领导签名（公章）：</w:t>
            </w:r>
            <w:r>
              <w:rPr>
                <w:kern w:val="0"/>
                <w:sz w:val="24"/>
              </w:rPr>
              <w:t xml:space="preserve">              </w:t>
            </w:r>
          </w:p>
          <w:p>
            <w:pPr>
              <w:widowControl/>
              <w:jc w:val="left"/>
              <w:rPr>
                <w:kern w:val="0"/>
                <w:sz w:val="24"/>
              </w:rPr>
            </w:pPr>
            <w:r>
              <w:rPr>
                <w:kern w:val="0"/>
                <w:sz w:val="24"/>
              </w:rPr>
              <w:t>                                                             </w:t>
            </w:r>
          </w:p>
          <w:p>
            <w:pPr>
              <w:widowControl/>
              <w:jc w:val="left"/>
              <w:rPr>
                <w:rFonts w:ascii="宋体" w:hAnsi="宋体" w:cs="宋体"/>
                <w:kern w:val="0"/>
                <w:sz w:val="24"/>
              </w:rPr>
            </w:pPr>
            <w:r>
              <w:rPr>
                <w:rFonts w:hint="eastAsia"/>
                <w:kern w:val="0"/>
                <w:sz w:val="24"/>
              </w:rPr>
              <w:t xml:space="preserve">                                                </w:t>
            </w:r>
            <w:r>
              <w:rPr>
                <w:kern w:val="0"/>
                <w:sz w:val="24"/>
              </w:rPr>
              <w:t> </w:t>
            </w:r>
            <w:r>
              <w:rPr>
                <w:rFonts w:hint="eastAsia" w:ascii="宋体" w:hAnsi="宋体" w:cs="宋体"/>
                <w:kern w:val="0"/>
                <w:sz w:val="24"/>
              </w:rPr>
              <w:t>年</w:t>
            </w:r>
            <w:r>
              <w:rPr>
                <w:kern w:val="0"/>
                <w:sz w:val="24"/>
              </w:rPr>
              <w:t xml:space="preserve">   </w:t>
            </w:r>
            <w:r>
              <w:rPr>
                <w:rFonts w:hint="eastAsia" w:ascii="宋体" w:hAnsi="宋体" w:cs="宋体"/>
                <w:kern w:val="0"/>
                <w:sz w:val="24"/>
              </w:rPr>
              <w:t>月</w:t>
            </w:r>
            <w:r>
              <w:rPr>
                <w:kern w:val="0"/>
                <w:sz w:val="24"/>
              </w:rPr>
              <w:t xml:space="preserve">   </w:t>
            </w:r>
            <w:r>
              <w:rPr>
                <w:rFonts w:hint="eastAsia" w:ascii="宋体" w:hAnsi="宋体" w:cs="宋体"/>
                <w:kern w:val="0"/>
                <w:sz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CD35A"/>
    <w:multiLevelType w:val="singleLevel"/>
    <w:tmpl w:val="81BCD35A"/>
    <w:lvl w:ilvl="0" w:tentative="0">
      <w:start w:val="1"/>
      <w:numFmt w:val="decimal"/>
      <w:lvlText w:val="[%1]"/>
      <w:lvlJc w:val="left"/>
      <w:pPr>
        <w:tabs>
          <w:tab w:val="left" w:pos="312"/>
        </w:tabs>
      </w:pPr>
    </w:lvl>
  </w:abstractNum>
  <w:abstractNum w:abstractNumId="1">
    <w:nsid w:val="9A69D061"/>
    <w:multiLevelType w:val="singleLevel"/>
    <w:tmpl w:val="9A69D061"/>
    <w:lvl w:ilvl="0" w:tentative="0">
      <w:start w:val="1"/>
      <w:numFmt w:val="decimal"/>
      <w:suff w:val="nothing"/>
      <w:lvlText w:val="（%1）"/>
      <w:lvlJc w:val="left"/>
    </w:lvl>
  </w:abstractNum>
  <w:abstractNum w:abstractNumId="2">
    <w:nsid w:val="4A4B5A61"/>
    <w:multiLevelType w:val="singleLevel"/>
    <w:tmpl w:val="4A4B5A61"/>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42"/>
    <w:rsid w:val="00120166"/>
    <w:rsid w:val="004A317F"/>
    <w:rsid w:val="005D638D"/>
    <w:rsid w:val="00684942"/>
    <w:rsid w:val="00702AE2"/>
    <w:rsid w:val="00A41FE9"/>
    <w:rsid w:val="2054707C"/>
    <w:rsid w:val="32FF5A0D"/>
    <w:rsid w:val="33211CDA"/>
    <w:rsid w:val="376C21A1"/>
    <w:rsid w:val="4A9C2AE4"/>
    <w:rsid w:val="5195172B"/>
    <w:rsid w:val="53067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rFonts w:ascii="Times New Roman" w:hAnsi="Times New Roman" w:eastAsia="宋体" w:cs="Times New Roman"/>
      <w:sz w:val="18"/>
      <w:szCs w:val="18"/>
    </w:rPr>
  </w:style>
  <w:style w:type="character" w:customStyle="1" w:styleId="8">
    <w:name w:val="页脚 Char"/>
    <w:basedOn w:val="6"/>
    <w:link w:val="3"/>
    <w:uiPriority w:val="99"/>
    <w:rPr>
      <w:rFonts w:ascii="Times New Roman" w:hAnsi="Times New Roman" w:eastAsia="宋体" w:cs="Times New Roman"/>
      <w:sz w:val="18"/>
      <w:szCs w:val="18"/>
    </w:rPr>
  </w:style>
  <w:style w:type="character" w:customStyle="1" w:styleId="9">
    <w:name w:val="批注框文本 Char"/>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125</Words>
  <Characters>717</Characters>
  <Lines>5</Lines>
  <Paragraphs>1</Paragraphs>
  <TotalTime>58</TotalTime>
  <ScaleCrop>false</ScaleCrop>
  <LinksUpToDate>false</LinksUpToDate>
  <CharactersWithSpaces>841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2015-12-21T02:34:00Z</dcterms:created>
  <dc:creator>微软用户</dc:creator>
  <cp:lastModifiedBy>94996</cp:lastModifiedBy>
  <dcterms:modified xsi:type="dcterms:W3CDTF">2020-01-11T08:21:38Z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