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EastAsia" w:hAnsiTheme="majorEastAsia" w:eastAsiaTheme="majorEastAsia"/>
          <w:b/>
          <w:sz w:val="32"/>
          <w:szCs w:val="32"/>
        </w:rPr>
      </w:pPr>
      <w:r>
        <w:rPr>
          <w:rFonts w:hint="eastAsia" w:asciiTheme="majorEastAsia" w:hAnsiTheme="majorEastAsia" w:eastAsiaTheme="majorEastAsia"/>
          <w:b/>
          <w:bCs/>
          <w:sz w:val="32"/>
          <w:szCs w:val="32"/>
        </w:rPr>
        <w:t>南京信息工程大学</w:t>
      </w:r>
      <w:r>
        <w:rPr>
          <w:rFonts w:hint="eastAsia" w:asciiTheme="majorEastAsia" w:hAnsiTheme="majorEastAsia" w:eastAsiaTheme="majorEastAsia"/>
          <w:b/>
          <w:sz w:val="32"/>
          <w:szCs w:val="32"/>
        </w:rPr>
        <w:t>本科生毕业论文（设计）任务书</w:t>
      </w:r>
    </w:p>
    <w:p>
      <w:pPr>
        <w:spacing w:line="360" w:lineRule="auto"/>
        <w:jc w:val="center"/>
        <w:rPr>
          <w:rFonts w:ascii="黑体" w:hAnsi="华文楷体" w:eastAsia="黑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8"/>
        <w:gridCol w:w="1348"/>
        <w:gridCol w:w="954"/>
        <w:gridCol w:w="56"/>
        <w:gridCol w:w="735"/>
        <w:gridCol w:w="786"/>
        <w:gridCol w:w="172"/>
        <w:gridCol w:w="828"/>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6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学  院</w:t>
            </w:r>
          </w:p>
        </w:tc>
        <w:tc>
          <w:tcPr>
            <w:tcW w:w="3093"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b w:val="0"/>
                <w:bCs w:val="0"/>
                <w:sz w:val="24"/>
                <w:lang w:val="en-US" w:eastAsia="zh-CN"/>
              </w:rPr>
            </w:pPr>
            <w:r>
              <w:rPr>
                <w:rFonts w:hint="eastAsia" w:ascii="宋体" w:hAnsi="宋体"/>
                <w:b w:val="0"/>
                <w:bCs w:val="0"/>
                <w:sz w:val="24"/>
                <w:lang w:val="en-US" w:eastAsia="zh-CN"/>
              </w:rPr>
              <w:t>计算机与软件学院</w:t>
            </w:r>
          </w:p>
        </w:tc>
        <w:tc>
          <w:tcPr>
            <w:tcW w:w="958"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专  业</w:t>
            </w:r>
          </w:p>
        </w:tc>
        <w:tc>
          <w:tcPr>
            <w:tcW w:w="2853"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宋体"/>
                <w:sz w:val="24"/>
                <w:lang w:val="en-US" w:eastAsia="zh-CN"/>
              </w:rPr>
            </w:pPr>
            <w:r>
              <w:rPr>
                <w:rFonts w:hint="eastAsia" w:ascii="宋体" w:hAnsi="宋体"/>
                <w:sz w:val="24"/>
                <w:lang w:val="en-US" w:eastAsia="zh-CN"/>
              </w:rPr>
              <w:t>软件工程（专转本）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6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学生姓名</w:t>
            </w:r>
          </w:p>
        </w:tc>
        <w:tc>
          <w:tcPr>
            <w:tcW w:w="13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b/>
                <w:bCs/>
                <w:sz w:val="24"/>
                <w:lang w:val="en-US" w:eastAsia="zh-CN"/>
              </w:rPr>
            </w:pPr>
            <w:r>
              <w:rPr>
                <w:rFonts w:hint="eastAsia" w:ascii="宋体" w:hAnsi="宋体"/>
                <w:b w:val="0"/>
                <w:bCs w:val="0"/>
                <w:sz w:val="24"/>
                <w:lang w:val="en-US" w:eastAsia="zh-CN"/>
              </w:rPr>
              <w:t>刘越</w:t>
            </w:r>
          </w:p>
        </w:tc>
        <w:tc>
          <w:tcPr>
            <w:tcW w:w="101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sz w:val="24"/>
              </w:rPr>
            </w:pPr>
            <w:r>
              <w:rPr>
                <w:rFonts w:hint="eastAsia" w:ascii="宋体" w:hAnsi="宋体"/>
                <w:bCs/>
                <w:sz w:val="24"/>
              </w:rPr>
              <w:t>学号</w:t>
            </w:r>
          </w:p>
        </w:tc>
        <w:tc>
          <w:tcPr>
            <w:tcW w:w="1693"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sz w:val="24"/>
                <w:lang w:val="en-US" w:eastAsia="zh-CN"/>
              </w:rPr>
            </w:pPr>
            <w:r>
              <w:rPr>
                <w:rFonts w:hint="eastAsia" w:ascii="宋体" w:hAnsi="宋体"/>
                <w:sz w:val="24"/>
                <w:lang w:val="en-US" w:eastAsia="zh-CN"/>
              </w:rPr>
              <w:t>201683080007</w:t>
            </w:r>
          </w:p>
        </w:tc>
        <w:tc>
          <w:tcPr>
            <w:tcW w:w="82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班级</w:t>
            </w:r>
          </w:p>
        </w:tc>
        <w:tc>
          <w:tcPr>
            <w:tcW w:w="2025"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宋体"/>
                <w:sz w:val="24"/>
                <w:lang w:val="en-US" w:eastAsia="zh-CN"/>
              </w:rPr>
            </w:pPr>
            <w:r>
              <w:rPr>
                <w:rFonts w:hint="eastAsia" w:ascii="宋体" w:hAnsi="宋体"/>
                <w:sz w:val="24"/>
                <w:lang w:val="en-US" w:eastAsia="zh-CN"/>
              </w:rPr>
              <w:t>16级（1）班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6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指导教师</w:t>
            </w:r>
          </w:p>
        </w:tc>
        <w:tc>
          <w:tcPr>
            <w:tcW w:w="6904" w:type="dxa"/>
            <w:gridSpan w:val="8"/>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b/>
                <w:bCs/>
                <w:sz w:val="24"/>
                <w:lang w:val="en-US" w:eastAsia="zh-CN"/>
              </w:rPr>
            </w:pPr>
            <w:r>
              <w:rPr>
                <w:rFonts w:hint="eastAsia" w:ascii="宋体" w:hAnsi="宋体"/>
                <w:b w:val="0"/>
                <w:bCs w:val="0"/>
                <w:sz w:val="24"/>
                <w:lang w:val="en-US" w:eastAsia="zh-CN"/>
              </w:rPr>
              <w:t>郭萍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6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论文题目</w:t>
            </w:r>
          </w:p>
        </w:tc>
        <w:tc>
          <w:tcPr>
            <w:tcW w:w="6904" w:type="dxa"/>
            <w:gridSpan w:val="8"/>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b w:val="0"/>
                <w:bCs w:val="0"/>
                <w:sz w:val="24"/>
                <w:lang w:val="en-US" w:eastAsia="zh-CN"/>
              </w:rPr>
            </w:pPr>
            <w:r>
              <w:rPr>
                <w:rFonts w:hint="eastAsia" w:ascii="宋体" w:hAnsi="宋体"/>
                <w:b w:val="0"/>
                <w:bCs w:val="0"/>
                <w:sz w:val="24"/>
                <w:lang w:val="en-US" w:eastAsia="zh-CN"/>
              </w:rPr>
              <w:t>基于可穿戴计算的用户脉搏趋势显示及预警系统设计与开发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6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论文性质</w:t>
            </w:r>
          </w:p>
        </w:tc>
        <w:tc>
          <w:tcPr>
            <w:tcW w:w="6904" w:type="dxa"/>
            <w:gridSpan w:val="8"/>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bCs/>
                <w:sz w:val="24"/>
              </w:rPr>
            </w:pPr>
            <w:r>
              <w:rPr>
                <w:rFonts w:hint="eastAsia" w:ascii="宋体" w:hAnsi="宋体"/>
                <w:sz w:val="24"/>
              </w:rPr>
              <w:sym w:font="Wingdings 2" w:char="00A3"/>
            </w:r>
            <w:r>
              <w:rPr>
                <w:rFonts w:hint="eastAsia" w:ascii="宋体" w:hAnsi="宋体"/>
                <w:sz w:val="24"/>
              </w:rPr>
              <w:t xml:space="preserve">毕业论文    </w:t>
            </w:r>
            <w:r>
              <w:rPr>
                <w:rFonts w:hint="eastAsia" w:ascii="宋体" w:hAnsi="宋体"/>
                <w:sz w:val="24"/>
              </w:rPr>
              <w:sym w:font="Wingdings 2" w:char="0052"/>
            </w:r>
            <w:r>
              <w:rPr>
                <w:rFonts w:hint="eastAsia" w:ascii="宋体" w:hAnsi="宋体"/>
                <w:sz w:val="24"/>
              </w:rPr>
              <w:t>毕业设计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6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选题类型</w:t>
            </w:r>
          </w:p>
        </w:tc>
        <w:tc>
          <w:tcPr>
            <w:tcW w:w="6904" w:type="dxa"/>
            <w:gridSpan w:val="8"/>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 xml:space="preserve">□理论研究型  □实验研究型  </w:t>
            </w:r>
            <w:r>
              <w:rPr>
                <w:rFonts w:hint="eastAsia" w:ascii="宋体" w:hAnsi="宋体"/>
                <w:sz w:val="24"/>
              </w:rPr>
              <w:sym w:font="Wingdings 2" w:char="0052"/>
            </w:r>
            <w:r>
              <w:rPr>
                <w:rFonts w:hint="eastAsia" w:ascii="宋体" w:hAnsi="宋体"/>
                <w:sz w:val="24"/>
              </w:rPr>
              <w:t>软件设计型  □工程设计型  □艺术设计型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6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选题来源</w:t>
            </w:r>
          </w:p>
        </w:tc>
        <w:tc>
          <w:tcPr>
            <w:tcW w:w="6904" w:type="dxa"/>
            <w:gridSpan w:val="8"/>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sym w:font="Wingdings 2" w:char="0052"/>
            </w:r>
            <w:r>
              <w:rPr>
                <w:rFonts w:hint="eastAsia" w:ascii="宋体" w:hAnsi="宋体"/>
                <w:sz w:val="24"/>
              </w:rPr>
              <w:t xml:space="preserve">结合教师科研    □结合教育教学    □结合实验室建设   </w:t>
            </w:r>
            <w:r>
              <w:rPr>
                <w:rFonts w:hint="eastAsia" w:ascii="宋体" w:hAnsi="宋体"/>
                <w:sz w:val="24"/>
              </w:rPr>
              <w:sym w:font="Wingdings 2" w:char="00A3"/>
            </w:r>
            <w:r>
              <w:rPr>
                <w:rFonts w:hint="eastAsia" w:ascii="宋体" w:hAnsi="宋体"/>
                <w:sz w:val="24"/>
              </w:rPr>
              <w:t>结合生产实际    □自拟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6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工作量</w:t>
            </w:r>
          </w:p>
        </w:tc>
        <w:tc>
          <w:tcPr>
            <w:tcW w:w="230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 xml:space="preserve">□大  </w:t>
            </w:r>
            <w:r>
              <w:rPr>
                <w:rFonts w:hint="eastAsia" w:ascii="宋体" w:hAnsi="宋体"/>
                <w:sz w:val="24"/>
              </w:rPr>
              <w:sym w:font="Wingdings 2" w:char="0052"/>
            </w:r>
            <w:r>
              <w:rPr>
                <w:rFonts w:hint="eastAsia" w:ascii="宋体" w:hAnsi="宋体"/>
                <w:sz w:val="24"/>
              </w:rPr>
              <w:t>中  □小</w:t>
            </w:r>
          </w:p>
        </w:tc>
        <w:tc>
          <w:tcPr>
            <w:tcW w:w="1577"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难易度</w:t>
            </w:r>
          </w:p>
        </w:tc>
        <w:tc>
          <w:tcPr>
            <w:tcW w:w="3025"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 xml:space="preserve">□较难  </w:t>
            </w:r>
            <w:r>
              <w:rPr>
                <w:rFonts w:hint="eastAsia" w:ascii="宋体" w:hAnsi="宋体"/>
                <w:sz w:val="24"/>
              </w:rPr>
              <w:sym w:font="Wingdings 2" w:char="0052"/>
            </w:r>
            <w:r>
              <w:rPr>
                <w:rFonts w:hint="eastAsia" w:ascii="宋体" w:hAnsi="宋体"/>
                <w:sz w:val="24"/>
              </w:rPr>
              <w:t>中等  □简单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0" w:hRule="atLeast"/>
        </w:trPr>
        <w:tc>
          <w:tcPr>
            <w:tcW w:w="16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论文（设计）目标</w:t>
            </w:r>
          </w:p>
        </w:tc>
        <w:tc>
          <w:tcPr>
            <w:tcW w:w="6904" w:type="dxa"/>
            <w:gridSpan w:val="8"/>
            <w:tcBorders>
              <w:top w:val="single" w:color="auto" w:sz="4" w:space="0"/>
              <w:left w:val="single" w:color="auto" w:sz="4" w:space="0"/>
              <w:bottom w:val="single" w:color="auto" w:sz="4" w:space="0"/>
              <w:right w:val="single" w:color="auto" w:sz="4" w:space="0"/>
            </w:tcBorders>
          </w:tcPr>
          <w:p>
            <w:pPr>
              <w:jc w:val="center"/>
              <w:rPr>
                <w:rFonts w:hint="eastAsia" w:ascii="宋体" w:hAnsi="宋体"/>
                <w:b w:val="0"/>
                <w:bCs w:val="0"/>
                <w:sz w:val="24"/>
                <w:lang w:val="en-US" w:eastAsia="zh-CN"/>
              </w:rPr>
            </w:pPr>
            <w:r>
              <w:rPr>
                <w:rFonts w:hint="eastAsia" w:ascii="宋体" w:hAnsi="宋体"/>
                <w:b w:val="0"/>
                <w:bCs w:val="0"/>
                <w:sz w:val="24"/>
                <w:lang w:val="en-US" w:eastAsia="zh-CN"/>
              </w:rPr>
              <w:t>论文主要实现以下目标：</w:t>
            </w:r>
          </w:p>
          <w:p>
            <w:pPr>
              <w:numPr>
                <w:ilvl w:val="0"/>
                <w:numId w:val="1"/>
              </w:numPr>
              <w:jc w:val="left"/>
              <w:rPr>
                <w:rFonts w:hint="eastAsia" w:ascii="宋体" w:hAnsi="宋体"/>
                <w:b w:val="0"/>
                <w:bCs w:val="0"/>
                <w:sz w:val="24"/>
                <w:lang w:val="en-US" w:eastAsia="zh-CN"/>
              </w:rPr>
            </w:pPr>
            <w:r>
              <w:rPr>
                <w:rFonts w:hint="eastAsia" w:ascii="宋体" w:hAnsi="宋体"/>
                <w:b w:val="0"/>
                <w:bCs w:val="0"/>
                <w:sz w:val="24"/>
                <w:lang w:val="en-US" w:eastAsia="zh-CN"/>
              </w:rPr>
              <w:t>用户通过注册，登陆进入程序的相关界面</w:t>
            </w:r>
          </w:p>
          <w:p>
            <w:pPr>
              <w:numPr>
                <w:ilvl w:val="0"/>
                <w:numId w:val="1"/>
              </w:numPr>
              <w:jc w:val="left"/>
              <w:rPr>
                <w:rFonts w:hint="default" w:ascii="宋体" w:hAnsi="宋体"/>
                <w:b w:val="0"/>
                <w:bCs w:val="0"/>
                <w:sz w:val="24"/>
                <w:lang w:val="en-US" w:eastAsia="zh-CN"/>
              </w:rPr>
            </w:pPr>
            <w:r>
              <w:rPr>
                <w:rFonts w:hint="eastAsia" w:ascii="宋体" w:hAnsi="宋体"/>
                <w:b w:val="0"/>
                <w:bCs w:val="0"/>
                <w:sz w:val="24"/>
                <w:lang w:val="en-US" w:eastAsia="zh-CN"/>
              </w:rPr>
              <w:t>用户通过程序查看由可穿戴设备收集的脉搏数据生成的脉搏趋势显示图，了解自身的身体健康情况。</w:t>
            </w:r>
          </w:p>
          <w:p>
            <w:pPr>
              <w:numPr>
                <w:ilvl w:val="0"/>
                <w:numId w:val="1"/>
              </w:numPr>
              <w:jc w:val="left"/>
              <w:rPr>
                <w:rFonts w:hint="default" w:ascii="宋体" w:hAnsi="宋体"/>
                <w:b w:val="0"/>
                <w:bCs w:val="0"/>
                <w:sz w:val="24"/>
                <w:lang w:val="en-US" w:eastAsia="zh-CN"/>
              </w:rPr>
            </w:pPr>
            <w:r>
              <w:rPr>
                <w:rFonts w:hint="eastAsia" w:ascii="宋体" w:hAnsi="宋体"/>
                <w:b w:val="0"/>
                <w:bCs w:val="0"/>
                <w:sz w:val="24"/>
                <w:lang w:val="en-US" w:eastAsia="zh-CN"/>
              </w:rPr>
              <w:t>程序通过分析用户的脉搏的数据，对用户的脉搏信息进行分析和处理。</w:t>
            </w:r>
          </w:p>
          <w:p>
            <w:pPr>
              <w:numPr>
                <w:ilvl w:val="0"/>
                <w:numId w:val="1"/>
              </w:numPr>
              <w:jc w:val="left"/>
              <w:rPr>
                <w:rFonts w:hint="default" w:ascii="宋体" w:hAnsi="宋体"/>
                <w:b w:val="0"/>
                <w:bCs w:val="0"/>
                <w:sz w:val="24"/>
                <w:lang w:val="en-US" w:eastAsia="zh-CN"/>
              </w:rPr>
            </w:pPr>
            <w:r>
              <w:rPr>
                <w:rFonts w:hint="eastAsia" w:ascii="宋体" w:hAnsi="宋体"/>
                <w:b w:val="0"/>
                <w:bCs w:val="0"/>
                <w:sz w:val="24"/>
                <w:lang w:val="en-US" w:eastAsia="zh-CN"/>
              </w:rPr>
              <w:t>当脉搏信息超过人体正常脉搏的范围时，程序向用户发出警报，提示用户身体出现异常。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atLeast"/>
        </w:trPr>
        <w:tc>
          <w:tcPr>
            <w:tcW w:w="16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论文（设计）内容</w:t>
            </w:r>
          </w:p>
        </w:tc>
        <w:tc>
          <w:tcPr>
            <w:tcW w:w="6904" w:type="dxa"/>
            <w:gridSpan w:val="8"/>
            <w:tcBorders>
              <w:top w:val="single" w:color="auto" w:sz="4" w:space="0"/>
              <w:left w:val="single" w:color="auto" w:sz="4" w:space="0"/>
              <w:bottom w:val="single" w:color="auto" w:sz="4" w:space="0"/>
              <w:right w:val="single" w:color="auto" w:sz="4" w:space="0"/>
            </w:tcBorders>
          </w:tcPr>
          <w:p>
            <w:pPr>
              <w:numPr>
                <w:ilvl w:val="0"/>
                <w:numId w:val="0"/>
              </w:numPr>
              <w:ind w:leftChars="0"/>
              <w:jc w:val="left"/>
              <w:rPr>
                <w:rFonts w:hint="default" w:ascii="宋体" w:hAnsi="宋体" w:eastAsia="宋体"/>
                <w:b/>
                <w:bCs/>
                <w:sz w:val="24"/>
                <w:lang w:val="en-US" w:eastAsia="zh-CN"/>
              </w:rPr>
            </w:pPr>
            <w:r>
              <w:rPr>
                <w:rFonts w:hint="eastAsia" w:ascii="宋体" w:hAnsi="宋体"/>
                <w:b w:val="0"/>
                <w:bCs w:val="0"/>
                <w:sz w:val="24"/>
                <w:lang w:val="en-US" w:eastAsia="zh-CN"/>
              </w:rPr>
              <w:t>基于可穿戴计算的用户脉搏趋势显示及预警系统主要通过可穿戴设备收集用户的脉搏数据，系统通过调用可穿戴设备的接口获取用户的脉搏数据，通过分析用户脉搏数据生成用户脉搏趋势的相关图像。系统设置正常脉搏的范围，当用户脉搏超过或低于系统设置的人体正常脉搏范围时，系统向用户发出报警信息，提示用户前去医院进行相关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2" w:hRule="atLeast"/>
        </w:trPr>
        <w:tc>
          <w:tcPr>
            <w:tcW w:w="16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 xml:space="preserve">指定参考文献 </w:t>
            </w:r>
          </w:p>
        </w:tc>
        <w:tc>
          <w:tcPr>
            <w:tcW w:w="6904" w:type="dxa"/>
            <w:gridSpan w:val="8"/>
            <w:tcBorders>
              <w:top w:val="single" w:color="auto" w:sz="4" w:space="0"/>
              <w:left w:val="single" w:color="auto" w:sz="4" w:space="0"/>
              <w:bottom w:val="single" w:color="auto" w:sz="4" w:space="0"/>
              <w:right w:val="single" w:color="auto" w:sz="4" w:space="0"/>
            </w:tcBorders>
          </w:tcPr>
          <w:p>
            <w:pPr>
              <w:numPr>
                <w:ilvl w:val="0"/>
                <w:numId w:val="2"/>
              </w:numPr>
              <w:ind w:leftChars="0"/>
              <w:jc w:val="left"/>
              <w:rPr>
                <w:rFonts w:hint="eastAsia" w:ascii="宋体" w:hAnsi="宋体"/>
                <w:b w:val="0"/>
                <w:bCs w:val="0"/>
                <w:sz w:val="18"/>
                <w:szCs w:val="18"/>
                <w:lang w:val="en-US" w:eastAsia="zh-CN"/>
              </w:rPr>
            </w:pPr>
            <w:r>
              <w:rPr>
                <w:rFonts w:hint="eastAsia" w:ascii="宋体" w:hAnsi="宋体"/>
                <w:b w:val="0"/>
                <w:bCs w:val="0"/>
                <w:sz w:val="18"/>
                <w:szCs w:val="18"/>
                <w:lang w:val="en-US" w:eastAsia="zh-CN"/>
              </w:rPr>
              <w:t>华晶. 可穿戴式系统心电信号压缩感知与心律失常分类研究[D].南昌大学,2018.</w:t>
            </w:r>
          </w:p>
          <w:p>
            <w:pPr>
              <w:numPr>
                <w:ilvl w:val="0"/>
                <w:numId w:val="2"/>
              </w:numPr>
              <w:ind w:leftChars="0"/>
              <w:jc w:val="left"/>
              <w:rPr>
                <w:rFonts w:hint="eastAsia" w:ascii="宋体" w:hAnsi="宋体"/>
                <w:b w:val="0"/>
                <w:bCs w:val="0"/>
                <w:sz w:val="18"/>
                <w:szCs w:val="18"/>
                <w:lang w:val="en-US" w:eastAsia="zh-CN"/>
              </w:rPr>
            </w:pPr>
            <w:r>
              <w:rPr>
                <w:rFonts w:hint="default" w:ascii="宋体" w:hAnsi="宋体"/>
                <w:b w:val="0"/>
                <w:bCs w:val="0"/>
                <w:sz w:val="18"/>
                <w:szCs w:val="18"/>
                <w:lang w:val="en-US" w:eastAsia="zh-CN"/>
              </w:rPr>
              <w:t>占峰松. 面向穿戴应用的心电信号处理方法及软件实现[D].电子科技大学,2018.</w:t>
            </w:r>
          </w:p>
          <w:p>
            <w:pPr>
              <w:numPr>
                <w:ilvl w:val="0"/>
                <w:numId w:val="2"/>
              </w:numPr>
              <w:ind w:leftChars="0"/>
              <w:jc w:val="left"/>
              <w:rPr>
                <w:rFonts w:hint="eastAsia" w:ascii="宋体" w:hAnsi="宋体"/>
                <w:b w:val="0"/>
                <w:bCs w:val="0"/>
                <w:sz w:val="18"/>
                <w:szCs w:val="18"/>
                <w:lang w:val="en-US" w:eastAsia="zh-CN"/>
              </w:rPr>
            </w:pPr>
            <w:r>
              <w:rPr>
                <w:rFonts w:hint="default" w:ascii="宋体" w:hAnsi="宋体"/>
                <w:b w:val="0"/>
                <w:bCs w:val="0"/>
                <w:sz w:val="18"/>
                <w:szCs w:val="18"/>
                <w:lang w:val="en-US" w:eastAsia="zh-CN"/>
              </w:rPr>
              <w:t>可穿戴医疗路在何方——介入式传感器+可穿戴设备将成大势[J].传感器世界,2016,22(06):40.</w:t>
            </w:r>
          </w:p>
          <w:p>
            <w:pPr>
              <w:numPr>
                <w:ilvl w:val="0"/>
                <w:numId w:val="2"/>
              </w:numPr>
              <w:ind w:leftChars="0"/>
              <w:jc w:val="left"/>
              <w:rPr>
                <w:rFonts w:hint="eastAsia" w:ascii="宋体" w:hAnsi="宋体"/>
                <w:b w:val="0"/>
                <w:bCs w:val="0"/>
                <w:sz w:val="18"/>
                <w:szCs w:val="18"/>
                <w:lang w:val="en-US" w:eastAsia="zh-CN"/>
              </w:rPr>
            </w:pPr>
            <w:r>
              <w:rPr>
                <w:rFonts w:hint="eastAsia" w:ascii="宋体" w:hAnsi="宋体"/>
                <w:b w:val="0"/>
                <w:bCs w:val="0"/>
                <w:sz w:val="18"/>
                <w:szCs w:val="18"/>
                <w:lang w:val="en-US" w:eastAsia="zh-CN"/>
              </w:rPr>
              <w:t>Bouhenguel, R.,Mahgoub, I.. A risk and Incidence Based Atrial Fibrillation Detection Scheme for wearable healthcare computing devices[P]. Pervasive Computing Technologies for Healthcare (PervasiveHealth), 2012 6th International Conference on,2012.</w:t>
            </w:r>
          </w:p>
          <w:p>
            <w:pPr>
              <w:numPr>
                <w:ilvl w:val="0"/>
                <w:numId w:val="2"/>
              </w:numPr>
              <w:ind w:leftChars="0"/>
              <w:jc w:val="left"/>
              <w:rPr>
                <w:rFonts w:hint="eastAsia" w:ascii="宋体" w:hAnsi="宋体"/>
                <w:b w:val="0"/>
                <w:bCs w:val="0"/>
                <w:sz w:val="18"/>
                <w:szCs w:val="18"/>
                <w:lang w:val="en-US" w:eastAsia="zh-CN"/>
              </w:rPr>
            </w:pPr>
            <w:bookmarkStart w:id="0" w:name="_GoBack"/>
            <w:bookmarkEnd w:id="0"/>
            <w:r>
              <w:rPr>
                <w:rFonts w:hint="eastAsia" w:ascii="宋体" w:hAnsi="宋体"/>
                <w:b w:val="0"/>
                <w:bCs w:val="0"/>
                <w:sz w:val="18"/>
                <w:szCs w:val="18"/>
                <w:lang w:val="en-US" w:eastAsia="zh-CN"/>
              </w:rPr>
              <w:t>Kiryong Ha, Youngsung Kim, Junyoung Jung, Jeunwoo Lee. Experimental evaluations of wearable ECG monitor[P]. Engineering in Medicine and Biology Society, 2008. EMBS 2008. 30th Annual International Conference of the IEEE,2008.</w:t>
            </w:r>
          </w:p>
          <w:p>
            <w:pPr>
              <w:jc w:val="center"/>
              <w:rPr>
                <w:rFonts w:ascii="宋体" w:hAnsi="宋体"/>
                <w:b/>
                <w:bCs/>
                <w:sz w:val="24"/>
              </w:rPr>
            </w:pPr>
          </w:p>
          <w:p>
            <w:pPr>
              <w:jc w:val="center"/>
              <w:rPr>
                <w:rFonts w:ascii="宋体" w:hAnsi="宋体"/>
                <w:b/>
                <w:bCs/>
                <w:sz w:val="24"/>
              </w:rPr>
            </w:pPr>
          </w:p>
          <w:p>
            <w:pPr>
              <w:jc w:val="center"/>
              <w:rPr>
                <w:rFonts w:ascii="宋体" w:hAnsi="宋体"/>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6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备注</w:t>
            </w:r>
          </w:p>
        </w:tc>
        <w:tc>
          <w:tcPr>
            <w:tcW w:w="6904" w:type="dxa"/>
            <w:gridSpan w:val="8"/>
            <w:tcBorders>
              <w:top w:val="single" w:color="auto" w:sz="4" w:space="0"/>
              <w:left w:val="single" w:color="auto" w:sz="4" w:space="0"/>
              <w:bottom w:val="single" w:color="auto" w:sz="4" w:space="0"/>
              <w:right w:val="single" w:color="auto" w:sz="4" w:space="0"/>
            </w:tcBorders>
          </w:tcPr>
          <w:p>
            <w:pPr>
              <w:jc w:val="center"/>
              <w:rPr>
                <w:rFonts w:ascii="宋体" w:hAnsi="宋体"/>
                <w:b/>
                <w:bCs/>
                <w:sz w:val="24"/>
              </w:rPr>
            </w:pPr>
          </w:p>
          <w:p>
            <w:pPr>
              <w:jc w:val="center"/>
              <w:rPr>
                <w:rFonts w:ascii="宋体" w:hAnsi="宋体"/>
                <w:b/>
                <w:bCs/>
                <w:sz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BCD35A"/>
    <w:multiLevelType w:val="singleLevel"/>
    <w:tmpl w:val="81BCD35A"/>
    <w:lvl w:ilvl="0" w:tentative="0">
      <w:start w:val="1"/>
      <w:numFmt w:val="decimal"/>
      <w:lvlText w:val="[%1]"/>
      <w:lvlJc w:val="left"/>
      <w:pPr>
        <w:tabs>
          <w:tab w:val="left" w:pos="312"/>
        </w:tabs>
      </w:pPr>
    </w:lvl>
  </w:abstractNum>
  <w:abstractNum w:abstractNumId="1">
    <w:nsid w:val="B1551906"/>
    <w:multiLevelType w:val="singleLevel"/>
    <w:tmpl w:val="B155190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5B5"/>
    <w:rsid w:val="003910B9"/>
    <w:rsid w:val="00702AE2"/>
    <w:rsid w:val="00DE45B5"/>
    <w:rsid w:val="00E9238A"/>
    <w:rsid w:val="199755D0"/>
    <w:rsid w:val="34AC37EF"/>
    <w:rsid w:val="47AF40D3"/>
    <w:rsid w:val="5B9C41FD"/>
    <w:rsid w:val="5CCD722D"/>
    <w:rsid w:val="5EB47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rFonts w:ascii="Times New Roman" w:hAnsi="Times New Roman" w:eastAsia="宋体" w:cs="Times New Roman"/>
      <w:sz w:val="18"/>
      <w:szCs w:val="18"/>
    </w:rPr>
  </w:style>
  <w:style w:type="character" w:customStyle="1" w:styleId="8">
    <w:name w:val="页脚 Char"/>
    <w:basedOn w:val="6"/>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40</Words>
  <Characters>229</Characters>
  <Lines>1</Lines>
  <Paragraphs>1</Paragraphs>
  <TotalTime>134</TotalTime>
  <ScaleCrop>false</ScaleCrop>
  <LinksUpToDate>false</LinksUpToDate>
  <CharactersWithSpaces>268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2015-12-21T02:32:00Z</dcterms:created>
  <dc:creator>微软用户</dc:creator>
  <cp:lastModifiedBy>94996</cp:lastModifiedBy>
  <dcterms:modified xsi:type="dcterms:W3CDTF">2020-01-09T15:38:46Z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