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6349" w14:textId="77777777" w:rsidR="009B508D" w:rsidRDefault="008204E3" w:rsidP="00284C44">
      <w:pPr>
        <w:jc w:val="center"/>
        <w:rPr>
          <w:b/>
          <w:sz w:val="28"/>
          <w:szCs w:val="28"/>
        </w:rPr>
      </w:pPr>
      <w:r>
        <w:rPr>
          <w:b/>
          <w:sz w:val="28"/>
          <w:szCs w:val="28"/>
        </w:rPr>
        <w:t>AIM1</w:t>
      </w:r>
      <w:r w:rsidR="009B508D" w:rsidRPr="000124C3">
        <w:rPr>
          <w:b/>
          <w:sz w:val="28"/>
          <w:szCs w:val="28"/>
        </w:rPr>
        <w:t xml:space="preserve">: </w:t>
      </w:r>
      <w:r>
        <w:rPr>
          <w:b/>
          <w:sz w:val="28"/>
          <w:szCs w:val="28"/>
        </w:rPr>
        <w:t xml:space="preserve">Applied </w:t>
      </w:r>
      <w:r w:rsidR="009B508D" w:rsidRPr="000124C3">
        <w:rPr>
          <w:b/>
          <w:sz w:val="28"/>
          <w:szCs w:val="28"/>
        </w:rPr>
        <w:t>Investment Management (MFIN</w:t>
      </w:r>
      <w:r w:rsidR="009516D2">
        <w:rPr>
          <w:b/>
          <w:sz w:val="28"/>
          <w:szCs w:val="28"/>
        </w:rPr>
        <w:t>8</w:t>
      </w:r>
      <w:r w:rsidR="009B508D" w:rsidRPr="000124C3">
        <w:rPr>
          <w:b/>
          <w:sz w:val="28"/>
          <w:szCs w:val="28"/>
        </w:rPr>
        <w:t>82401)</w:t>
      </w:r>
    </w:p>
    <w:p w14:paraId="41F9C9E7" w14:textId="77777777" w:rsidR="000F4303" w:rsidRDefault="00C40025" w:rsidP="00284C44">
      <w:pPr>
        <w:jc w:val="center"/>
        <w:rPr>
          <w:b/>
          <w:sz w:val="28"/>
          <w:szCs w:val="28"/>
        </w:rPr>
      </w:pPr>
      <w:r>
        <w:rPr>
          <w:b/>
          <w:sz w:val="28"/>
          <w:szCs w:val="28"/>
        </w:rPr>
        <w:t>Tuesday 4:30-6:50</w:t>
      </w:r>
    </w:p>
    <w:p w14:paraId="26C3695A" w14:textId="79398FB3" w:rsidR="00DB0962" w:rsidRDefault="009C3700" w:rsidP="00284C44">
      <w:pPr>
        <w:jc w:val="center"/>
        <w:rPr>
          <w:b/>
          <w:sz w:val="28"/>
          <w:szCs w:val="28"/>
        </w:rPr>
      </w:pPr>
      <w:r>
        <w:rPr>
          <w:b/>
          <w:sz w:val="28"/>
          <w:szCs w:val="28"/>
        </w:rPr>
        <w:t xml:space="preserve">Fulton </w:t>
      </w:r>
      <w:r w:rsidR="006E189B">
        <w:rPr>
          <w:b/>
          <w:sz w:val="28"/>
          <w:szCs w:val="28"/>
        </w:rPr>
        <w:t>1</w:t>
      </w:r>
      <w:r w:rsidR="007F7F88">
        <w:rPr>
          <w:b/>
          <w:sz w:val="28"/>
          <w:szCs w:val="28"/>
        </w:rPr>
        <w:t>1</w:t>
      </w:r>
      <w:r w:rsidR="006E189B">
        <w:rPr>
          <w:b/>
          <w:sz w:val="28"/>
          <w:szCs w:val="28"/>
        </w:rPr>
        <w:t>5</w:t>
      </w:r>
    </w:p>
    <w:p w14:paraId="31AD71A5" w14:textId="77777777" w:rsidR="009C3700" w:rsidRDefault="009C3700" w:rsidP="00284C44">
      <w:pPr>
        <w:jc w:val="center"/>
        <w:rPr>
          <w:b/>
          <w:sz w:val="28"/>
          <w:szCs w:val="28"/>
        </w:rPr>
      </w:pPr>
    </w:p>
    <w:p w14:paraId="65ED9983" w14:textId="77777777" w:rsidR="00625FB3" w:rsidRPr="000124C3" w:rsidRDefault="009B508D" w:rsidP="00284C44">
      <w:pPr>
        <w:jc w:val="center"/>
        <w:rPr>
          <w:b/>
          <w:sz w:val="28"/>
          <w:szCs w:val="28"/>
        </w:rPr>
      </w:pPr>
      <w:r w:rsidRPr="000124C3">
        <w:rPr>
          <w:b/>
          <w:sz w:val="28"/>
          <w:szCs w:val="28"/>
        </w:rPr>
        <w:t>Syllabus</w:t>
      </w:r>
    </w:p>
    <w:p w14:paraId="672716DF" w14:textId="77777777" w:rsidR="00C55338" w:rsidRPr="000124C3" w:rsidRDefault="00C55338" w:rsidP="00284C44">
      <w:pPr>
        <w:rPr>
          <w:b/>
          <w:sz w:val="28"/>
          <w:szCs w:val="28"/>
        </w:rPr>
      </w:pPr>
    </w:p>
    <w:p w14:paraId="61A55282" w14:textId="77777777" w:rsidR="005372C4" w:rsidRPr="000124C3" w:rsidRDefault="007310C3" w:rsidP="00035333">
      <w:pPr>
        <w:jc w:val="center"/>
        <w:rPr>
          <w:b/>
          <w:sz w:val="28"/>
          <w:szCs w:val="28"/>
        </w:rPr>
      </w:pPr>
      <w:r>
        <w:rPr>
          <w:b/>
          <w:sz w:val="28"/>
          <w:szCs w:val="28"/>
        </w:rPr>
        <w:t>Dave</w:t>
      </w:r>
      <w:r w:rsidR="00C15FC6" w:rsidRPr="000124C3">
        <w:rPr>
          <w:b/>
          <w:sz w:val="28"/>
          <w:szCs w:val="28"/>
        </w:rPr>
        <w:t xml:space="preserve"> Martens, CFA, CAIA</w:t>
      </w:r>
    </w:p>
    <w:p w14:paraId="1E5B3BD7" w14:textId="77777777" w:rsidR="00C15FC6" w:rsidRPr="000124C3" w:rsidRDefault="00575E45" w:rsidP="00035333">
      <w:pPr>
        <w:jc w:val="center"/>
        <w:rPr>
          <w:b/>
          <w:sz w:val="28"/>
          <w:szCs w:val="28"/>
        </w:rPr>
      </w:pPr>
      <w:r>
        <w:rPr>
          <w:b/>
          <w:sz w:val="28"/>
          <w:szCs w:val="28"/>
        </w:rPr>
        <w:t>Managing Director, Investments</w:t>
      </w:r>
    </w:p>
    <w:p w14:paraId="2D136F30" w14:textId="77777777" w:rsidR="00F74413" w:rsidRPr="000124C3" w:rsidRDefault="00977110" w:rsidP="00035333">
      <w:pPr>
        <w:jc w:val="center"/>
        <w:rPr>
          <w:b/>
          <w:sz w:val="28"/>
          <w:szCs w:val="28"/>
        </w:rPr>
      </w:pPr>
      <w:r>
        <w:rPr>
          <w:b/>
          <w:sz w:val="28"/>
          <w:szCs w:val="28"/>
        </w:rPr>
        <w:t xml:space="preserve">Boston College, </w:t>
      </w:r>
      <w:r w:rsidR="00F74413" w:rsidRPr="000124C3">
        <w:rPr>
          <w:b/>
          <w:sz w:val="28"/>
          <w:szCs w:val="28"/>
        </w:rPr>
        <w:t>129 Lake, Suite 530</w:t>
      </w:r>
    </w:p>
    <w:p w14:paraId="5D9D543C" w14:textId="77777777" w:rsidR="00F74413" w:rsidRPr="000124C3" w:rsidRDefault="00340C82" w:rsidP="00035333">
      <w:pPr>
        <w:jc w:val="center"/>
        <w:rPr>
          <w:b/>
          <w:sz w:val="28"/>
          <w:szCs w:val="28"/>
        </w:rPr>
      </w:pPr>
      <w:r>
        <w:rPr>
          <w:b/>
          <w:sz w:val="28"/>
          <w:szCs w:val="28"/>
        </w:rPr>
        <w:t xml:space="preserve">Cell </w:t>
      </w:r>
      <w:r w:rsidR="00F74413" w:rsidRPr="000124C3">
        <w:rPr>
          <w:b/>
          <w:sz w:val="28"/>
          <w:szCs w:val="28"/>
        </w:rPr>
        <w:t>Phone: 617-</w:t>
      </w:r>
      <w:r>
        <w:rPr>
          <w:b/>
          <w:sz w:val="28"/>
          <w:szCs w:val="28"/>
        </w:rPr>
        <w:t>529-5569</w:t>
      </w:r>
    </w:p>
    <w:p w14:paraId="77B56CCB" w14:textId="77777777" w:rsidR="00C15FC6" w:rsidRPr="000124C3" w:rsidRDefault="00C15FC6" w:rsidP="00035333">
      <w:pPr>
        <w:jc w:val="center"/>
        <w:rPr>
          <w:b/>
          <w:sz w:val="28"/>
          <w:szCs w:val="28"/>
        </w:rPr>
      </w:pPr>
      <w:r w:rsidRPr="000124C3">
        <w:rPr>
          <w:b/>
          <w:sz w:val="28"/>
          <w:szCs w:val="28"/>
        </w:rPr>
        <w:t xml:space="preserve">Email: </w:t>
      </w:r>
      <w:hyperlink r:id="rId8" w:history="1">
        <w:r w:rsidRPr="000124C3">
          <w:rPr>
            <w:rStyle w:val="Hyperlink"/>
            <w:b/>
            <w:sz w:val="28"/>
            <w:szCs w:val="28"/>
          </w:rPr>
          <w:t>martensd@bc.edu</w:t>
        </w:r>
      </w:hyperlink>
    </w:p>
    <w:p w14:paraId="061B9046" w14:textId="77777777" w:rsidR="00D63FB4" w:rsidRPr="000124C3" w:rsidRDefault="00D63FB4" w:rsidP="00D63FB4">
      <w:pPr>
        <w:jc w:val="center"/>
        <w:rPr>
          <w:b/>
          <w:sz w:val="28"/>
          <w:szCs w:val="28"/>
        </w:rPr>
      </w:pPr>
      <w:r>
        <w:rPr>
          <w:b/>
          <w:sz w:val="28"/>
          <w:szCs w:val="28"/>
        </w:rPr>
        <w:t>Office Hours Available By Appointment</w:t>
      </w:r>
    </w:p>
    <w:p w14:paraId="6A7A8FE4" w14:textId="77777777" w:rsidR="000124C3" w:rsidRDefault="000124C3" w:rsidP="00407D4F">
      <w:pPr>
        <w:rPr>
          <w:szCs w:val="24"/>
        </w:rPr>
      </w:pPr>
    </w:p>
    <w:p w14:paraId="7AEEFC16" w14:textId="77777777" w:rsidR="00C15FC6" w:rsidRPr="000124C3" w:rsidRDefault="00F74413" w:rsidP="00407D4F">
      <w:pPr>
        <w:rPr>
          <w:b/>
          <w:sz w:val="28"/>
          <w:szCs w:val="28"/>
          <w:u w:val="single"/>
        </w:rPr>
      </w:pPr>
      <w:r w:rsidRPr="000124C3">
        <w:rPr>
          <w:b/>
          <w:sz w:val="28"/>
          <w:szCs w:val="28"/>
          <w:u w:val="single"/>
        </w:rPr>
        <w:t>Course Objective &amp; Overview</w:t>
      </w:r>
    </w:p>
    <w:p w14:paraId="3D49C52A" w14:textId="67E9313C" w:rsidR="00C55338" w:rsidRDefault="00562CE4" w:rsidP="00C55338">
      <w:r w:rsidRPr="00562CE4">
        <w:t>This course provides an opportunity for students to utilize both theoretical and practical aspects of the investment management process by competing to actively manage a million dollar portfolio for the University. AIM1 teaches students about institutional portfolio management, asset allocation, risk assessment, investment manager evaluation, and fundamental equity analysis. Students are placed in investment teams to respond to a Request for Proposal (“RFP”) in which they develop a framework for identifying and evaluating equities and bonds and managing a diversified risk-adjusted portfolio. Winning teams will be selected based on final presentations to a board of professional institutional investors and given the opportunity to manage live accounts in AIM2 during the spring semester.</w:t>
      </w:r>
      <w:r>
        <w:t xml:space="preserve"> </w:t>
      </w:r>
      <w:r w:rsidR="00C55338">
        <w:t xml:space="preserve">The following materials may be referenced (articles found on </w:t>
      </w:r>
      <w:r w:rsidR="00BF38F4">
        <w:t>Canvas</w:t>
      </w:r>
      <w:r w:rsidR="00C55338">
        <w:t>):</w:t>
      </w:r>
    </w:p>
    <w:p w14:paraId="521DA8C2" w14:textId="77777777" w:rsidR="00A4627C" w:rsidRDefault="00A4627C" w:rsidP="00C55338"/>
    <w:p w14:paraId="56E005C6" w14:textId="77777777" w:rsidR="00625FB3" w:rsidRPr="00CF5800" w:rsidRDefault="003B4010" w:rsidP="00407D4F">
      <w:pPr>
        <w:rPr>
          <w:i/>
          <w:u w:val="single"/>
        </w:rPr>
      </w:pPr>
      <w:r>
        <w:rPr>
          <w:i/>
          <w:u w:val="single"/>
        </w:rPr>
        <w:t xml:space="preserve">Suggested </w:t>
      </w:r>
      <w:r w:rsidR="00713FF6">
        <w:rPr>
          <w:i/>
          <w:u w:val="single"/>
        </w:rPr>
        <w:t>Books</w:t>
      </w:r>
      <w:r w:rsidR="00BF38F4">
        <w:rPr>
          <w:i/>
          <w:u w:val="single"/>
        </w:rPr>
        <w:t>:</w:t>
      </w:r>
    </w:p>
    <w:p w14:paraId="6B4A5AF6" w14:textId="77777777" w:rsidR="00713FF6" w:rsidRPr="00FF30DF" w:rsidRDefault="00713FF6" w:rsidP="00713FF6">
      <w:r>
        <w:t xml:space="preserve">Graham, B. and D. Dodd.  </w:t>
      </w:r>
      <w:r>
        <w:rPr>
          <w:i/>
        </w:rPr>
        <w:t>Security Analysis.</w:t>
      </w:r>
      <w:r>
        <w:t xml:space="preserve">  McGraw-Hill.  2008.</w:t>
      </w:r>
    </w:p>
    <w:p w14:paraId="1E908E00" w14:textId="77777777" w:rsidR="00625FB3" w:rsidRPr="00284C44" w:rsidRDefault="00284C44" w:rsidP="00407D4F">
      <w:r>
        <w:t xml:space="preserve">Greenblatt, J.  </w:t>
      </w:r>
      <w:r>
        <w:rPr>
          <w:i/>
        </w:rPr>
        <w:t>The Little Book That Beats the Markets</w:t>
      </w:r>
      <w:r>
        <w:t>.  New Jersey: John Wiley &amp; Sons.  2006.</w:t>
      </w:r>
    </w:p>
    <w:p w14:paraId="2AA44894" w14:textId="77777777" w:rsidR="00481E6C" w:rsidRPr="00FF30DF" w:rsidRDefault="00481E6C" w:rsidP="00481E6C">
      <w:r>
        <w:t xml:space="preserve">Lynch, P.  </w:t>
      </w:r>
      <w:r>
        <w:rPr>
          <w:i/>
        </w:rPr>
        <w:t xml:space="preserve">One Up On Wall Street: How To Use What You Already Know To Make Money In </w:t>
      </w:r>
      <w:r>
        <w:rPr>
          <w:i/>
        </w:rPr>
        <w:tab/>
        <w:t>The Market</w:t>
      </w:r>
      <w:r>
        <w:t>.  Simon &amp; Schuster.  2000.</w:t>
      </w:r>
    </w:p>
    <w:p w14:paraId="7B81208A" w14:textId="77777777" w:rsidR="00713FF6" w:rsidRDefault="00713FF6" w:rsidP="00713FF6">
      <w:r>
        <w:t xml:space="preserve">Marks, H.  </w:t>
      </w:r>
      <w:r>
        <w:rPr>
          <w:i/>
        </w:rPr>
        <w:t>The Most Important Thing Illuminated: Uncommon Sense for the Thoughtful Investor</w:t>
      </w:r>
      <w:r>
        <w:t xml:space="preserve">.  </w:t>
      </w:r>
      <w:r>
        <w:tab/>
        <w:t>Columbia University Press.  2013.</w:t>
      </w:r>
    </w:p>
    <w:p w14:paraId="23CA58FA" w14:textId="77777777" w:rsidR="00713FF6" w:rsidRDefault="00713FF6" w:rsidP="00713FF6">
      <w:r>
        <w:t xml:space="preserve">Swensen, D.  </w:t>
      </w:r>
      <w:r w:rsidRPr="00E91FC1">
        <w:rPr>
          <w:i/>
        </w:rPr>
        <w:t xml:space="preserve">Pioneering </w:t>
      </w:r>
      <w:r>
        <w:rPr>
          <w:i/>
        </w:rPr>
        <w:t>P</w:t>
      </w:r>
      <w:r w:rsidRPr="00E91FC1">
        <w:rPr>
          <w:i/>
        </w:rPr>
        <w:t xml:space="preserve">ortfolio </w:t>
      </w:r>
      <w:r>
        <w:rPr>
          <w:i/>
        </w:rPr>
        <w:t>M</w:t>
      </w:r>
      <w:r w:rsidRPr="00E91FC1">
        <w:rPr>
          <w:i/>
        </w:rPr>
        <w:t>anagement</w:t>
      </w:r>
      <w:r>
        <w:rPr>
          <w:i/>
        </w:rPr>
        <w:t xml:space="preserve"> (Revised)</w:t>
      </w:r>
      <w:r>
        <w:t>.  New York: The Free Press.  2009.</w:t>
      </w:r>
    </w:p>
    <w:p w14:paraId="24C438A0" w14:textId="77777777" w:rsidR="00A4627C" w:rsidRDefault="00A4627C" w:rsidP="00407D4F"/>
    <w:p w14:paraId="16BD28BF" w14:textId="77777777" w:rsidR="00625FB3" w:rsidRDefault="00654C7A" w:rsidP="00407D4F">
      <w:r>
        <w:rPr>
          <w:i/>
          <w:u w:val="single"/>
        </w:rPr>
        <w:t>Articles</w:t>
      </w:r>
      <w:r w:rsidR="00625FB3">
        <w:t xml:space="preserve">: Financial Analysts Journal, </w:t>
      </w:r>
      <w:r w:rsidR="0027443B">
        <w:t xml:space="preserve">The </w:t>
      </w:r>
      <w:r w:rsidR="00803E04">
        <w:t xml:space="preserve">Journal of Portfolio Management, </w:t>
      </w:r>
      <w:r>
        <w:t xml:space="preserve">CFA Institute, </w:t>
      </w:r>
      <w:r w:rsidR="00625FB3">
        <w:t>etc.</w:t>
      </w:r>
    </w:p>
    <w:p w14:paraId="71D0D9F6" w14:textId="77777777" w:rsidR="00A01BA2" w:rsidRDefault="00A01BA2" w:rsidP="00407D4F"/>
    <w:p w14:paraId="7446A382" w14:textId="77777777" w:rsidR="00A4627C" w:rsidRPr="0058319B" w:rsidRDefault="0058319B" w:rsidP="00407D4F">
      <w:pPr>
        <w:rPr>
          <w:b/>
        </w:rPr>
      </w:pPr>
      <w:r w:rsidRPr="0058319B">
        <w:rPr>
          <w:b/>
        </w:rPr>
        <w:t>Prerequisite: Investments (MFIN8801)</w:t>
      </w:r>
    </w:p>
    <w:p w14:paraId="54FB96DB" w14:textId="77777777" w:rsidR="0058319B" w:rsidRDefault="0058319B" w:rsidP="00407D4F"/>
    <w:p w14:paraId="52D7274C" w14:textId="77777777" w:rsidR="009C3700" w:rsidRDefault="009C3700">
      <w:pPr>
        <w:rPr>
          <w:b/>
          <w:sz w:val="28"/>
          <w:szCs w:val="28"/>
          <w:u w:val="single"/>
        </w:rPr>
      </w:pPr>
      <w:r>
        <w:rPr>
          <w:b/>
          <w:sz w:val="28"/>
          <w:szCs w:val="28"/>
          <w:u w:val="single"/>
        </w:rPr>
        <w:br w:type="page"/>
      </w:r>
    </w:p>
    <w:p w14:paraId="230B835A" w14:textId="77777777" w:rsidR="005372C4" w:rsidRPr="000124C3" w:rsidRDefault="005372C4" w:rsidP="00407D4F">
      <w:pPr>
        <w:rPr>
          <w:b/>
          <w:sz w:val="28"/>
          <w:szCs w:val="28"/>
          <w:u w:val="single"/>
        </w:rPr>
      </w:pPr>
      <w:r w:rsidRPr="000124C3">
        <w:rPr>
          <w:b/>
          <w:sz w:val="28"/>
          <w:szCs w:val="28"/>
          <w:u w:val="single"/>
        </w:rPr>
        <w:lastRenderedPageBreak/>
        <w:t>Grading</w:t>
      </w:r>
    </w:p>
    <w:p w14:paraId="0BBAC706" w14:textId="77777777" w:rsidR="00284C44" w:rsidRDefault="00284C44" w:rsidP="00407D4F">
      <w:r>
        <w:t>Individual</w:t>
      </w:r>
    </w:p>
    <w:p w14:paraId="1771F4EB" w14:textId="0219E6A9" w:rsidR="00284C44" w:rsidRDefault="00284C44" w:rsidP="00407D4F">
      <w:r>
        <w:tab/>
      </w:r>
      <w:r w:rsidR="00DB0962">
        <w:t xml:space="preserve">Attendance &amp; </w:t>
      </w:r>
      <w:r w:rsidR="00D63FB4">
        <w:t xml:space="preserve">Class </w:t>
      </w:r>
      <w:r>
        <w:t>Participation</w:t>
      </w:r>
      <w:r w:rsidR="00C02B37">
        <w:tab/>
      </w:r>
      <w:r w:rsidR="000F0E02">
        <w:tab/>
      </w:r>
      <w:r w:rsidR="000F0E02">
        <w:tab/>
      </w:r>
      <w:r w:rsidR="000F0E02">
        <w:tab/>
      </w:r>
      <w:r w:rsidR="000F0E02">
        <w:tab/>
      </w:r>
      <w:r w:rsidR="00355E8B">
        <w:tab/>
      </w:r>
      <w:r w:rsidR="0036000C">
        <w:t>2</w:t>
      </w:r>
      <w:r w:rsidR="00D63FB4">
        <w:t>0</w:t>
      </w:r>
      <w:r>
        <w:t>%</w:t>
      </w:r>
    </w:p>
    <w:p w14:paraId="2F18DF0E" w14:textId="77777777" w:rsidR="006C58EF" w:rsidRPr="00D63FB4" w:rsidRDefault="006C58EF" w:rsidP="006C58EF">
      <w:pPr>
        <w:ind w:right="-90"/>
      </w:pPr>
      <w:r>
        <w:tab/>
        <w:t>Short Assignments (submitted via email by Tuesday at 12 noon)</w:t>
      </w:r>
      <w:r>
        <w:tab/>
      </w:r>
      <w:r>
        <w:tab/>
        <w:t>1</w:t>
      </w:r>
      <w:r w:rsidRPr="006C58EF">
        <w:t>5%</w:t>
      </w:r>
      <w:r>
        <w:t xml:space="preserve"> (5% each)</w:t>
      </w:r>
    </w:p>
    <w:p w14:paraId="6831EEE1" w14:textId="0447EF12" w:rsidR="00284C44" w:rsidRPr="00D63FB4" w:rsidRDefault="00284C44" w:rsidP="00D63FB4">
      <w:pPr>
        <w:ind w:right="-90"/>
      </w:pPr>
      <w:r>
        <w:tab/>
      </w:r>
      <w:r w:rsidR="006C58EF">
        <w:t>One-Page Recommendation</w:t>
      </w:r>
      <w:r w:rsidR="006C58EF">
        <w:tab/>
      </w:r>
      <w:r w:rsidR="006C58EF">
        <w:tab/>
      </w:r>
      <w:r w:rsidR="006C58EF">
        <w:tab/>
      </w:r>
      <w:r w:rsidR="006C58EF">
        <w:tab/>
      </w:r>
      <w:r w:rsidR="006C58EF">
        <w:tab/>
      </w:r>
      <w:r>
        <w:tab/>
      </w:r>
      <w:r>
        <w:tab/>
      </w:r>
      <w:r w:rsidR="006C58EF">
        <w:rPr>
          <w:u w:val="single"/>
        </w:rPr>
        <w:t>1</w:t>
      </w:r>
      <w:r w:rsidR="004445DF">
        <w:rPr>
          <w:u w:val="single"/>
        </w:rPr>
        <w:t>5</w:t>
      </w:r>
      <w:r w:rsidRPr="009B508D">
        <w:rPr>
          <w:u w:val="single"/>
        </w:rPr>
        <w:t>%</w:t>
      </w:r>
    </w:p>
    <w:p w14:paraId="5EA622ED" w14:textId="77777777" w:rsidR="00284C44" w:rsidRDefault="00481E6C" w:rsidP="00407D4F">
      <w:r>
        <w:tab/>
      </w:r>
      <w:r>
        <w:tab/>
      </w:r>
      <w:r>
        <w:tab/>
      </w:r>
      <w:r>
        <w:tab/>
      </w:r>
      <w:r w:rsidR="00C02B37">
        <w:tab/>
      </w:r>
      <w:r w:rsidR="000F0E02">
        <w:tab/>
      </w:r>
      <w:r w:rsidR="000F0E02">
        <w:tab/>
      </w:r>
      <w:r w:rsidR="000F0E02">
        <w:tab/>
      </w:r>
      <w:r w:rsidR="000F0E02">
        <w:tab/>
      </w:r>
      <w:r>
        <w:tab/>
      </w:r>
      <w:r>
        <w:tab/>
      </w:r>
      <w:r w:rsidR="00D63FB4">
        <w:t>50</w:t>
      </w:r>
      <w:r w:rsidR="00284C44">
        <w:t>%</w:t>
      </w:r>
    </w:p>
    <w:p w14:paraId="108047A8" w14:textId="77777777" w:rsidR="00D11BA4" w:rsidRDefault="00D11BA4" w:rsidP="00407D4F"/>
    <w:p w14:paraId="2696BB3C" w14:textId="77777777" w:rsidR="00284C44" w:rsidRDefault="00284C44" w:rsidP="00407D4F">
      <w:r>
        <w:t>Team</w:t>
      </w:r>
    </w:p>
    <w:p w14:paraId="7F99BE2A" w14:textId="77777777" w:rsidR="00284C44" w:rsidRDefault="00284C44" w:rsidP="00407D4F">
      <w:r>
        <w:tab/>
        <w:t>Request for Proposal</w:t>
      </w:r>
      <w:r>
        <w:tab/>
      </w:r>
      <w:r w:rsidR="00C02B37">
        <w:tab/>
      </w:r>
      <w:r w:rsidR="000F0E02">
        <w:tab/>
      </w:r>
      <w:r w:rsidR="000F0E02">
        <w:tab/>
      </w:r>
      <w:r w:rsidR="000F0E02">
        <w:tab/>
      </w:r>
      <w:r w:rsidR="000F0E02">
        <w:tab/>
      </w:r>
      <w:r>
        <w:tab/>
      </w:r>
      <w:r>
        <w:tab/>
      </w:r>
      <w:r w:rsidR="008246B1">
        <w:t>20</w:t>
      </w:r>
      <w:r w:rsidR="009B508D">
        <w:t>%</w:t>
      </w:r>
    </w:p>
    <w:p w14:paraId="48215B80" w14:textId="77777777" w:rsidR="00284C44" w:rsidRDefault="00284C44" w:rsidP="00407D4F">
      <w:pPr>
        <w:rPr>
          <w:u w:val="single"/>
        </w:rPr>
      </w:pPr>
      <w:r>
        <w:tab/>
        <w:t>Finals Presentation</w:t>
      </w:r>
      <w:r w:rsidR="00C02B37">
        <w:tab/>
      </w:r>
      <w:r w:rsidR="009B508D">
        <w:tab/>
      </w:r>
      <w:r w:rsidR="009B508D">
        <w:tab/>
      </w:r>
      <w:r w:rsidR="000F0E02">
        <w:tab/>
      </w:r>
      <w:r w:rsidR="000F0E02">
        <w:tab/>
      </w:r>
      <w:r w:rsidR="000F0E02">
        <w:tab/>
      </w:r>
      <w:r w:rsidR="000F0E02">
        <w:tab/>
      </w:r>
      <w:r w:rsidR="009B508D">
        <w:tab/>
      </w:r>
      <w:r w:rsidR="008246B1">
        <w:t>20</w:t>
      </w:r>
      <w:r w:rsidR="009B508D" w:rsidRPr="00D63FB4">
        <w:t>%</w:t>
      </w:r>
    </w:p>
    <w:p w14:paraId="42C01C49" w14:textId="77777777" w:rsidR="00D63FB4" w:rsidRDefault="00D63FB4" w:rsidP="00D63FB4">
      <w:r>
        <w:tab/>
        <w:t xml:space="preserve">Peer </w:t>
      </w:r>
      <w:r w:rsidR="00EF6099">
        <w:t>Review</w:t>
      </w:r>
      <w:r>
        <w:t xml:space="preserve"> (based on Team Survey)</w:t>
      </w:r>
      <w:r>
        <w:tab/>
      </w:r>
      <w:r>
        <w:tab/>
      </w:r>
      <w:r>
        <w:tab/>
      </w:r>
      <w:r>
        <w:tab/>
      </w:r>
      <w:r>
        <w:tab/>
      </w:r>
      <w:r w:rsidRPr="00D63FB4">
        <w:rPr>
          <w:u w:val="single"/>
        </w:rPr>
        <w:t>10%</w:t>
      </w:r>
    </w:p>
    <w:p w14:paraId="5F09EDBD" w14:textId="77777777" w:rsidR="00284C44" w:rsidRDefault="00A4627C" w:rsidP="00407D4F">
      <w:r>
        <w:tab/>
      </w:r>
      <w:r w:rsidR="009B508D">
        <w:tab/>
      </w:r>
      <w:r w:rsidR="009B508D">
        <w:tab/>
      </w:r>
      <w:r w:rsidR="009B508D">
        <w:tab/>
      </w:r>
      <w:r w:rsidR="00C02B37">
        <w:tab/>
      </w:r>
      <w:r w:rsidR="009B508D">
        <w:tab/>
      </w:r>
      <w:r w:rsidR="000F0E02">
        <w:tab/>
      </w:r>
      <w:r w:rsidR="000F0E02">
        <w:tab/>
      </w:r>
      <w:r w:rsidR="000F0E02">
        <w:tab/>
      </w:r>
      <w:r w:rsidR="000F0E02">
        <w:tab/>
      </w:r>
      <w:r w:rsidR="009B508D">
        <w:tab/>
      </w:r>
      <w:r w:rsidR="004772EC">
        <w:t>5</w:t>
      </w:r>
      <w:r w:rsidR="00D63FB4">
        <w:t>0</w:t>
      </w:r>
      <w:r w:rsidR="009B508D">
        <w:t>%</w:t>
      </w:r>
    </w:p>
    <w:p w14:paraId="1AF267F8" w14:textId="77777777" w:rsidR="00CE226B" w:rsidRDefault="00CE226B" w:rsidP="00407D4F"/>
    <w:p w14:paraId="0FDEC3E8" w14:textId="692F16DD" w:rsidR="00120DEF" w:rsidRDefault="00120DEF" w:rsidP="00407D4F">
      <w:r>
        <w:t>Students in this course can expect a grading distribution as follows:</w:t>
      </w:r>
    </w:p>
    <w:p w14:paraId="6ABD18F2" w14:textId="1E3CA4F8" w:rsidR="00737CDB" w:rsidRDefault="00120DEF" w:rsidP="00120DEF">
      <w:pPr>
        <w:pStyle w:val="ListParagraph"/>
        <w:numPr>
          <w:ilvl w:val="0"/>
          <w:numId w:val="4"/>
        </w:numPr>
      </w:pPr>
      <w:r>
        <w:t>No more than 25% of the students in the course can receive an A</w:t>
      </w:r>
    </w:p>
    <w:p w14:paraId="43D287C9" w14:textId="4CC3C09F" w:rsidR="00120DEF" w:rsidRDefault="00120DEF" w:rsidP="00120DEF">
      <w:pPr>
        <w:pStyle w:val="ListParagraph"/>
        <w:numPr>
          <w:ilvl w:val="0"/>
          <w:numId w:val="4"/>
        </w:numPr>
      </w:pPr>
      <w:r>
        <w:t>No more than 50% of the students in the course can receive As and A-s</w:t>
      </w:r>
    </w:p>
    <w:p w14:paraId="75990777" w14:textId="77777777" w:rsidR="00120DEF" w:rsidRDefault="00120DEF" w:rsidP="00120DEF">
      <w:pPr>
        <w:pStyle w:val="ListParagraph"/>
      </w:pPr>
    </w:p>
    <w:p w14:paraId="7372D946" w14:textId="77777777" w:rsidR="00737CDB" w:rsidRDefault="00737CDB" w:rsidP="00737CDB">
      <w:r>
        <w:t>Please note: While this range is a guide, the actual distribution for this course in any given semester and your own grade will depend on how well you and your classmates actually perform in the course.</w:t>
      </w:r>
    </w:p>
    <w:p w14:paraId="180638B6" w14:textId="77777777" w:rsidR="00737CDB" w:rsidRDefault="00737CDB" w:rsidP="00407D4F"/>
    <w:p w14:paraId="41BA4F58" w14:textId="77777777" w:rsidR="00575E45" w:rsidRPr="00575E45" w:rsidRDefault="00575E45" w:rsidP="00407D4F">
      <w:pPr>
        <w:rPr>
          <w:b/>
          <w:sz w:val="28"/>
          <w:szCs w:val="28"/>
          <w:u w:val="single"/>
        </w:rPr>
      </w:pPr>
      <w:r w:rsidRPr="00575E45">
        <w:rPr>
          <w:b/>
          <w:sz w:val="28"/>
          <w:szCs w:val="28"/>
          <w:u w:val="single"/>
        </w:rPr>
        <w:t>Class Attendance</w:t>
      </w:r>
    </w:p>
    <w:p w14:paraId="2382C9C6" w14:textId="77777777" w:rsidR="00575E45" w:rsidRDefault="00575E45" w:rsidP="00407D4F">
      <w:r w:rsidRPr="00575E45">
        <w:t>You are expected to attend all classes, be prepared for class, and participate in a meaningful and productive manner. Although class attendance remains as valuable and important as ever, you should not attend class if you do not feel healthy and well that day. If you feel ill, you should not attend class, and you will not be penalized for missing class. It is your responsibility to make up the class, for example by viewing the class video if available, meeting with the instructor or teaching assistant during my office hours, or learning the material in another way. Students should communicate to their professor if they think they should not attend class. Students who are unprepared will have this reflected in their final grade. Interviews are not a valid excuse for missing class, so please schedule your interviews so they do not conflict with class time. If you need to miss class, please tell the instructor as far in advance as possible.</w:t>
      </w:r>
    </w:p>
    <w:p w14:paraId="6B836C7F" w14:textId="77777777" w:rsidR="00575E45" w:rsidRDefault="00575E45" w:rsidP="00407D4F"/>
    <w:p w14:paraId="2BE62D7D" w14:textId="77777777" w:rsidR="00575E45" w:rsidRPr="00575E45" w:rsidRDefault="00575E45" w:rsidP="00407D4F">
      <w:pPr>
        <w:rPr>
          <w:b/>
          <w:sz w:val="28"/>
          <w:szCs w:val="28"/>
          <w:u w:val="single"/>
        </w:rPr>
      </w:pPr>
      <w:r w:rsidRPr="00575E45">
        <w:rPr>
          <w:b/>
          <w:sz w:val="28"/>
          <w:szCs w:val="28"/>
          <w:u w:val="single"/>
        </w:rPr>
        <w:t>Recording Classes</w:t>
      </w:r>
    </w:p>
    <w:p w14:paraId="386BD6DF" w14:textId="77777777" w:rsidR="00575E45" w:rsidRDefault="00575E45" w:rsidP="00407D4F">
      <w:r w:rsidRPr="00575E45">
        <w:t>Students may not record/stream video or audio, including use of AI-transcription apps, or take photos in the classroom, or share portions of any recorded video or audio of the class with anyone outside the class except with the written permission of the instructor and such other permissions as may be required by law or University policies.</w:t>
      </w:r>
    </w:p>
    <w:p w14:paraId="1C1F0746" w14:textId="77777777" w:rsidR="00575E45" w:rsidRDefault="00575E45" w:rsidP="00407D4F"/>
    <w:p w14:paraId="6D66CF3C" w14:textId="77777777" w:rsidR="00CE226B" w:rsidRPr="00A4627C" w:rsidRDefault="00CE226B" w:rsidP="00CE226B">
      <w:pPr>
        <w:rPr>
          <w:b/>
          <w:sz w:val="28"/>
          <w:szCs w:val="28"/>
          <w:u w:val="single"/>
        </w:rPr>
      </w:pPr>
      <w:r>
        <w:rPr>
          <w:b/>
          <w:sz w:val="28"/>
          <w:szCs w:val="28"/>
          <w:u w:val="single"/>
        </w:rPr>
        <w:t>Academic Integrity</w:t>
      </w:r>
    </w:p>
    <w:p w14:paraId="1C292397" w14:textId="77777777" w:rsidR="00CE226B" w:rsidRDefault="00CE226B" w:rsidP="00CE226B">
      <w:r w:rsidRPr="00CE226B">
        <w:t xml:space="preserve">The pursuit of knowledge can proceed only when scholars take responsibility and receive credit for their own work. Recognition of individual contributions to knowledge and of the intellectual property of others builds trust within the University and encourages the sharing of ideas that is essential to scholarship. Similarly, the educational process requires that individuals present their own ideas and insights for evaluation, critique, and eventual reformulation. Presentation of others' work as one's own is not only intellectual dishonesty, but it also undermines the educational process. All students are expected to understand the university’s policy about academic integrity; it </w:t>
      </w:r>
      <w:r w:rsidRPr="00CE226B">
        <w:lastRenderedPageBreak/>
        <w:t xml:space="preserve">can be found at: </w:t>
      </w:r>
      <w:hyperlink r:id="rId9" w:anchor="academic_integrity_policies" w:history="1">
        <w:r w:rsidRPr="00CE226B">
          <w:rPr>
            <w:rStyle w:val="Hyperlink"/>
          </w:rPr>
          <w:t>Undergraduate Academic Integrity Policy and Procedures</w:t>
        </w:r>
      </w:hyperlink>
      <w:r w:rsidRPr="00CE226B">
        <w:t>. Any violations of this policy will result in the student receiving penalties as prescribed by the university.</w:t>
      </w:r>
    </w:p>
    <w:p w14:paraId="714715D2" w14:textId="77777777" w:rsidR="003D6D5E" w:rsidRDefault="003D6D5E" w:rsidP="00CE226B"/>
    <w:p w14:paraId="4F1CFB72" w14:textId="77777777" w:rsidR="00265780" w:rsidRDefault="00265780" w:rsidP="00CE226B">
      <w:pPr>
        <w:rPr>
          <w:b/>
          <w:sz w:val="28"/>
          <w:szCs w:val="28"/>
          <w:u w:val="single"/>
        </w:rPr>
      </w:pPr>
      <w:r w:rsidRPr="00265780">
        <w:rPr>
          <w:b/>
          <w:sz w:val="28"/>
          <w:szCs w:val="28"/>
          <w:u w:val="single"/>
        </w:rPr>
        <w:t>Carroll School Policy on Generative AI</w:t>
      </w:r>
    </w:p>
    <w:p w14:paraId="25E71C75" w14:textId="77777777" w:rsidR="00CE226B" w:rsidRDefault="00575E45" w:rsidP="00CE226B">
      <w:r w:rsidRPr="00575E45">
        <w:t>Generative AI tools, such as Microsoft Copilot, ChatGPT, Dall-E, BARD, and others, may be used in Carroll School courses for assignments or other course work, unless the course faculty or syllabus specifies otherwise. In this course, you should use these tools where specified by the instructor or in the syllabus; otherwise, these tools should not be used by you at all for any assignment, project, exam or any other assigned work.  You should know that the careful use of AI tools may positively augment your learning experience in this course, although such tools sometimes generate solutions, material, or ideas that are fabricated, inaccurate, or completely false. As a student in this course, it is your responsibility to review any AI-generated or AI-corrected content for accuracy. The course faculty may require that your use of AI as a student in this course be documented thoroughly using proper citations, such as APA or MLA format. Any inappropriate use of AI tools on your part may result in a serious academic integrity violation subject to the policies of Boston College and the Carroll School.</w:t>
      </w:r>
    </w:p>
    <w:p w14:paraId="2E3B7864" w14:textId="77777777" w:rsidR="00575E45" w:rsidRDefault="00575E45" w:rsidP="00CE226B"/>
    <w:p w14:paraId="3A865D89" w14:textId="77777777" w:rsidR="00575E45" w:rsidRPr="00575E45" w:rsidRDefault="00575E45" w:rsidP="00CE226B">
      <w:pPr>
        <w:rPr>
          <w:b/>
          <w:sz w:val="28"/>
          <w:szCs w:val="28"/>
          <w:u w:val="single"/>
        </w:rPr>
      </w:pPr>
      <w:r w:rsidRPr="00575E45">
        <w:rPr>
          <w:b/>
          <w:sz w:val="28"/>
          <w:szCs w:val="28"/>
          <w:u w:val="single"/>
        </w:rPr>
        <w:t>Policy on Electronic Devices</w:t>
      </w:r>
    </w:p>
    <w:p w14:paraId="4FBF1601" w14:textId="77777777" w:rsidR="00575E45" w:rsidRDefault="00575E45" w:rsidP="00575E45">
      <w:r>
        <w:t>The use of laptop computers, smart phones, smart watches, or other electronic devices is not permitted in class. Although most students confine their classroom use of laptops and other electronic devices to taking notes, too many students engage in other on-line activities. Also, research suggests that students learn more when they take notes by hand rather than using a computer. All electronic devices (cell phones, smart phones, etc.) should be turned off prior to the beginning of class. If you need to use a computer because of a documented accommodation, please discuss this with me at the beginning of the semester. Some instructors allow students to use laptops in the class. Please follow my guidance about limitations and being respectful.</w:t>
      </w:r>
    </w:p>
    <w:p w14:paraId="70BBF7E8" w14:textId="77777777" w:rsidR="00575E45" w:rsidRDefault="00575E45" w:rsidP="00CE226B"/>
    <w:p w14:paraId="76226D6C" w14:textId="77777777" w:rsidR="00CE226B" w:rsidRPr="00CE226B" w:rsidRDefault="00CE226B" w:rsidP="00CE226B">
      <w:pPr>
        <w:rPr>
          <w:rFonts w:cs="Times New Roman"/>
          <w:b/>
          <w:sz w:val="28"/>
          <w:szCs w:val="28"/>
          <w:u w:val="single"/>
        </w:rPr>
      </w:pPr>
      <w:r w:rsidRPr="00CE226B">
        <w:rPr>
          <w:rFonts w:cs="Times New Roman"/>
          <w:b/>
          <w:sz w:val="28"/>
          <w:szCs w:val="28"/>
          <w:u w:val="single"/>
        </w:rPr>
        <w:t>Accommodations for Students</w:t>
      </w:r>
    </w:p>
    <w:p w14:paraId="21CCC90A" w14:textId="77777777" w:rsidR="00CE226B" w:rsidRDefault="00CE226B" w:rsidP="00CE226B">
      <w:pPr>
        <w:rPr>
          <w:rFonts w:cs="Times New Roman"/>
          <w:szCs w:val="24"/>
        </w:rPr>
      </w:pPr>
      <w:r w:rsidRPr="00CE226B">
        <w:rPr>
          <w:rFonts w:cs="Times New Roman"/>
          <w:szCs w:val="24"/>
        </w:rPr>
        <w:t xml:space="preserve">If you are a student with a documented disability seeking reasonable accommodations in this course, please contact Kathy Duggan, (617) 552-8093, dugganka@bc.edu, at the Connors Family Learning Center regarding learning disabilities and ADHD, or Rory Stein, (617) 552-3470, rory.stein@bc.edu, in the Disability Services Office regarding all other types of disabilities, including temporary disabilities. Advance notice and appropriate documentation are required for accommodations. If you are feeling stressed, having challenges managing your time, sleep, or making choices around alcohol and food, the Office of Health Promotion (OHP) offers Individual and Group Health Coaching appointments with a trained Health Coach. Please reach out by going to the Health Promotion website or walk over to Gasson 025 and talk with a staff member. University resources can be found at this link: </w:t>
      </w:r>
      <w:hyperlink r:id="rId10" w:history="1">
        <w:r w:rsidRPr="00CE226B">
          <w:rPr>
            <w:rStyle w:val="Hyperlink"/>
            <w:rFonts w:cs="Times New Roman"/>
            <w:szCs w:val="24"/>
          </w:rPr>
          <w:t>Accommodations for Students</w:t>
        </w:r>
      </w:hyperlink>
      <w:r w:rsidRPr="00CE226B">
        <w:rPr>
          <w:rFonts w:cs="Times New Roman"/>
          <w:szCs w:val="24"/>
        </w:rPr>
        <w:t>.</w:t>
      </w:r>
    </w:p>
    <w:p w14:paraId="48494166" w14:textId="77777777" w:rsidR="003D6D5E" w:rsidRDefault="003D6D5E" w:rsidP="00407D4F">
      <w:pPr>
        <w:rPr>
          <w:b/>
          <w:sz w:val="28"/>
          <w:szCs w:val="28"/>
          <w:u w:val="single"/>
        </w:rPr>
      </w:pPr>
    </w:p>
    <w:p w14:paraId="3D5ECBCF" w14:textId="77777777" w:rsidR="00575E45" w:rsidRDefault="00575E45" w:rsidP="00407D4F">
      <w:pPr>
        <w:rPr>
          <w:b/>
          <w:sz w:val="28"/>
          <w:szCs w:val="28"/>
          <w:u w:val="single"/>
        </w:rPr>
      </w:pPr>
      <w:r>
        <w:rPr>
          <w:b/>
          <w:sz w:val="28"/>
          <w:szCs w:val="28"/>
          <w:u w:val="single"/>
        </w:rPr>
        <w:t>Technology Support</w:t>
      </w:r>
    </w:p>
    <w:p w14:paraId="78BD914C" w14:textId="77777777" w:rsidR="00575E45" w:rsidRPr="00575E45" w:rsidRDefault="00575E45" w:rsidP="00575E45">
      <w:pPr>
        <w:pStyle w:val="NormalWeb"/>
        <w:spacing w:before="0" w:beforeAutospacing="0" w:after="0" w:afterAutospacing="0"/>
      </w:pPr>
      <w:r w:rsidRPr="00575E45">
        <w:rPr>
          <w:color w:val="000000"/>
        </w:rPr>
        <w:t xml:space="preserve">You may call the BC Technology Help Center at (617) 552-HELP (4357), email </w:t>
      </w:r>
      <w:hyperlink r:id="rId11" w:history="1">
        <w:r w:rsidRPr="00575E45">
          <w:rPr>
            <w:rStyle w:val="Hyperlink"/>
          </w:rPr>
          <w:t>help.center@bc.edu</w:t>
        </w:r>
      </w:hyperlink>
      <w:r w:rsidRPr="00575E45">
        <w:rPr>
          <w:color w:val="000000"/>
        </w:rPr>
        <w:t xml:space="preserve">, </w:t>
      </w:r>
      <w:hyperlink r:id="rId12" w:history="1">
        <w:r w:rsidRPr="00575E45">
          <w:rPr>
            <w:rStyle w:val="Hyperlink"/>
          </w:rPr>
          <w:t>use live tech support chat</w:t>
        </w:r>
      </w:hyperlink>
      <w:r w:rsidRPr="00575E45">
        <w:rPr>
          <w:color w:val="000000"/>
        </w:rPr>
        <w:t xml:space="preserve">, or visit the Technology Help website at </w:t>
      </w:r>
      <w:hyperlink r:id="rId13" w:history="1">
        <w:r w:rsidRPr="00575E45">
          <w:rPr>
            <w:rStyle w:val="Hyperlink"/>
          </w:rPr>
          <w:t>www.bc.edu/help</w:t>
        </w:r>
      </w:hyperlink>
      <w:r w:rsidRPr="00575E45">
        <w:rPr>
          <w:color w:val="000000"/>
        </w:rPr>
        <w:t>. Staff at the BC Help Center are always available to help you. You can get technology help regardless of where you buy your computer.</w:t>
      </w:r>
    </w:p>
    <w:p w14:paraId="1B7C0D4B" w14:textId="77777777" w:rsidR="003D6D5E" w:rsidRDefault="003D6D5E" w:rsidP="00407D4F">
      <w:pPr>
        <w:rPr>
          <w:b/>
          <w:sz w:val="28"/>
          <w:szCs w:val="28"/>
          <w:u w:val="single"/>
        </w:rPr>
      </w:pPr>
    </w:p>
    <w:p w14:paraId="0116B351" w14:textId="77777777" w:rsidR="00FA74B5" w:rsidRDefault="00FA74B5" w:rsidP="00407D4F">
      <w:pPr>
        <w:rPr>
          <w:b/>
          <w:sz w:val="28"/>
          <w:szCs w:val="28"/>
          <w:u w:val="single"/>
        </w:rPr>
      </w:pPr>
    </w:p>
    <w:p w14:paraId="5EE9DF53" w14:textId="77777777" w:rsidR="005372C4" w:rsidRPr="000124C3" w:rsidRDefault="005372C4" w:rsidP="00407D4F">
      <w:pPr>
        <w:rPr>
          <w:b/>
          <w:sz w:val="28"/>
          <w:szCs w:val="28"/>
          <w:u w:val="single"/>
        </w:rPr>
      </w:pPr>
      <w:r w:rsidRPr="000124C3">
        <w:rPr>
          <w:b/>
          <w:sz w:val="28"/>
          <w:szCs w:val="28"/>
          <w:u w:val="single"/>
        </w:rPr>
        <w:lastRenderedPageBreak/>
        <w:t>Topics</w:t>
      </w:r>
    </w:p>
    <w:p w14:paraId="4D295622" w14:textId="77777777" w:rsidR="00406345" w:rsidRDefault="00406345" w:rsidP="00407D4F"/>
    <w:p w14:paraId="45DA39A2" w14:textId="4E20D7EF" w:rsidR="00297548" w:rsidRPr="000124C3" w:rsidRDefault="00297548" w:rsidP="00073F02">
      <w:pPr>
        <w:pStyle w:val="ListParagraph"/>
        <w:numPr>
          <w:ilvl w:val="0"/>
          <w:numId w:val="1"/>
        </w:numPr>
        <w:ind w:left="360"/>
        <w:rPr>
          <w:b/>
          <w:sz w:val="28"/>
          <w:szCs w:val="28"/>
        </w:rPr>
      </w:pPr>
      <w:r w:rsidRPr="000124C3">
        <w:rPr>
          <w:b/>
          <w:sz w:val="28"/>
          <w:szCs w:val="28"/>
        </w:rPr>
        <w:t>Introduction</w:t>
      </w:r>
      <w:r w:rsidR="00CF78AF">
        <w:rPr>
          <w:b/>
          <w:sz w:val="28"/>
          <w:szCs w:val="28"/>
        </w:rPr>
        <w:t xml:space="preserve"> – </w:t>
      </w:r>
      <w:r w:rsidR="00AA7A37">
        <w:rPr>
          <w:b/>
          <w:sz w:val="28"/>
          <w:szCs w:val="28"/>
        </w:rPr>
        <w:t>September 1</w:t>
      </w:r>
    </w:p>
    <w:p w14:paraId="5FE1C92D" w14:textId="77777777" w:rsidR="00297548" w:rsidRDefault="00297548" w:rsidP="00073F02">
      <w:pPr>
        <w:pStyle w:val="ListParagraph"/>
        <w:numPr>
          <w:ilvl w:val="1"/>
          <w:numId w:val="1"/>
        </w:numPr>
        <w:ind w:left="1080"/>
      </w:pPr>
      <w:r>
        <w:t>Course Overview</w:t>
      </w:r>
    </w:p>
    <w:p w14:paraId="73EFAE91" w14:textId="77777777" w:rsidR="00297548" w:rsidRDefault="00297548" w:rsidP="00073F02">
      <w:pPr>
        <w:pStyle w:val="ListParagraph"/>
        <w:numPr>
          <w:ilvl w:val="1"/>
          <w:numId w:val="1"/>
        </w:numPr>
        <w:ind w:left="1080"/>
      </w:pPr>
      <w:r>
        <w:t>Review the Request for Proposal (“RFP”)</w:t>
      </w:r>
    </w:p>
    <w:p w14:paraId="4D08EE1B" w14:textId="77777777" w:rsidR="00890EC2" w:rsidRDefault="00890EC2" w:rsidP="00890EC2">
      <w:pPr>
        <w:pStyle w:val="ListParagraph"/>
        <w:numPr>
          <w:ilvl w:val="1"/>
          <w:numId w:val="1"/>
        </w:numPr>
        <w:ind w:left="1080"/>
      </w:pPr>
      <w:r>
        <w:t>Form Teams</w:t>
      </w:r>
    </w:p>
    <w:p w14:paraId="6AA35E58" w14:textId="77777777" w:rsidR="005F73AC" w:rsidRDefault="003632C1" w:rsidP="005F73AC">
      <w:pPr>
        <w:pStyle w:val="ListParagraph"/>
        <w:numPr>
          <w:ilvl w:val="1"/>
          <w:numId w:val="1"/>
        </w:numPr>
        <w:ind w:left="1080"/>
      </w:pPr>
      <w:r>
        <w:t>Assign Stock Coverage</w:t>
      </w:r>
    </w:p>
    <w:p w14:paraId="18673C53" w14:textId="77777777" w:rsidR="00297548" w:rsidRDefault="00297548" w:rsidP="00407D4F"/>
    <w:p w14:paraId="4B81F446" w14:textId="77777777" w:rsidR="00BF38F4" w:rsidRDefault="00A4627C" w:rsidP="00407D4F">
      <w:pPr>
        <w:rPr>
          <w:b/>
        </w:rPr>
      </w:pPr>
      <w:r>
        <w:rPr>
          <w:b/>
        </w:rPr>
        <w:t xml:space="preserve">Ongoing </w:t>
      </w:r>
      <w:r w:rsidR="00FC39C8">
        <w:rPr>
          <w:b/>
        </w:rPr>
        <w:t>Individual Assignment</w:t>
      </w:r>
      <w:r w:rsidR="000F4303">
        <w:rPr>
          <w:b/>
        </w:rPr>
        <w:t>s</w:t>
      </w:r>
      <w:r w:rsidR="00BF38F4">
        <w:rPr>
          <w:b/>
        </w:rPr>
        <w:t xml:space="preserve">: be prepared to discuss price movements in assigned stocks </w:t>
      </w:r>
      <w:r>
        <w:rPr>
          <w:b/>
        </w:rPr>
        <w:t xml:space="preserve">(company updates) </w:t>
      </w:r>
      <w:r w:rsidR="00BF38F4">
        <w:rPr>
          <w:b/>
        </w:rPr>
        <w:t>as well as weekly movements in the broader equity and fixed income markets</w:t>
      </w:r>
      <w:r>
        <w:rPr>
          <w:b/>
        </w:rPr>
        <w:t xml:space="preserve"> (market reports)</w:t>
      </w:r>
    </w:p>
    <w:p w14:paraId="5384FD24" w14:textId="77777777" w:rsidR="00BF38F4" w:rsidRDefault="00BF38F4" w:rsidP="00407D4F">
      <w:pPr>
        <w:rPr>
          <w:b/>
        </w:rPr>
      </w:pPr>
    </w:p>
    <w:p w14:paraId="2FF03482" w14:textId="77777777" w:rsidR="00640CBE" w:rsidRPr="00640CBE" w:rsidRDefault="003632C1" w:rsidP="00407D4F">
      <w:pPr>
        <w:rPr>
          <w:b/>
        </w:rPr>
      </w:pPr>
      <w:r>
        <w:rPr>
          <w:b/>
        </w:rPr>
        <w:t xml:space="preserve">Team </w:t>
      </w:r>
      <w:r w:rsidR="00640CBE" w:rsidRPr="00640CBE">
        <w:rPr>
          <w:b/>
        </w:rPr>
        <w:t xml:space="preserve">Assignment: determine </w:t>
      </w:r>
      <w:r w:rsidR="00C02B37">
        <w:rPr>
          <w:b/>
        </w:rPr>
        <w:t xml:space="preserve">your team’s </w:t>
      </w:r>
      <w:r w:rsidR="00640CBE" w:rsidRPr="00640CBE">
        <w:rPr>
          <w:b/>
        </w:rPr>
        <w:t>individual roles and prepare resumes for RFP</w:t>
      </w:r>
    </w:p>
    <w:p w14:paraId="2D1B1E51" w14:textId="77777777" w:rsidR="00297548" w:rsidRDefault="00297548" w:rsidP="00407D4F"/>
    <w:p w14:paraId="0466E105" w14:textId="77777777" w:rsidR="00B50822" w:rsidRPr="0038112B" w:rsidRDefault="00B50822" w:rsidP="00B50822">
      <w:pPr>
        <w:rPr>
          <w:i/>
          <w:u w:val="single"/>
        </w:rPr>
      </w:pPr>
      <w:r w:rsidRPr="0038112B">
        <w:rPr>
          <w:i/>
          <w:u w:val="single"/>
        </w:rPr>
        <w:t>Articles</w:t>
      </w:r>
    </w:p>
    <w:p w14:paraId="79D33D40" w14:textId="77777777" w:rsidR="00B50822" w:rsidRDefault="00B50822" w:rsidP="00B50822">
      <w:r>
        <w:t xml:space="preserve">“Creating an Effective RFP Process.”  </w:t>
      </w:r>
      <w:r>
        <w:rPr>
          <w:i/>
        </w:rPr>
        <w:t>Vanguard</w:t>
      </w:r>
      <w:r>
        <w:t>.  2014.</w:t>
      </w:r>
    </w:p>
    <w:p w14:paraId="37E1C88C" w14:textId="77777777" w:rsidR="00B50822" w:rsidRDefault="00B50822" w:rsidP="00B50822">
      <w:r>
        <w:t xml:space="preserve">“Model Request for Proposal: Equity.”  </w:t>
      </w:r>
      <w:r w:rsidRPr="0038112B">
        <w:rPr>
          <w:i/>
        </w:rPr>
        <w:t>CFA Institute</w:t>
      </w:r>
      <w:r>
        <w:t>.  2008.</w:t>
      </w:r>
    </w:p>
    <w:p w14:paraId="6BD765EB" w14:textId="77777777" w:rsidR="00DE713B" w:rsidRDefault="00DE713B" w:rsidP="00407D4F"/>
    <w:p w14:paraId="416DD804" w14:textId="32DEF017" w:rsidR="00B117AA" w:rsidRPr="000124C3" w:rsidRDefault="00297548" w:rsidP="00073F02">
      <w:pPr>
        <w:pStyle w:val="ListParagraph"/>
        <w:numPr>
          <w:ilvl w:val="0"/>
          <w:numId w:val="1"/>
        </w:numPr>
        <w:ind w:left="360"/>
        <w:rPr>
          <w:b/>
          <w:sz w:val="28"/>
          <w:szCs w:val="28"/>
        </w:rPr>
      </w:pPr>
      <w:r w:rsidRPr="000124C3">
        <w:rPr>
          <w:b/>
          <w:sz w:val="28"/>
          <w:szCs w:val="28"/>
        </w:rPr>
        <w:t xml:space="preserve">Endowment </w:t>
      </w:r>
      <w:r w:rsidR="00770F7B">
        <w:rPr>
          <w:b/>
          <w:sz w:val="28"/>
          <w:szCs w:val="28"/>
        </w:rPr>
        <w:t>Overview</w:t>
      </w:r>
      <w:r w:rsidR="00CF78AF">
        <w:rPr>
          <w:b/>
          <w:sz w:val="28"/>
          <w:szCs w:val="28"/>
        </w:rPr>
        <w:t xml:space="preserve"> – September </w:t>
      </w:r>
      <w:r w:rsidR="00AA7A37">
        <w:rPr>
          <w:b/>
          <w:sz w:val="28"/>
          <w:szCs w:val="28"/>
        </w:rPr>
        <w:t>8</w:t>
      </w:r>
    </w:p>
    <w:p w14:paraId="2E04DDCE" w14:textId="77777777" w:rsidR="00297548" w:rsidRDefault="00770F7B" w:rsidP="00073F02">
      <w:pPr>
        <w:pStyle w:val="ListParagraph"/>
        <w:numPr>
          <w:ilvl w:val="1"/>
          <w:numId w:val="1"/>
        </w:numPr>
        <w:ind w:left="1080"/>
      </w:pPr>
      <w:r>
        <w:t>Definition, Purpose &amp; Importance</w:t>
      </w:r>
    </w:p>
    <w:p w14:paraId="0BBE0533" w14:textId="77777777" w:rsidR="00770F7B" w:rsidRDefault="00770F7B" w:rsidP="00073F02">
      <w:pPr>
        <w:pStyle w:val="ListParagraph"/>
        <w:numPr>
          <w:ilvl w:val="1"/>
          <w:numId w:val="1"/>
        </w:numPr>
        <w:ind w:left="1080"/>
      </w:pPr>
      <w:r>
        <w:t>Endowment Growth</w:t>
      </w:r>
    </w:p>
    <w:p w14:paraId="13DA3572" w14:textId="77777777" w:rsidR="00770F7B" w:rsidRDefault="00770F7B" w:rsidP="00073F02">
      <w:pPr>
        <w:pStyle w:val="ListParagraph"/>
        <w:numPr>
          <w:ilvl w:val="1"/>
          <w:numId w:val="1"/>
        </w:numPr>
        <w:ind w:left="1080"/>
      </w:pPr>
      <w:r>
        <w:t>Endowment Management</w:t>
      </w:r>
    </w:p>
    <w:p w14:paraId="35410791" w14:textId="77777777" w:rsidR="00770F7B" w:rsidRDefault="00770F7B" w:rsidP="00073F02">
      <w:pPr>
        <w:pStyle w:val="ListParagraph"/>
        <w:numPr>
          <w:ilvl w:val="1"/>
          <w:numId w:val="1"/>
        </w:numPr>
        <w:ind w:left="1080"/>
      </w:pPr>
      <w:r>
        <w:t>Investment Policy</w:t>
      </w:r>
    </w:p>
    <w:p w14:paraId="1ACC2583" w14:textId="77777777" w:rsidR="00E91FC1" w:rsidRDefault="00E91FC1" w:rsidP="00407D4F"/>
    <w:p w14:paraId="24C7D248" w14:textId="26C53467" w:rsidR="00640CBE" w:rsidRPr="00640CBE" w:rsidRDefault="003632C1" w:rsidP="00407D4F">
      <w:pPr>
        <w:rPr>
          <w:b/>
        </w:rPr>
      </w:pPr>
      <w:r>
        <w:rPr>
          <w:b/>
        </w:rPr>
        <w:t xml:space="preserve">Short </w:t>
      </w:r>
      <w:r w:rsidR="00640CBE" w:rsidRPr="00640CBE">
        <w:rPr>
          <w:b/>
        </w:rPr>
        <w:t>Assignment</w:t>
      </w:r>
      <w:r>
        <w:rPr>
          <w:b/>
        </w:rPr>
        <w:t xml:space="preserve"> 1</w:t>
      </w:r>
      <w:r w:rsidR="00640CBE" w:rsidRPr="00640CBE">
        <w:rPr>
          <w:b/>
        </w:rPr>
        <w:t>: complete endowment management problem set</w:t>
      </w:r>
      <w:r w:rsidR="00FA74B5">
        <w:rPr>
          <w:b/>
        </w:rPr>
        <w:t xml:space="preserve"> (due September </w:t>
      </w:r>
      <w:r w:rsidR="00AA7A37">
        <w:rPr>
          <w:b/>
        </w:rPr>
        <w:t>15</w:t>
      </w:r>
      <w:r w:rsidR="00FA74B5">
        <w:rPr>
          <w:b/>
        </w:rPr>
        <w:t>)</w:t>
      </w:r>
    </w:p>
    <w:p w14:paraId="20DAD6C5" w14:textId="77777777" w:rsidR="00A4627C" w:rsidRDefault="00A4627C" w:rsidP="00407D4F"/>
    <w:p w14:paraId="066E0967" w14:textId="77777777" w:rsidR="00CF5800" w:rsidRPr="00CF5800" w:rsidRDefault="00654C7A" w:rsidP="00407D4F">
      <w:pPr>
        <w:rPr>
          <w:i/>
          <w:u w:val="single"/>
        </w:rPr>
      </w:pPr>
      <w:r>
        <w:rPr>
          <w:i/>
          <w:u w:val="single"/>
        </w:rPr>
        <w:t>Articles</w:t>
      </w:r>
    </w:p>
    <w:p w14:paraId="466B72FC" w14:textId="77777777" w:rsidR="00D22A7D" w:rsidRPr="00A9564E" w:rsidRDefault="00D22A7D" w:rsidP="00D22A7D">
      <w:r>
        <w:t xml:space="preserve">Anson, M.  “The Evolution of Equity Mandates in Institutional Portfolios.”  </w:t>
      </w:r>
      <w:r>
        <w:rPr>
          <w:i/>
        </w:rPr>
        <w:t xml:space="preserve">The Journal of </w:t>
      </w:r>
      <w:r>
        <w:rPr>
          <w:i/>
        </w:rPr>
        <w:tab/>
        <w:t xml:space="preserve">Portfolio Management </w:t>
      </w:r>
      <w:r w:rsidRPr="00A9564E">
        <w:t xml:space="preserve">Vol. 37 No. </w:t>
      </w:r>
      <w:r>
        <w:t>4 (Summer 2011): 127-137.</w:t>
      </w:r>
    </w:p>
    <w:p w14:paraId="2326FABA" w14:textId="77777777" w:rsidR="00D22A7D" w:rsidRPr="00142475" w:rsidRDefault="00D22A7D" w:rsidP="00D22A7D">
      <w:r>
        <w:t>Bailey, J., J. Phillips and T. Richards.  “</w:t>
      </w:r>
      <w:r w:rsidRPr="00407D4F">
        <w:t>A Primer for Investment Trustees.</w:t>
      </w:r>
      <w:r>
        <w:t xml:space="preserve">”  </w:t>
      </w:r>
      <w:r w:rsidRPr="00407D4F">
        <w:rPr>
          <w:i/>
        </w:rPr>
        <w:t>CFA</w:t>
      </w:r>
      <w:r w:rsidR="00B50822">
        <w:rPr>
          <w:i/>
        </w:rPr>
        <w:t xml:space="preserve"> </w:t>
      </w:r>
      <w:r w:rsidRPr="00407D4F">
        <w:rPr>
          <w:i/>
        </w:rPr>
        <w:t>Institute</w:t>
      </w:r>
      <w:r>
        <w:rPr>
          <w:i/>
        </w:rPr>
        <w:t xml:space="preserve"> </w:t>
      </w:r>
      <w:r>
        <w:rPr>
          <w:i/>
        </w:rPr>
        <w:br/>
      </w:r>
      <w:r>
        <w:rPr>
          <w:i/>
        </w:rPr>
        <w:tab/>
      </w:r>
      <w:r>
        <w:t>(Jan. 2011).</w:t>
      </w:r>
    </w:p>
    <w:p w14:paraId="296D687F" w14:textId="77777777" w:rsidR="001822AC" w:rsidRPr="0062731C" w:rsidRDefault="001822AC" w:rsidP="001822AC">
      <w:r>
        <w:t>Ellis, C.  “</w:t>
      </w:r>
      <w:r w:rsidRPr="0062731C">
        <w:t>Murder on the Orient Express: The Mystery of Underperformance.</w:t>
      </w:r>
      <w:r>
        <w:t xml:space="preserve">”  </w:t>
      </w:r>
      <w:r w:rsidRPr="0062731C">
        <w:rPr>
          <w:i/>
        </w:rPr>
        <w:t xml:space="preserve">Financial </w:t>
      </w:r>
      <w:r>
        <w:rPr>
          <w:i/>
        </w:rPr>
        <w:tab/>
      </w:r>
      <w:r w:rsidRPr="0062731C">
        <w:rPr>
          <w:i/>
        </w:rPr>
        <w:t>Analysts Journal</w:t>
      </w:r>
      <w:r>
        <w:t xml:space="preserve"> </w:t>
      </w:r>
      <w:r w:rsidRPr="0062731C">
        <w:t>Vol</w:t>
      </w:r>
      <w:r>
        <w:t>.</w:t>
      </w:r>
      <w:r w:rsidRPr="0062731C">
        <w:t xml:space="preserve"> 68 N</w:t>
      </w:r>
      <w:r>
        <w:t>o.</w:t>
      </w:r>
      <w:r w:rsidRPr="0062731C">
        <w:t xml:space="preserve"> 4</w:t>
      </w:r>
      <w:r>
        <w:t xml:space="preserve"> </w:t>
      </w:r>
      <w:r w:rsidRPr="0062731C">
        <w:t>(</w:t>
      </w:r>
      <w:r>
        <w:t xml:space="preserve">July </w:t>
      </w:r>
      <w:r w:rsidRPr="0062731C">
        <w:t>2012)</w:t>
      </w:r>
      <w:r>
        <w:t>: 13-19</w:t>
      </w:r>
      <w:r w:rsidRPr="0062731C">
        <w:t xml:space="preserve">.  </w:t>
      </w:r>
    </w:p>
    <w:p w14:paraId="654E8915" w14:textId="77777777" w:rsidR="00E50127" w:rsidRPr="00E50127" w:rsidRDefault="00E50127" w:rsidP="00407D4F">
      <w:r>
        <w:t xml:space="preserve">Golub, B. and C. Crum.  “Risk Management Lessons Worth Remembering from the Credit Crisis </w:t>
      </w:r>
      <w:r>
        <w:tab/>
        <w:t xml:space="preserve">of 2007-2009.” </w:t>
      </w:r>
      <w:r>
        <w:rPr>
          <w:i/>
        </w:rPr>
        <w:t>The Journal of Portfolio Management</w:t>
      </w:r>
      <w:r>
        <w:t xml:space="preserve"> Vol. 36 No. 3(Spring 2010): 21-44.</w:t>
      </w:r>
    </w:p>
    <w:p w14:paraId="10EDC645" w14:textId="77777777" w:rsidR="00C55338" w:rsidRDefault="00C55338" w:rsidP="00C55338">
      <w:r>
        <w:t>Hansmann, H.  “</w:t>
      </w:r>
      <w:r w:rsidRPr="00171B0F">
        <w:t>Why do universities have endowments?</w:t>
      </w:r>
      <w:r>
        <w:t xml:space="preserve">  </w:t>
      </w:r>
      <w:r w:rsidRPr="007D32FD">
        <w:rPr>
          <w:i/>
        </w:rPr>
        <w:t>The</w:t>
      </w:r>
      <w:r>
        <w:t xml:space="preserve"> </w:t>
      </w:r>
      <w:r w:rsidRPr="00171B0F">
        <w:rPr>
          <w:i/>
        </w:rPr>
        <w:t>Journal of Legal</w:t>
      </w:r>
      <w:r>
        <w:rPr>
          <w:i/>
        </w:rPr>
        <w:t xml:space="preserve"> </w:t>
      </w:r>
      <w:r w:rsidRPr="00171B0F">
        <w:rPr>
          <w:i/>
        </w:rPr>
        <w:t>Studies</w:t>
      </w:r>
      <w:r>
        <w:t xml:space="preserve"> </w:t>
      </w:r>
      <w:r>
        <w:br/>
      </w:r>
      <w:r>
        <w:tab/>
        <w:t>Vol. 19 No. 1 (Jan. 1990): 3-42.</w:t>
      </w:r>
    </w:p>
    <w:p w14:paraId="0CDBFE2A" w14:textId="77777777" w:rsidR="00654C7A" w:rsidRPr="003D0FAC" w:rsidRDefault="00654C7A" w:rsidP="00654C7A">
      <w:r>
        <w:t xml:space="preserve">Marks, H.  “Assessing Performance Records – A Case Study.”  </w:t>
      </w:r>
      <w:r>
        <w:rPr>
          <w:i/>
        </w:rPr>
        <w:t>Oaktree Client Memo</w:t>
      </w:r>
      <w:r>
        <w:t xml:space="preserve"> (Feb. </w:t>
      </w:r>
      <w:r>
        <w:tab/>
        <w:t>2012).</w:t>
      </w:r>
    </w:p>
    <w:p w14:paraId="6EB25477" w14:textId="77777777" w:rsidR="00654C7A" w:rsidRPr="0062731C" w:rsidRDefault="00654C7A" w:rsidP="00654C7A">
      <w:r w:rsidRPr="0062731C">
        <w:t xml:space="preserve">Sedlacek, V. and </w:t>
      </w:r>
      <w:r>
        <w:t xml:space="preserve">W. </w:t>
      </w:r>
      <w:r w:rsidRPr="0062731C">
        <w:t xml:space="preserve">Jarvis. </w:t>
      </w:r>
      <w:r>
        <w:t xml:space="preserve"> “</w:t>
      </w:r>
      <w:r w:rsidRPr="0062731C">
        <w:t>Endowment Spending: Building a Stronger Policy</w:t>
      </w:r>
      <w:r>
        <w:t xml:space="preserve"> </w:t>
      </w:r>
      <w:r w:rsidRPr="0062731C">
        <w:t>Framework</w:t>
      </w:r>
      <w:r>
        <w:t xml:space="preserve">.”  </w:t>
      </w:r>
      <w:r>
        <w:tab/>
      </w:r>
      <w:r w:rsidRPr="0062731C">
        <w:rPr>
          <w:i/>
        </w:rPr>
        <w:t>Commonfund Institute</w:t>
      </w:r>
      <w:r>
        <w:t xml:space="preserve"> </w:t>
      </w:r>
      <w:r w:rsidRPr="0062731C">
        <w:t>(</w:t>
      </w:r>
      <w:r>
        <w:t>Oct. 2010).</w:t>
      </w:r>
    </w:p>
    <w:p w14:paraId="4A5F56CF" w14:textId="77777777" w:rsidR="00803BBD" w:rsidRDefault="00803BBD" w:rsidP="00A423CA">
      <w:r>
        <w:t xml:space="preserve">Sellers, C.  “Five Years After the Financial Crisis: Did the Endowment Model Fail Us or Did We </w:t>
      </w:r>
      <w:r>
        <w:tab/>
        <w:t xml:space="preserve">Fail the Endowment Model.”  </w:t>
      </w:r>
      <w:r>
        <w:rPr>
          <w:i/>
        </w:rPr>
        <w:t>NACUBO Forum</w:t>
      </w:r>
      <w:r>
        <w:t xml:space="preserve"> (Feb.</w:t>
      </w:r>
      <w:r w:rsidR="00BF38F4">
        <w:t xml:space="preserve"> </w:t>
      </w:r>
      <w:r>
        <w:t>2014)</w:t>
      </w:r>
      <w:r w:rsidR="00FE4B17">
        <w:t>.</w:t>
      </w:r>
    </w:p>
    <w:p w14:paraId="46922D86" w14:textId="77777777" w:rsidR="006C58EF" w:rsidRDefault="006C58EF" w:rsidP="00A423CA"/>
    <w:p w14:paraId="70E93DDA" w14:textId="77777777" w:rsidR="00FA74B5" w:rsidRDefault="00FA74B5" w:rsidP="00A423CA"/>
    <w:p w14:paraId="3B3D77A2" w14:textId="77777777" w:rsidR="00A16558" w:rsidRDefault="00A16558" w:rsidP="00A423CA"/>
    <w:p w14:paraId="3EF6BBAC" w14:textId="77777777" w:rsidR="00AF3F74" w:rsidRDefault="00AF3F74" w:rsidP="00A423CA"/>
    <w:p w14:paraId="1A8A897B" w14:textId="1C9F9815" w:rsidR="004E6464" w:rsidRPr="000124C3" w:rsidRDefault="00467AB0" w:rsidP="00073F02">
      <w:pPr>
        <w:pStyle w:val="ListParagraph"/>
        <w:numPr>
          <w:ilvl w:val="0"/>
          <w:numId w:val="1"/>
        </w:numPr>
        <w:ind w:left="360"/>
        <w:rPr>
          <w:b/>
          <w:sz w:val="28"/>
          <w:szCs w:val="28"/>
        </w:rPr>
      </w:pPr>
      <w:r w:rsidRPr="000124C3">
        <w:rPr>
          <w:b/>
          <w:sz w:val="28"/>
          <w:szCs w:val="28"/>
        </w:rPr>
        <w:lastRenderedPageBreak/>
        <w:t>Due Diligence Process</w:t>
      </w:r>
      <w:r w:rsidR="009C3700">
        <w:rPr>
          <w:b/>
          <w:sz w:val="28"/>
          <w:szCs w:val="28"/>
        </w:rPr>
        <w:t xml:space="preserve"> – September </w:t>
      </w:r>
      <w:r w:rsidR="00AA7A37">
        <w:rPr>
          <w:b/>
          <w:sz w:val="28"/>
          <w:szCs w:val="28"/>
        </w:rPr>
        <w:t>15</w:t>
      </w:r>
    </w:p>
    <w:p w14:paraId="4FC8FEE9" w14:textId="77777777" w:rsidR="00640CBE" w:rsidRDefault="00640CBE" w:rsidP="00073F02">
      <w:pPr>
        <w:pStyle w:val="ListParagraph"/>
        <w:numPr>
          <w:ilvl w:val="1"/>
          <w:numId w:val="1"/>
        </w:numPr>
        <w:ind w:left="1080"/>
      </w:pPr>
      <w:r>
        <w:t>People</w:t>
      </w:r>
    </w:p>
    <w:p w14:paraId="6CE81891" w14:textId="77777777" w:rsidR="00640CBE" w:rsidRDefault="00640CBE" w:rsidP="00073F02">
      <w:pPr>
        <w:pStyle w:val="ListParagraph"/>
        <w:numPr>
          <w:ilvl w:val="1"/>
          <w:numId w:val="1"/>
        </w:numPr>
        <w:ind w:left="1080"/>
      </w:pPr>
      <w:r>
        <w:t>Philosophy</w:t>
      </w:r>
    </w:p>
    <w:p w14:paraId="1F037068" w14:textId="77777777" w:rsidR="00640CBE" w:rsidRDefault="00640CBE" w:rsidP="00073F02">
      <w:pPr>
        <w:pStyle w:val="ListParagraph"/>
        <w:numPr>
          <w:ilvl w:val="1"/>
          <w:numId w:val="1"/>
        </w:numPr>
        <w:ind w:left="1080"/>
      </w:pPr>
      <w:r>
        <w:t>Process</w:t>
      </w:r>
    </w:p>
    <w:p w14:paraId="61FC17D3" w14:textId="77777777" w:rsidR="00073F02" w:rsidRDefault="00073F02" w:rsidP="00073F02">
      <w:pPr>
        <w:pStyle w:val="ListParagraph"/>
        <w:numPr>
          <w:ilvl w:val="1"/>
          <w:numId w:val="1"/>
        </w:numPr>
        <w:ind w:left="1080"/>
      </w:pPr>
      <w:r>
        <w:t>Portfolio</w:t>
      </w:r>
    </w:p>
    <w:p w14:paraId="1F2AF5E3" w14:textId="77777777" w:rsidR="00640CBE" w:rsidRDefault="00640CBE" w:rsidP="00073F02">
      <w:pPr>
        <w:pStyle w:val="ListParagraph"/>
        <w:numPr>
          <w:ilvl w:val="1"/>
          <w:numId w:val="1"/>
        </w:numPr>
        <w:ind w:left="1080"/>
      </w:pPr>
      <w:r>
        <w:t>Performance</w:t>
      </w:r>
    </w:p>
    <w:p w14:paraId="4E27BF16" w14:textId="77777777" w:rsidR="00DE713B" w:rsidRDefault="002A6C38" w:rsidP="00073F02">
      <w:pPr>
        <w:pStyle w:val="ListParagraph"/>
        <w:numPr>
          <w:ilvl w:val="1"/>
          <w:numId w:val="1"/>
        </w:numPr>
        <w:ind w:left="1080"/>
      </w:pPr>
      <w:r>
        <w:t>Product</w:t>
      </w:r>
    </w:p>
    <w:p w14:paraId="65DA7C9E" w14:textId="77777777" w:rsidR="00640CBE" w:rsidRDefault="00640CBE" w:rsidP="00295A64"/>
    <w:p w14:paraId="09EB9A22" w14:textId="2058D9CB" w:rsidR="00295A64" w:rsidRDefault="003632C1" w:rsidP="00295A64">
      <w:pPr>
        <w:rPr>
          <w:b/>
        </w:rPr>
      </w:pPr>
      <w:r>
        <w:rPr>
          <w:b/>
        </w:rPr>
        <w:t xml:space="preserve">Short </w:t>
      </w:r>
      <w:r w:rsidR="00295A64" w:rsidRPr="00D22A7D">
        <w:rPr>
          <w:b/>
        </w:rPr>
        <w:t>Assignment</w:t>
      </w:r>
      <w:r>
        <w:rPr>
          <w:b/>
        </w:rPr>
        <w:t xml:space="preserve"> </w:t>
      </w:r>
      <w:r w:rsidR="006C58EF">
        <w:rPr>
          <w:b/>
        </w:rPr>
        <w:t>2</w:t>
      </w:r>
      <w:r w:rsidR="00295A64" w:rsidRPr="00D22A7D">
        <w:rPr>
          <w:b/>
        </w:rPr>
        <w:t xml:space="preserve">: </w:t>
      </w:r>
      <w:r w:rsidR="00C02B37">
        <w:rPr>
          <w:b/>
        </w:rPr>
        <w:t>complete</w:t>
      </w:r>
      <w:r w:rsidR="000F5927">
        <w:rPr>
          <w:b/>
        </w:rPr>
        <w:t xml:space="preserve"> a one-page company write-up</w:t>
      </w:r>
      <w:r w:rsidR="00CC1BEC">
        <w:rPr>
          <w:b/>
        </w:rPr>
        <w:t xml:space="preserve"> </w:t>
      </w:r>
      <w:r w:rsidR="006C58EF">
        <w:rPr>
          <w:b/>
        </w:rPr>
        <w:t xml:space="preserve">based on annual report and latest quarterly report </w:t>
      </w:r>
      <w:r w:rsidR="00CC1BEC">
        <w:rPr>
          <w:b/>
        </w:rPr>
        <w:t>(</w:t>
      </w:r>
      <w:r w:rsidR="00FA74B5">
        <w:rPr>
          <w:b/>
        </w:rPr>
        <w:t xml:space="preserve">due September </w:t>
      </w:r>
      <w:r w:rsidR="00AA7A37">
        <w:rPr>
          <w:b/>
        </w:rPr>
        <w:t>22</w:t>
      </w:r>
      <w:r w:rsidR="00FA74B5">
        <w:rPr>
          <w:b/>
        </w:rPr>
        <w:t xml:space="preserve">; </w:t>
      </w:r>
      <w:r w:rsidR="00CC1BEC">
        <w:rPr>
          <w:b/>
        </w:rPr>
        <w:t>be prepared to present)</w:t>
      </w:r>
    </w:p>
    <w:p w14:paraId="2E84D0EF" w14:textId="77777777" w:rsidR="00355E8B" w:rsidRDefault="00355E8B" w:rsidP="00295A64">
      <w:pPr>
        <w:rPr>
          <w:b/>
        </w:rPr>
      </w:pPr>
    </w:p>
    <w:p w14:paraId="38503EB6" w14:textId="77777777" w:rsidR="00640CBE" w:rsidRPr="00CF5800" w:rsidRDefault="00073F02" w:rsidP="00640CBE">
      <w:pPr>
        <w:rPr>
          <w:i/>
          <w:u w:val="single"/>
        </w:rPr>
      </w:pPr>
      <w:r>
        <w:rPr>
          <w:i/>
          <w:u w:val="single"/>
        </w:rPr>
        <w:t>Articles</w:t>
      </w:r>
    </w:p>
    <w:p w14:paraId="79829671" w14:textId="77777777" w:rsidR="00640CBE" w:rsidRDefault="00640CBE" w:rsidP="00640CBE">
      <w:r>
        <w:t xml:space="preserve">Baks, K., J. Busse and T. Green.  “Fund Managers Who Take Big Bets: Skilled or </w:t>
      </w:r>
      <w:r>
        <w:tab/>
        <w:t>Overconfident.”  AFA 2007 Chicago Meetings Paper (March 2006).</w:t>
      </w:r>
    </w:p>
    <w:p w14:paraId="21D27473" w14:textId="77777777" w:rsidR="00640CBE" w:rsidRPr="009D4E31" w:rsidRDefault="00640CBE" w:rsidP="00640CBE">
      <w:r>
        <w:t xml:space="preserve">Huji, J. and J. Derwall.  “Global Equity Fund Performance, Portfolio Concentration, and the </w:t>
      </w:r>
      <w:r>
        <w:tab/>
        <w:t xml:space="preserve">Fundamental Law of Active Management.”  </w:t>
      </w:r>
      <w:r>
        <w:rPr>
          <w:i/>
        </w:rPr>
        <w:t xml:space="preserve">Journal of Banking and Finance </w:t>
      </w:r>
      <w:r>
        <w:t xml:space="preserve">Vol. 35 No. </w:t>
      </w:r>
      <w:r>
        <w:tab/>
        <w:t>1 (Jan. 2011).</w:t>
      </w:r>
    </w:p>
    <w:p w14:paraId="21CA1BF2" w14:textId="77777777" w:rsidR="00640CBE" w:rsidRPr="000F545F" w:rsidRDefault="00640CBE" w:rsidP="00640CBE">
      <w:r>
        <w:t xml:space="preserve">Jones, R. and R. Wermers.  “Active Management in Mostly Efficient Markets.”  </w:t>
      </w:r>
      <w:r>
        <w:rPr>
          <w:i/>
        </w:rPr>
        <w:t xml:space="preserve">Financial </w:t>
      </w:r>
      <w:r>
        <w:rPr>
          <w:i/>
        </w:rPr>
        <w:tab/>
        <w:t>Analysts Journal</w:t>
      </w:r>
      <w:r>
        <w:t xml:space="preserve"> Vol. 67 No. 6 (Dec. 2011): 29-45.</w:t>
      </w:r>
    </w:p>
    <w:p w14:paraId="619EE748" w14:textId="77777777" w:rsidR="00640CBE" w:rsidRPr="00D66EA6" w:rsidRDefault="00640CBE" w:rsidP="00640CBE">
      <w:r>
        <w:t>“</w:t>
      </w:r>
      <w:r w:rsidRPr="00D66EA6">
        <w:t>The Art of Selecting Investment Managers.</w:t>
      </w:r>
      <w:r>
        <w:t>”</w:t>
      </w:r>
      <w:r w:rsidRPr="00D66EA6">
        <w:t xml:space="preserve">  </w:t>
      </w:r>
      <w:r w:rsidRPr="00D66EA6">
        <w:rPr>
          <w:i/>
        </w:rPr>
        <w:t>Meketa Investment Group.</w:t>
      </w:r>
      <w:r w:rsidRPr="00D66EA6">
        <w:t xml:space="preserve">  </w:t>
      </w:r>
    </w:p>
    <w:p w14:paraId="281BA33A" w14:textId="77777777" w:rsidR="007C788A" w:rsidRDefault="007C788A" w:rsidP="00073F02">
      <w:r>
        <w:t xml:space="preserve">“The Role of Investment Philosophy in Evaluating Investment Managers.” </w:t>
      </w:r>
      <w:r w:rsidRPr="007C788A">
        <w:rPr>
          <w:i/>
        </w:rPr>
        <w:t>Journal of Investing</w:t>
      </w:r>
      <w:r>
        <w:t xml:space="preserve"> </w:t>
      </w:r>
      <w:r>
        <w:tab/>
        <w:t>(Summer 2006).</w:t>
      </w:r>
    </w:p>
    <w:p w14:paraId="4751BB64" w14:textId="77777777" w:rsidR="00073F02" w:rsidRPr="009A0D19" w:rsidRDefault="00073F02" w:rsidP="00073F02">
      <w:r w:rsidRPr="009A0D19">
        <w:t xml:space="preserve">Tipple, B.  </w:t>
      </w:r>
      <w:r>
        <w:t>“</w:t>
      </w:r>
      <w:r w:rsidRPr="009A0D19">
        <w:t>Avoiding the Pitfalls: Best Practices in Manager Research and Due Diligence.</w:t>
      </w:r>
      <w:r>
        <w:t>”</w:t>
      </w:r>
      <w:r w:rsidRPr="009A0D19">
        <w:t xml:space="preserve">  </w:t>
      </w:r>
      <w:r>
        <w:tab/>
      </w:r>
      <w:r w:rsidRPr="009A0D19">
        <w:rPr>
          <w:i/>
        </w:rPr>
        <w:t>CFA Institute</w:t>
      </w:r>
      <w:r w:rsidRPr="009A0D19">
        <w:t>.  (</w:t>
      </w:r>
      <w:r>
        <w:t xml:space="preserve">June </w:t>
      </w:r>
      <w:r w:rsidRPr="009A0D19">
        <w:t>2010)</w:t>
      </w:r>
      <w:r>
        <w:t>:</w:t>
      </w:r>
      <w:r w:rsidRPr="009A0D19">
        <w:t xml:space="preserve"> 46-51.</w:t>
      </w:r>
    </w:p>
    <w:p w14:paraId="258EC492" w14:textId="77777777" w:rsidR="00171411" w:rsidRDefault="00171411" w:rsidP="00640CBE"/>
    <w:p w14:paraId="7117D553" w14:textId="704F1E53" w:rsidR="00640CBE" w:rsidRPr="000124C3" w:rsidRDefault="00640CBE" w:rsidP="00073F02">
      <w:pPr>
        <w:pStyle w:val="ListParagraph"/>
        <w:numPr>
          <w:ilvl w:val="0"/>
          <w:numId w:val="1"/>
        </w:numPr>
        <w:ind w:left="360"/>
        <w:rPr>
          <w:b/>
          <w:sz w:val="28"/>
          <w:szCs w:val="28"/>
        </w:rPr>
      </w:pPr>
      <w:r w:rsidRPr="000124C3">
        <w:rPr>
          <w:b/>
          <w:sz w:val="28"/>
          <w:szCs w:val="28"/>
        </w:rPr>
        <w:t>Investment Strategies</w:t>
      </w:r>
      <w:r w:rsidR="009C3700">
        <w:rPr>
          <w:b/>
          <w:sz w:val="28"/>
          <w:szCs w:val="28"/>
        </w:rPr>
        <w:t xml:space="preserve"> – September </w:t>
      </w:r>
      <w:r w:rsidR="00AA7A37">
        <w:rPr>
          <w:b/>
          <w:sz w:val="28"/>
          <w:szCs w:val="28"/>
        </w:rPr>
        <w:t>22</w:t>
      </w:r>
    </w:p>
    <w:p w14:paraId="3A5FCB83" w14:textId="77777777" w:rsidR="00073F02" w:rsidRPr="00073F02" w:rsidRDefault="00640CBE" w:rsidP="007816BB">
      <w:pPr>
        <w:pStyle w:val="ListParagraph"/>
        <w:numPr>
          <w:ilvl w:val="1"/>
          <w:numId w:val="1"/>
        </w:numPr>
        <w:ind w:left="1080"/>
      </w:pPr>
      <w:r w:rsidRPr="00073F02">
        <w:t>Equities</w:t>
      </w:r>
    </w:p>
    <w:p w14:paraId="080F2BE6" w14:textId="77777777" w:rsidR="00073F02" w:rsidRDefault="00073F02" w:rsidP="00073F02">
      <w:pPr>
        <w:pStyle w:val="ListParagraph"/>
        <w:numPr>
          <w:ilvl w:val="1"/>
          <w:numId w:val="1"/>
        </w:numPr>
        <w:ind w:left="1080"/>
      </w:pPr>
      <w:r>
        <w:t>Fixed Income</w:t>
      </w:r>
    </w:p>
    <w:p w14:paraId="4913B8B9" w14:textId="77777777" w:rsidR="00901DF6" w:rsidRDefault="00901DF6" w:rsidP="00073F02">
      <w:pPr>
        <w:pStyle w:val="ListParagraph"/>
        <w:numPr>
          <w:ilvl w:val="1"/>
          <w:numId w:val="1"/>
        </w:numPr>
        <w:ind w:left="1080"/>
      </w:pPr>
      <w:r>
        <w:t>Behavioral Finance</w:t>
      </w:r>
    </w:p>
    <w:p w14:paraId="14A26475" w14:textId="77777777" w:rsidR="00640CBE" w:rsidRDefault="00640CBE" w:rsidP="00640CBE">
      <w:pPr>
        <w:ind w:left="360" w:firstLine="720"/>
        <w:rPr>
          <w:i/>
        </w:rPr>
      </w:pPr>
    </w:p>
    <w:p w14:paraId="34F4886A" w14:textId="77777777" w:rsidR="00355E8B" w:rsidRPr="00640CBE" w:rsidRDefault="003632C1" w:rsidP="00355E8B">
      <w:pPr>
        <w:rPr>
          <w:b/>
        </w:rPr>
      </w:pPr>
      <w:r>
        <w:rPr>
          <w:b/>
        </w:rPr>
        <w:t xml:space="preserve">Team </w:t>
      </w:r>
      <w:r w:rsidR="00073F02" w:rsidRPr="00073F02">
        <w:rPr>
          <w:b/>
        </w:rPr>
        <w:t xml:space="preserve">Assignment: </w:t>
      </w:r>
      <w:r w:rsidR="00073F02">
        <w:rPr>
          <w:b/>
        </w:rPr>
        <w:t xml:space="preserve">determine </w:t>
      </w:r>
      <w:r w:rsidR="00C02B37">
        <w:rPr>
          <w:b/>
        </w:rPr>
        <w:t xml:space="preserve">your team’s </w:t>
      </w:r>
      <w:r w:rsidR="00073F02">
        <w:rPr>
          <w:b/>
        </w:rPr>
        <w:t>investment management strategy</w:t>
      </w:r>
    </w:p>
    <w:p w14:paraId="24220EEB" w14:textId="77777777" w:rsidR="00073F02" w:rsidRDefault="00073F02" w:rsidP="00640CBE"/>
    <w:p w14:paraId="49A320FE" w14:textId="77777777" w:rsidR="00640CBE" w:rsidRPr="00513EF5" w:rsidRDefault="00345237" w:rsidP="00640CBE">
      <w:pPr>
        <w:rPr>
          <w:i/>
          <w:u w:val="single"/>
        </w:rPr>
      </w:pPr>
      <w:r>
        <w:rPr>
          <w:i/>
          <w:u w:val="single"/>
        </w:rPr>
        <w:t>Articles</w:t>
      </w:r>
    </w:p>
    <w:p w14:paraId="12357F07" w14:textId="77777777" w:rsidR="00DE7148" w:rsidRPr="006E439A" w:rsidRDefault="00DE7148" w:rsidP="00DE7148">
      <w:r w:rsidRPr="006E439A">
        <w:t xml:space="preserve">Armstrong, F. </w:t>
      </w:r>
      <w:r>
        <w:t xml:space="preserve"> “</w:t>
      </w:r>
      <w:r w:rsidRPr="006E439A">
        <w:t>Fama-French Three Factor Model.</w:t>
      </w:r>
      <w:r>
        <w:t>”</w:t>
      </w:r>
      <w:r w:rsidRPr="006E439A">
        <w:t xml:space="preserve">  </w:t>
      </w:r>
      <w:r w:rsidRPr="006E439A">
        <w:rPr>
          <w:i/>
        </w:rPr>
        <w:t>Forbes</w:t>
      </w:r>
      <w:r>
        <w:t xml:space="preserve"> </w:t>
      </w:r>
      <w:r w:rsidRPr="006E439A">
        <w:t>(</w:t>
      </w:r>
      <w:r>
        <w:t xml:space="preserve">May </w:t>
      </w:r>
      <w:r w:rsidRPr="006E439A">
        <w:t xml:space="preserve">2013).  </w:t>
      </w:r>
    </w:p>
    <w:p w14:paraId="2956DF59" w14:textId="77777777" w:rsidR="00640CBE" w:rsidRDefault="00640CBE" w:rsidP="00640CBE">
      <w:r>
        <w:t xml:space="preserve">Beckers, S. and J. Thomas.  “On the Persistence of Style Returns.”  </w:t>
      </w:r>
      <w:r>
        <w:rPr>
          <w:i/>
        </w:rPr>
        <w:t xml:space="preserve">The Journal of Portfolio </w:t>
      </w:r>
      <w:r>
        <w:rPr>
          <w:i/>
        </w:rPr>
        <w:tab/>
        <w:t xml:space="preserve">Management </w:t>
      </w:r>
      <w:r>
        <w:t>Vol. 37 No. 1 (Fall 2010): 15-30.</w:t>
      </w:r>
    </w:p>
    <w:p w14:paraId="04C32ED4" w14:textId="77777777" w:rsidR="00640CBE" w:rsidRPr="00E9303E" w:rsidRDefault="00640CBE" w:rsidP="00640CBE">
      <w:r>
        <w:t xml:space="preserve">Kiesel, M.  “Navigating the Credit Markets.”  </w:t>
      </w:r>
      <w:r>
        <w:rPr>
          <w:i/>
        </w:rPr>
        <w:t>CFA Institute Conference Proceedings Quarterly</w:t>
      </w:r>
      <w:r>
        <w:t xml:space="preserve"> </w:t>
      </w:r>
      <w:r>
        <w:tab/>
        <w:t>Vol. 29 No. 1 (Mar. 2012): 37-46.</w:t>
      </w:r>
    </w:p>
    <w:p w14:paraId="4EE83828" w14:textId="77777777" w:rsidR="00AF3F74" w:rsidRDefault="00640CBE" w:rsidP="003D6D5E">
      <w:r w:rsidRPr="006E439A">
        <w:t xml:space="preserve">Mauro, M. and </w:t>
      </w:r>
      <w:r>
        <w:t xml:space="preserve">E. </w:t>
      </w:r>
      <w:r w:rsidRPr="006E439A">
        <w:t xml:space="preserve">Richardson. </w:t>
      </w:r>
      <w:r>
        <w:t xml:space="preserve"> “</w:t>
      </w:r>
      <w:r w:rsidRPr="006E439A">
        <w:t>Primer on bond investing.</w:t>
      </w:r>
      <w:r>
        <w:t>”</w:t>
      </w:r>
      <w:r w:rsidRPr="006E439A">
        <w:t xml:space="preserve">  </w:t>
      </w:r>
      <w:r>
        <w:rPr>
          <w:i/>
        </w:rPr>
        <w:t xml:space="preserve">Bank of America Merrill </w:t>
      </w:r>
      <w:r w:rsidRPr="006E439A">
        <w:rPr>
          <w:i/>
        </w:rPr>
        <w:t>Lynch</w:t>
      </w:r>
      <w:r>
        <w:rPr>
          <w:i/>
        </w:rPr>
        <w:t xml:space="preserve"> </w:t>
      </w:r>
      <w:r>
        <w:rPr>
          <w:i/>
        </w:rPr>
        <w:tab/>
      </w:r>
      <w:r w:rsidRPr="006E439A">
        <w:t>(</w:t>
      </w:r>
      <w:r>
        <w:t xml:space="preserve">July </w:t>
      </w:r>
      <w:r w:rsidRPr="006E439A">
        <w:t xml:space="preserve">2013).  </w:t>
      </w:r>
    </w:p>
    <w:p w14:paraId="3DBF38C3" w14:textId="77777777" w:rsidR="00171411" w:rsidRPr="00640CBE" w:rsidRDefault="00171411" w:rsidP="00640CBE">
      <w:pPr>
        <w:pStyle w:val="ListParagraph"/>
      </w:pPr>
    </w:p>
    <w:p w14:paraId="6BF16FB2" w14:textId="326DBC1E" w:rsidR="00605741" w:rsidRPr="000124C3" w:rsidRDefault="00605741" w:rsidP="00605741">
      <w:pPr>
        <w:pStyle w:val="ListParagraph"/>
        <w:numPr>
          <w:ilvl w:val="0"/>
          <w:numId w:val="1"/>
        </w:numPr>
        <w:ind w:left="360"/>
        <w:rPr>
          <w:b/>
          <w:sz w:val="28"/>
          <w:szCs w:val="28"/>
        </w:rPr>
      </w:pPr>
      <w:r w:rsidRPr="000124C3">
        <w:rPr>
          <w:b/>
          <w:sz w:val="28"/>
          <w:szCs w:val="28"/>
        </w:rPr>
        <w:t>Fundamental Analysis</w:t>
      </w:r>
      <w:r w:rsidR="00F71D82">
        <w:rPr>
          <w:b/>
          <w:sz w:val="28"/>
          <w:szCs w:val="28"/>
        </w:rPr>
        <w:t xml:space="preserve"> </w:t>
      </w:r>
      <w:r w:rsidR="00E14B63">
        <w:rPr>
          <w:b/>
          <w:sz w:val="28"/>
          <w:szCs w:val="28"/>
        </w:rPr>
        <w:t xml:space="preserve">Part 1 </w:t>
      </w:r>
      <w:r w:rsidR="00F71D82">
        <w:rPr>
          <w:b/>
          <w:sz w:val="28"/>
          <w:szCs w:val="28"/>
        </w:rPr>
        <w:t xml:space="preserve">– </w:t>
      </w:r>
      <w:r w:rsidR="00171411">
        <w:rPr>
          <w:b/>
          <w:sz w:val="28"/>
          <w:szCs w:val="28"/>
        </w:rPr>
        <w:t>September</w:t>
      </w:r>
      <w:r w:rsidR="009C3700">
        <w:rPr>
          <w:b/>
          <w:sz w:val="28"/>
          <w:szCs w:val="28"/>
        </w:rPr>
        <w:t xml:space="preserve"> </w:t>
      </w:r>
      <w:r w:rsidR="00265780">
        <w:rPr>
          <w:b/>
          <w:sz w:val="28"/>
          <w:szCs w:val="28"/>
        </w:rPr>
        <w:t>2</w:t>
      </w:r>
      <w:r w:rsidR="00AA7A37">
        <w:rPr>
          <w:b/>
          <w:sz w:val="28"/>
          <w:szCs w:val="28"/>
        </w:rPr>
        <w:t>9</w:t>
      </w:r>
    </w:p>
    <w:p w14:paraId="2856FE38" w14:textId="77777777" w:rsidR="00605741" w:rsidRDefault="00605741" w:rsidP="00605741">
      <w:pPr>
        <w:pStyle w:val="ListParagraph"/>
        <w:numPr>
          <w:ilvl w:val="1"/>
          <w:numId w:val="1"/>
        </w:numPr>
        <w:ind w:left="1080"/>
      </w:pPr>
      <w:r>
        <w:t>Summary &amp; Recommendation</w:t>
      </w:r>
    </w:p>
    <w:p w14:paraId="2C637C3E" w14:textId="77777777" w:rsidR="00605741" w:rsidRDefault="00605741" w:rsidP="00605741">
      <w:pPr>
        <w:pStyle w:val="ListParagraph"/>
        <w:numPr>
          <w:ilvl w:val="1"/>
          <w:numId w:val="1"/>
        </w:numPr>
        <w:ind w:left="1080"/>
      </w:pPr>
      <w:r>
        <w:t>Company &amp; Industry Overview</w:t>
      </w:r>
    </w:p>
    <w:p w14:paraId="7FA21E73" w14:textId="77777777" w:rsidR="00605741" w:rsidRDefault="00605741" w:rsidP="00605741">
      <w:pPr>
        <w:pStyle w:val="ListParagraph"/>
        <w:numPr>
          <w:ilvl w:val="1"/>
          <w:numId w:val="1"/>
        </w:numPr>
        <w:ind w:left="1080"/>
      </w:pPr>
      <w:r>
        <w:t>Investment Thesis</w:t>
      </w:r>
    </w:p>
    <w:p w14:paraId="0977305F" w14:textId="77777777" w:rsidR="00605741" w:rsidRDefault="00605741" w:rsidP="00605741">
      <w:pPr>
        <w:pStyle w:val="ListParagraph"/>
        <w:numPr>
          <w:ilvl w:val="1"/>
          <w:numId w:val="1"/>
        </w:numPr>
        <w:ind w:left="1080"/>
      </w:pPr>
      <w:r>
        <w:t>Catalysts</w:t>
      </w:r>
    </w:p>
    <w:p w14:paraId="3C87531A" w14:textId="77777777" w:rsidR="00605741" w:rsidRDefault="00605741" w:rsidP="00605741">
      <w:pPr>
        <w:rPr>
          <w:b/>
        </w:rPr>
      </w:pPr>
    </w:p>
    <w:p w14:paraId="2E8BD4D4" w14:textId="77777777" w:rsidR="00605741" w:rsidRPr="00522501" w:rsidRDefault="00605741" w:rsidP="00605741">
      <w:pPr>
        <w:rPr>
          <w:i/>
          <w:u w:val="single"/>
        </w:rPr>
      </w:pPr>
      <w:r w:rsidRPr="00522501">
        <w:rPr>
          <w:i/>
          <w:u w:val="single"/>
        </w:rPr>
        <w:lastRenderedPageBreak/>
        <w:t>Articles</w:t>
      </w:r>
    </w:p>
    <w:p w14:paraId="45708E53" w14:textId="77777777" w:rsidR="00605741" w:rsidRPr="007A7295" w:rsidRDefault="00605741" w:rsidP="00605741">
      <w:r>
        <w:t xml:space="preserve">Asquith, P., M. Mikhail and A. Au.  “Information Content of Equity Analyst Reports.”  </w:t>
      </w:r>
      <w:r w:rsidRPr="007A7295">
        <w:rPr>
          <w:i/>
        </w:rPr>
        <w:t xml:space="preserve">NBER </w:t>
      </w:r>
      <w:r w:rsidRPr="007A7295">
        <w:rPr>
          <w:i/>
        </w:rPr>
        <w:tab/>
        <w:t>Working Paper Series</w:t>
      </w:r>
      <w:r>
        <w:t>.  October 2002.</w:t>
      </w:r>
    </w:p>
    <w:p w14:paraId="0A10E0AB" w14:textId="77777777" w:rsidR="00605741" w:rsidRPr="007A7295" w:rsidRDefault="00605741" w:rsidP="00605741">
      <w:r>
        <w:t xml:space="preserve">“Equity Research Report Essentials.”  </w:t>
      </w:r>
      <w:r>
        <w:rPr>
          <w:i/>
        </w:rPr>
        <w:t>CFA Institute</w:t>
      </w:r>
      <w:r>
        <w:t>.  July 2013.</w:t>
      </w:r>
    </w:p>
    <w:p w14:paraId="4487C3C8" w14:textId="77777777" w:rsidR="00605741" w:rsidRDefault="00605741" w:rsidP="00605741">
      <w:r>
        <w:t xml:space="preserve">Gleason, C., W. Johnson and H. Li.  “The Earnings Forecast Accuracy, Valuation Model Use, </w:t>
      </w:r>
      <w:r>
        <w:tab/>
        <w:t>and Price Target Performance of Sell-Side Equity Analysts.”  May 2006.</w:t>
      </w:r>
    </w:p>
    <w:p w14:paraId="276EAA52" w14:textId="77777777" w:rsidR="00CF78AF" w:rsidRDefault="00CF78AF" w:rsidP="00605741"/>
    <w:p w14:paraId="5B88DD62" w14:textId="03703A0F" w:rsidR="00CF78AF" w:rsidRPr="000124C3" w:rsidRDefault="00CF78AF" w:rsidP="00CF78AF">
      <w:pPr>
        <w:pStyle w:val="ListParagraph"/>
        <w:numPr>
          <w:ilvl w:val="0"/>
          <w:numId w:val="1"/>
        </w:numPr>
        <w:ind w:left="360"/>
        <w:rPr>
          <w:b/>
          <w:sz w:val="28"/>
          <w:szCs w:val="28"/>
        </w:rPr>
      </w:pPr>
      <w:r w:rsidRPr="000124C3">
        <w:rPr>
          <w:b/>
          <w:sz w:val="28"/>
          <w:szCs w:val="28"/>
        </w:rPr>
        <w:t>Fundamental Analysis</w:t>
      </w:r>
      <w:r>
        <w:rPr>
          <w:b/>
          <w:sz w:val="28"/>
          <w:szCs w:val="28"/>
        </w:rPr>
        <w:t xml:space="preserve"> </w:t>
      </w:r>
      <w:r w:rsidR="00E14B63">
        <w:rPr>
          <w:b/>
          <w:sz w:val="28"/>
          <w:szCs w:val="28"/>
        </w:rPr>
        <w:t xml:space="preserve">Part 2 </w:t>
      </w:r>
      <w:r w:rsidR="009C3700">
        <w:rPr>
          <w:b/>
          <w:sz w:val="28"/>
          <w:szCs w:val="28"/>
        </w:rPr>
        <w:t xml:space="preserve">– </w:t>
      </w:r>
      <w:r w:rsidR="00AA7A37">
        <w:rPr>
          <w:b/>
          <w:sz w:val="28"/>
          <w:szCs w:val="28"/>
        </w:rPr>
        <w:t>October</w:t>
      </w:r>
      <w:r w:rsidR="009C3700">
        <w:rPr>
          <w:b/>
          <w:sz w:val="28"/>
          <w:szCs w:val="28"/>
        </w:rPr>
        <w:t xml:space="preserve"> </w:t>
      </w:r>
      <w:r w:rsidR="00AA7A37">
        <w:rPr>
          <w:b/>
          <w:sz w:val="28"/>
          <w:szCs w:val="28"/>
        </w:rPr>
        <w:t>6</w:t>
      </w:r>
    </w:p>
    <w:p w14:paraId="2CA1F163" w14:textId="77777777" w:rsidR="00CF78AF" w:rsidRDefault="00CF78AF" w:rsidP="00CF78AF">
      <w:pPr>
        <w:pStyle w:val="ListParagraph"/>
        <w:numPr>
          <w:ilvl w:val="1"/>
          <w:numId w:val="1"/>
        </w:numPr>
        <w:ind w:left="1080"/>
      </w:pPr>
      <w:r>
        <w:t>Valuation</w:t>
      </w:r>
    </w:p>
    <w:p w14:paraId="5BB6354F" w14:textId="77777777" w:rsidR="00CF78AF" w:rsidRDefault="00CF78AF" w:rsidP="00CF78AF">
      <w:pPr>
        <w:pStyle w:val="ListParagraph"/>
        <w:numPr>
          <w:ilvl w:val="1"/>
          <w:numId w:val="1"/>
        </w:numPr>
        <w:ind w:left="1080"/>
      </w:pPr>
      <w:r>
        <w:t>Financial Analysis</w:t>
      </w:r>
    </w:p>
    <w:p w14:paraId="78280970" w14:textId="77777777" w:rsidR="00CF78AF" w:rsidRDefault="00CF78AF" w:rsidP="00CF78AF">
      <w:pPr>
        <w:pStyle w:val="ListParagraph"/>
        <w:numPr>
          <w:ilvl w:val="1"/>
          <w:numId w:val="1"/>
        </w:numPr>
        <w:ind w:left="1080"/>
      </w:pPr>
      <w:r>
        <w:t>Investment Risks</w:t>
      </w:r>
    </w:p>
    <w:p w14:paraId="32FF038D" w14:textId="77777777" w:rsidR="00CF78AF" w:rsidRDefault="00CF78AF" w:rsidP="00CF78AF">
      <w:pPr>
        <w:rPr>
          <w:b/>
        </w:rPr>
      </w:pPr>
    </w:p>
    <w:p w14:paraId="7C38076B" w14:textId="1A699D12" w:rsidR="00CF78AF" w:rsidRDefault="006C58EF" w:rsidP="00CF78AF">
      <w:pPr>
        <w:rPr>
          <w:b/>
        </w:rPr>
      </w:pPr>
      <w:r>
        <w:rPr>
          <w:b/>
        </w:rPr>
        <w:t>Assignment: one-page</w:t>
      </w:r>
      <w:r w:rsidR="00CF78AF">
        <w:rPr>
          <w:b/>
        </w:rPr>
        <w:t xml:space="preserve"> recommendation (</w:t>
      </w:r>
      <w:r w:rsidR="00FA74B5">
        <w:rPr>
          <w:b/>
        </w:rPr>
        <w:t xml:space="preserve">due October </w:t>
      </w:r>
      <w:r w:rsidR="00AA7A37">
        <w:rPr>
          <w:b/>
        </w:rPr>
        <w:t>20</w:t>
      </w:r>
      <w:r w:rsidR="00FA74B5">
        <w:rPr>
          <w:b/>
        </w:rPr>
        <w:t xml:space="preserve">; </w:t>
      </w:r>
      <w:r w:rsidR="00CF78AF">
        <w:rPr>
          <w:b/>
        </w:rPr>
        <w:t>be prepared to present)</w:t>
      </w:r>
    </w:p>
    <w:p w14:paraId="0C8193DA" w14:textId="77777777" w:rsidR="00CF78AF" w:rsidRDefault="00CF78AF" w:rsidP="00CF78AF"/>
    <w:p w14:paraId="6211CEF6" w14:textId="29A58DD6" w:rsidR="00481E6C" w:rsidRPr="000124C3" w:rsidRDefault="00481E6C" w:rsidP="00073F02">
      <w:pPr>
        <w:pStyle w:val="ListParagraph"/>
        <w:numPr>
          <w:ilvl w:val="0"/>
          <w:numId w:val="1"/>
        </w:numPr>
        <w:ind w:left="360"/>
        <w:rPr>
          <w:b/>
          <w:sz w:val="28"/>
          <w:szCs w:val="28"/>
        </w:rPr>
      </w:pPr>
      <w:r w:rsidRPr="000124C3">
        <w:rPr>
          <w:b/>
          <w:sz w:val="28"/>
          <w:szCs w:val="28"/>
        </w:rPr>
        <w:t>Quantitative Analysis</w:t>
      </w:r>
      <w:r w:rsidR="009C3700">
        <w:rPr>
          <w:b/>
          <w:sz w:val="28"/>
          <w:szCs w:val="28"/>
        </w:rPr>
        <w:t xml:space="preserve"> – October </w:t>
      </w:r>
      <w:r w:rsidR="00AA7A37">
        <w:rPr>
          <w:b/>
          <w:sz w:val="28"/>
          <w:szCs w:val="28"/>
        </w:rPr>
        <w:t>20</w:t>
      </w:r>
    </w:p>
    <w:p w14:paraId="603D991E" w14:textId="77777777" w:rsidR="00467AB0" w:rsidRDefault="00467AB0" w:rsidP="00073F02">
      <w:pPr>
        <w:pStyle w:val="ListParagraph"/>
        <w:numPr>
          <w:ilvl w:val="1"/>
          <w:numId w:val="1"/>
        </w:numPr>
        <w:ind w:left="1080"/>
      </w:pPr>
      <w:r>
        <w:t>Performance</w:t>
      </w:r>
    </w:p>
    <w:p w14:paraId="3628075D" w14:textId="77777777" w:rsidR="00467AB0" w:rsidRDefault="00467AB0" w:rsidP="00073F02">
      <w:pPr>
        <w:pStyle w:val="ListParagraph"/>
        <w:numPr>
          <w:ilvl w:val="1"/>
          <w:numId w:val="1"/>
        </w:numPr>
        <w:ind w:left="1080"/>
      </w:pPr>
      <w:r>
        <w:t>Risk</w:t>
      </w:r>
    </w:p>
    <w:p w14:paraId="38AF511A" w14:textId="77777777" w:rsidR="00467AB0" w:rsidRDefault="00467AB0" w:rsidP="00073F02">
      <w:pPr>
        <w:pStyle w:val="ListParagraph"/>
        <w:numPr>
          <w:ilvl w:val="1"/>
          <w:numId w:val="1"/>
        </w:numPr>
        <w:ind w:left="1080"/>
      </w:pPr>
      <w:r>
        <w:t>Risk Adjusted Performance</w:t>
      </w:r>
    </w:p>
    <w:p w14:paraId="38C735E0" w14:textId="77777777" w:rsidR="00467AB0" w:rsidRDefault="00467AB0" w:rsidP="00073F02">
      <w:pPr>
        <w:pStyle w:val="ListParagraph"/>
        <w:numPr>
          <w:ilvl w:val="1"/>
          <w:numId w:val="1"/>
        </w:numPr>
        <w:ind w:left="1080"/>
      </w:pPr>
      <w:r>
        <w:t>Portfolio Fit</w:t>
      </w:r>
    </w:p>
    <w:p w14:paraId="4D6AADA3" w14:textId="77777777" w:rsidR="00072E44" w:rsidRDefault="00072E44" w:rsidP="00073F02">
      <w:pPr>
        <w:pStyle w:val="ListParagraph"/>
        <w:numPr>
          <w:ilvl w:val="1"/>
          <w:numId w:val="1"/>
        </w:numPr>
        <w:ind w:left="1080"/>
      </w:pPr>
      <w:r>
        <w:t>Histograms &amp; Trends</w:t>
      </w:r>
    </w:p>
    <w:p w14:paraId="10942933" w14:textId="77777777" w:rsidR="00467AB0" w:rsidRDefault="00467AB0" w:rsidP="00467AB0">
      <w:pPr>
        <w:pStyle w:val="ListParagraph"/>
      </w:pPr>
    </w:p>
    <w:p w14:paraId="1EFD3AFB" w14:textId="77777777" w:rsidR="00355E8B" w:rsidRPr="00640CBE" w:rsidRDefault="003632C1" w:rsidP="00355E8B">
      <w:pPr>
        <w:rPr>
          <w:b/>
        </w:rPr>
      </w:pPr>
      <w:r>
        <w:rPr>
          <w:b/>
        </w:rPr>
        <w:t xml:space="preserve">Team </w:t>
      </w:r>
      <w:r w:rsidR="00345237" w:rsidRPr="00345237">
        <w:rPr>
          <w:b/>
        </w:rPr>
        <w:t xml:space="preserve">Assignment: prepare a back test for your </w:t>
      </w:r>
      <w:r w:rsidR="00C02B37">
        <w:rPr>
          <w:b/>
        </w:rPr>
        <w:t xml:space="preserve">team’s </w:t>
      </w:r>
      <w:r w:rsidR="00345237" w:rsidRPr="00345237">
        <w:rPr>
          <w:b/>
        </w:rPr>
        <w:t>investment strategy</w:t>
      </w:r>
    </w:p>
    <w:p w14:paraId="73CC8486" w14:textId="77777777" w:rsidR="00355E8B" w:rsidRPr="0080187B" w:rsidRDefault="00355E8B" w:rsidP="00467AB0"/>
    <w:p w14:paraId="0805049D" w14:textId="77777777" w:rsidR="00467AB0" w:rsidRPr="00B40941" w:rsidRDefault="00012FC3" w:rsidP="00467AB0">
      <w:pPr>
        <w:rPr>
          <w:i/>
          <w:u w:val="single"/>
        </w:rPr>
      </w:pPr>
      <w:r>
        <w:rPr>
          <w:i/>
          <w:u w:val="single"/>
        </w:rPr>
        <w:t>Articles</w:t>
      </w:r>
    </w:p>
    <w:p w14:paraId="438EBF4C" w14:textId="77777777" w:rsidR="00467AB0" w:rsidRPr="009D4E31" w:rsidRDefault="00467AB0" w:rsidP="00467AB0">
      <w:r>
        <w:t xml:space="preserve">Cremers, K. and A. Petajisto.  “How Active is Your Fund Manager? A New Measure That </w:t>
      </w:r>
      <w:r>
        <w:tab/>
        <w:t xml:space="preserve">Predicts Performance.”  </w:t>
      </w:r>
      <w:r>
        <w:rPr>
          <w:i/>
        </w:rPr>
        <w:t>Review of Financial Studies</w:t>
      </w:r>
      <w:r>
        <w:t xml:space="preserve"> Vol. 22, No. 9 (August 2009): 3329-</w:t>
      </w:r>
      <w:r>
        <w:tab/>
        <w:t>3365.</w:t>
      </w:r>
    </w:p>
    <w:p w14:paraId="564D8C4B" w14:textId="77777777" w:rsidR="00467AB0" w:rsidRPr="00711F25" w:rsidRDefault="00467AB0" w:rsidP="00467AB0">
      <w:r>
        <w:t xml:space="preserve">Donoho, D., R. Crenian and M. Scanlan.  “Is Patience a Virtue?  The Unsentimental Case for the </w:t>
      </w:r>
      <w:r>
        <w:tab/>
        <w:t xml:space="preserve">Long View in Evaluating Returns.”  </w:t>
      </w:r>
      <w:r>
        <w:rPr>
          <w:i/>
        </w:rPr>
        <w:t>The Journal of Portfolio Management</w:t>
      </w:r>
      <w:r>
        <w:t xml:space="preserve"> Vol. 37 No. 1 </w:t>
      </w:r>
      <w:r>
        <w:tab/>
        <w:t>(Fall 2010): 105-120.</w:t>
      </w:r>
    </w:p>
    <w:p w14:paraId="780BF03C" w14:textId="77777777" w:rsidR="00467AB0" w:rsidRPr="007315F5" w:rsidRDefault="00467AB0" w:rsidP="00467AB0">
      <w:r>
        <w:t xml:space="preserve">Petajisto, A.  “Active Share and Mutual Fund Performance.”  </w:t>
      </w:r>
      <w:r>
        <w:rPr>
          <w:i/>
        </w:rPr>
        <w:t>Financial Analysts Journal</w:t>
      </w:r>
      <w:r>
        <w:t xml:space="preserve"> Vol. 69 </w:t>
      </w:r>
      <w:r>
        <w:tab/>
        <w:t>No. 4 (Aug. 2013): 73-93.</w:t>
      </w:r>
    </w:p>
    <w:p w14:paraId="7D0C2993" w14:textId="77777777" w:rsidR="00467AB0" w:rsidRDefault="00467AB0" w:rsidP="00467AB0">
      <w:r w:rsidRPr="007315F5">
        <w:t xml:space="preserve">Schlanger, T., </w:t>
      </w:r>
      <w:r>
        <w:t xml:space="preserve">C. </w:t>
      </w:r>
      <w:r w:rsidRPr="007315F5">
        <w:t xml:space="preserve">Philips and </w:t>
      </w:r>
      <w:r>
        <w:t xml:space="preserve">K. </w:t>
      </w:r>
      <w:r w:rsidRPr="007315F5">
        <w:t xml:space="preserve">LaBarge. </w:t>
      </w:r>
      <w:r>
        <w:t xml:space="preserve"> “</w:t>
      </w:r>
      <w:r w:rsidRPr="007315F5">
        <w:t>The search for outperformance:</w:t>
      </w:r>
      <w:r>
        <w:t xml:space="preserve"> </w:t>
      </w:r>
      <w:r w:rsidRPr="007315F5">
        <w:t xml:space="preserve">Evaluating ‘active </w:t>
      </w:r>
      <w:r>
        <w:tab/>
      </w:r>
      <w:r w:rsidRPr="007315F5">
        <w:t>share’.</w:t>
      </w:r>
      <w:r>
        <w:t>”</w:t>
      </w:r>
      <w:r w:rsidRPr="007315F5">
        <w:t xml:space="preserve"> </w:t>
      </w:r>
      <w:r w:rsidR="00BF38F4">
        <w:t xml:space="preserve"> </w:t>
      </w:r>
      <w:r w:rsidRPr="007315F5">
        <w:rPr>
          <w:i/>
        </w:rPr>
        <w:t>Vanguard</w:t>
      </w:r>
      <w:r>
        <w:t xml:space="preserve"> </w:t>
      </w:r>
      <w:r w:rsidRPr="007315F5">
        <w:t>(</w:t>
      </w:r>
      <w:r>
        <w:t xml:space="preserve">May </w:t>
      </w:r>
      <w:r w:rsidR="00CC1BEC">
        <w:t>2012).</w:t>
      </w:r>
    </w:p>
    <w:p w14:paraId="56A3EF4D" w14:textId="77777777" w:rsidR="00171411" w:rsidRDefault="00171411" w:rsidP="00522501"/>
    <w:p w14:paraId="6A204366" w14:textId="2DD0FD5D" w:rsidR="00171411" w:rsidRPr="000124C3" w:rsidRDefault="00171411" w:rsidP="00171411">
      <w:pPr>
        <w:pStyle w:val="ListParagraph"/>
        <w:numPr>
          <w:ilvl w:val="0"/>
          <w:numId w:val="1"/>
        </w:numPr>
        <w:ind w:left="360"/>
        <w:rPr>
          <w:b/>
          <w:sz w:val="28"/>
          <w:szCs w:val="28"/>
        </w:rPr>
      </w:pPr>
      <w:r w:rsidRPr="000124C3">
        <w:rPr>
          <w:b/>
          <w:sz w:val="28"/>
          <w:szCs w:val="28"/>
        </w:rPr>
        <w:t>Asset Allocation</w:t>
      </w:r>
      <w:r w:rsidR="00265780">
        <w:rPr>
          <w:b/>
          <w:sz w:val="28"/>
          <w:szCs w:val="28"/>
        </w:rPr>
        <w:t xml:space="preserve"> – October 2</w:t>
      </w:r>
      <w:r w:rsidR="00AA7A37">
        <w:rPr>
          <w:b/>
          <w:sz w:val="28"/>
          <w:szCs w:val="28"/>
        </w:rPr>
        <w:t>7</w:t>
      </w:r>
    </w:p>
    <w:p w14:paraId="72C68581" w14:textId="77777777" w:rsidR="00171411" w:rsidRDefault="00171411" w:rsidP="00171411">
      <w:pPr>
        <w:pStyle w:val="ListParagraph"/>
        <w:numPr>
          <w:ilvl w:val="1"/>
          <w:numId w:val="1"/>
        </w:numPr>
        <w:ind w:left="1080"/>
      </w:pPr>
      <w:r>
        <w:t>Guidelines</w:t>
      </w:r>
    </w:p>
    <w:p w14:paraId="44FCA3D1" w14:textId="77777777" w:rsidR="00171411" w:rsidRDefault="00171411" w:rsidP="00171411">
      <w:pPr>
        <w:pStyle w:val="ListParagraph"/>
        <w:numPr>
          <w:ilvl w:val="1"/>
          <w:numId w:val="1"/>
        </w:numPr>
        <w:ind w:left="1080"/>
      </w:pPr>
      <w:r>
        <w:t>Asset Classes</w:t>
      </w:r>
    </w:p>
    <w:p w14:paraId="2B256FCE" w14:textId="77777777" w:rsidR="00171411" w:rsidRDefault="00171411" w:rsidP="00171411">
      <w:pPr>
        <w:pStyle w:val="ListParagraph"/>
        <w:numPr>
          <w:ilvl w:val="1"/>
          <w:numId w:val="1"/>
        </w:numPr>
        <w:ind w:left="1080"/>
      </w:pPr>
      <w:r>
        <w:t>Risk Management</w:t>
      </w:r>
    </w:p>
    <w:p w14:paraId="563EF45F" w14:textId="77777777" w:rsidR="00171411" w:rsidRDefault="00171411" w:rsidP="00171411">
      <w:pPr>
        <w:pStyle w:val="ListParagraph"/>
        <w:numPr>
          <w:ilvl w:val="1"/>
          <w:numId w:val="1"/>
        </w:numPr>
        <w:ind w:left="1080"/>
      </w:pPr>
      <w:r>
        <w:t>Market Efficiency</w:t>
      </w:r>
    </w:p>
    <w:p w14:paraId="4831C5BD" w14:textId="77777777" w:rsidR="00171411" w:rsidRDefault="00171411" w:rsidP="00171411">
      <w:pPr>
        <w:pStyle w:val="ListParagraph"/>
        <w:numPr>
          <w:ilvl w:val="1"/>
          <w:numId w:val="1"/>
        </w:numPr>
        <w:ind w:left="1080"/>
      </w:pPr>
      <w:r>
        <w:t>Optimization</w:t>
      </w:r>
    </w:p>
    <w:p w14:paraId="387BCCB6" w14:textId="77777777" w:rsidR="00171411" w:rsidRDefault="00171411" w:rsidP="00171411"/>
    <w:p w14:paraId="00692EEC" w14:textId="77777777" w:rsidR="00171411" w:rsidRDefault="00171411" w:rsidP="00171411">
      <w:r>
        <w:rPr>
          <w:i/>
          <w:u w:val="single"/>
        </w:rPr>
        <w:t>Articles</w:t>
      </w:r>
    </w:p>
    <w:p w14:paraId="5E39CE2D" w14:textId="77777777" w:rsidR="00171411" w:rsidRPr="00075D65" w:rsidRDefault="00171411" w:rsidP="00171411">
      <w:r>
        <w:t xml:space="preserve">Berkelaar, A.  “Risk Management for Institutional Funds.”  </w:t>
      </w:r>
      <w:r>
        <w:rPr>
          <w:i/>
        </w:rPr>
        <w:t xml:space="preserve">CFA Institute Conference </w:t>
      </w:r>
      <w:r>
        <w:rPr>
          <w:i/>
        </w:rPr>
        <w:tab/>
        <w:t xml:space="preserve">Proceedings Quarterly </w:t>
      </w:r>
      <w:r>
        <w:t>Vol. 28 No. 4 (Dec. 2011): 23-32.</w:t>
      </w:r>
    </w:p>
    <w:p w14:paraId="6AA78843" w14:textId="77777777" w:rsidR="00171411" w:rsidRPr="00711F25" w:rsidRDefault="00171411" w:rsidP="00171411">
      <w:r>
        <w:t xml:space="preserve">Gosling, S.  “A Scenarios Approach to Asset Allocation.”  </w:t>
      </w:r>
      <w:r>
        <w:rPr>
          <w:i/>
        </w:rPr>
        <w:t>The Journal of Portfolio Management</w:t>
      </w:r>
      <w:r>
        <w:t xml:space="preserve"> </w:t>
      </w:r>
      <w:r>
        <w:tab/>
        <w:t>Vol. 37 No. 1 (Fall 2010): 53-66.</w:t>
      </w:r>
    </w:p>
    <w:p w14:paraId="38235A7E" w14:textId="77777777" w:rsidR="00171411" w:rsidRPr="00754E62" w:rsidRDefault="00171411" w:rsidP="00171411">
      <w:r w:rsidRPr="00754E62">
        <w:lastRenderedPageBreak/>
        <w:t xml:space="preserve">Sedlacek, V. </w:t>
      </w:r>
      <w:r>
        <w:t xml:space="preserve"> “</w:t>
      </w:r>
      <w:r w:rsidRPr="00754E62">
        <w:t>Alternatives Reality: What to Expect from Future Allocations.</w:t>
      </w:r>
      <w:r>
        <w:t xml:space="preserve">”  </w:t>
      </w:r>
      <w:r w:rsidRPr="00754E62">
        <w:rPr>
          <w:i/>
        </w:rPr>
        <w:t xml:space="preserve">Commonfund </w:t>
      </w:r>
      <w:r>
        <w:rPr>
          <w:i/>
        </w:rPr>
        <w:tab/>
      </w:r>
      <w:r w:rsidRPr="00754E62">
        <w:rPr>
          <w:i/>
        </w:rPr>
        <w:t>Institute</w:t>
      </w:r>
      <w:r>
        <w:t xml:space="preserve"> </w:t>
      </w:r>
      <w:r w:rsidRPr="00754E62">
        <w:t>(</w:t>
      </w:r>
      <w:r>
        <w:t xml:space="preserve">Jan. </w:t>
      </w:r>
      <w:r w:rsidRPr="00754E62">
        <w:t xml:space="preserve">2014).  </w:t>
      </w:r>
    </w:p>
    <w:p w14:paraId="3F5359AF" w14:textId="77777777" w:rsidR="00171411" w:rsidRPr="009A0D19" w:rsidRDefault="00171411" w:rsidP="00171411">
      <w:r w:rsidRPr="009A0D19">
        <w:t xml:space="preserve">Stewart, S. </w:t>
      </w:r>
      <w:r>
        <w:t xml:space="preserve"> “</w:t>
      </w:r>
      <w:r w:rsidRPr="009A0D19">
        <w:t>Manager Selection.</w:t>
      </w:r>
      <w:r>
        <w:t>”</w:t>
      </w:r>
      <w:r w:rsidRPr="009A0D19">
        <w:t xml:space="preserve">  </w:t>
      </w:r>
      <w:r w:rsidRPr="009A0D19">
        <w:rPr>
          <w:i/>
        </w:rPr>
        <w:t>CFA Institute</w:t>
      </w:r>
      <w:r w:rsidRPr="009A0D19">
        <w:t xml:space="preserve"> (</w:t>
      </w:r>
      <w:r>
        <w:t>Dec. 2013).</w:t>
      </w:r>
    </w:p>
    <w:p w14:paraId="7BA4541B" w14:textId="77777777" w:rsidR="00171411" w:rsidRDefault="00171411" w:rsidP="00171411">
      <w:pPr>
        <w:pStyle w:val="ListParagraph"/>
      </w:pPr>
    </w:p>
    <w:p w14:paraId="6A3B7F3A" w14:textId="2135DA90" w:rsidR="00ED585B" w:rsidRPr="000124C3" w:rsidRDefault="00605741" w:rsidP="00ED585B">
      <w:pPr>
        <w:pStyle w:val="ListParagraph"/>
        <w:numPr>
          <w:ilvl w:val="0"/>
          <w:numId w:val="1"/>
        </w:numPr>
        <w:ind w:left="360"/>
        <w:rPr>
          <w:b/>
          <w:sz w:val="28"/>
          <w:szCs w:val="28"/>
        </w:rPr>
      </w:pPr>
      <w:r>
        <w:rPr>
          <w:b/>
          <w:sz w:val="28"/>
          <w:szCs w:val="28"/>
        </w:rPr>
        <w:t xml:space="preserve">Portfolio Risk, </w:t>
      </w:r>
      <w:r w:rsidR="00ED585B">
        <w:rPr>
          <w:b/>
          <w:sz w:val="28"/>
          <w:szCs w:val="28"/>
        </w:rPr>
        <w:t xml:space="preserve">Macro Analysis &amp; </w:t>
      </w:r>
      <w:r w:rsidR="00ED585B" w:rsidRPr="000124C3">
        <w:rPr>
          <w:b/>
          <w:sz w:val="28"/>
          <w:szCs w:val="28"/>
        </w:rPr>
        <w:t>Earnings Report</w:t>
      </w:r>
      <w:r w:rsidR="00EA4121">
        <w:rPr>
          <w:b/>
          <w:sz w:val="28"/>
          <w:szCs w:val="28"/>
        </w:rPr>
        <w:t>s</w:t>
      </w:r>
      <w:r w:rsidR="009C3700">
        <w:rPr>
          <w:b/>
          <w:sz w:val="28"/>
          <w:szCs w:val="28"/>
        </w:rPr>
        <w:t xml:space="preserve"> – </w:t>
      </w:r>
      <w:r w:rsidR="00AA7A37">
        <w:rPr>
          <w:b/>
          <w:sz w:val="28"/>
          <w:szCs w:val="28"/>
        </w:rPr>
        <w:t>November</w:t>
      </w:r>
      <w:r w:rsidR="009C3700">
        <w:rPr>
          <w:b/>
          <w:sz w:val="28"/>
          <w:szCs w:val="28"/>
        </w:rPr>
        <w:t xml:space="preserve"> </w:t>
      </w:r>
      <w:r w:rsidR="00AA7A37">
        <w:rPr>
          <w:b/>
          <w:sz w:val="28"/>
          <w:szCs w:val="28"/>
        </w:rPr>
        <w:t>3</w:t>
      </w:r>
    </w:p>
    <w:p w14:paraId="078CB1CF" w14:textId="77777777" w:rsidR="00605741" w:rsidRDefault="00605741" w:rsidP="00605741">
      <w:pPr>
        <w:pStyle w:val="ListParagraph"/>
        <w:numPr>
          <w:ilvl w:val="1"/>
          <w:numId w:val="1"/>
        </w:numPr>
        <w:ind w:left="1080"/>
      </w:pPr>
      <w:r>
        <w:t>Factor Exposure &amp; Attribution Analysis</w:t>
      </w:r>
    </w:p>
    <w:p w14:paraId="3B8E0E98" w14:textId="77777777" w:rsidR="00605741" w:rsidRDefault="00605741" w:rsidP="00605741">
      <w:pPr>
        <w:pStyle w:val="ListParagraph"/>
        <w:numPr>
          <w:ilvl w:val="1"/>
          <w:numId w:val="1"/>
        </w:numPr>
        <w:ind w:left="1080"/>
      </w:pPr>
      <w:r>
        <w:t>Investment Platforms</w:t>
      </w:r>
    </w:p>
    <w:p w14:paraId="53D2A021" w14:textId="77777777" w:rsidR="00ED585B" w:rsidRDefault="00ED585B" w:rsidP="00ED585B">
      <w:pPr>
        <w:pStyle w:val="ListParagraph"/>
        <w:numPr>
          <w:ilvl w:val="1"/>
          <w:numId w:val="1"/>
        </w:numPr>
        <w:ind w:left="1080"/>
      </w:pPr>
      <w:r>
        <w:t>Macro Analysis</w:t>
      </w:r>
    </w:p>
    <w:p w14:paraId="5255F3B2" w14:textId="77777777" w:rsidR="00ED585B" w:rsidRDefault="00ED585B" w:rsidP="00ED585B">
      <w:pPr>
        <w:pStyle w:val="ListParagraph"/>
        <w:numPr>
          <w:ilvl w:val="1"/>
          <w:numId w:val="1"/>
        </w:numPr>
        <w:ind w:left="1080"/>
      </w:pPr>
      <w:r>
        <w:t>Earnings Report</w:t>
      </w:r>
      <w:r w:rsidR="00EA4121">
        <w:t>s</w:t>
      </w:r>
    </w:p>
    <w:p w14:paraId="4672C81C" w14:textId="77777777" w:rsidR="00ED585B" w:rsidRDefault="00ED585B" w:rsidP="00ED585B"/>
    <w:p w14:paraId="3C73A8D9" w14:textId="71128CE5" w:rsidR="00ED585B" w:rsidRPr="00DC229B" w:rsidRDefault="00ED585B" w:rsidP="00ED585B">
      <w:pPr>
        <w:rPr>
          <w:b/>
        </w:rPr>
      </w:pPr>
      <w:r>
        <w:rPr>
          <w:b/>
        </w:rPr>
        <w:t xml:space="preserve">Short </w:t>
      </w:r>
      <w:r w:rsidRPr="00DC229B">
        <w:rPr>
          <w:b/>
        </w:rPr>
        <w:t>Assignment</w:t>
      </w:r>
      <w:r>
        <w:rPr>
          <w:b/>
        </w:rPr>
        <w:t xml:space="preserve"> </w:t>
      </w:r>
      <w:r w:rsidR="006C58EF">
        <w:rPr>
          <w:b/>
        </w:rPr>
        <w:t>3</w:t>
      </w:r>
      <w:r w:rsidRPr="00DC229B">
        <w:rPr>
          <w:b/>
        </w:rPr>
        <w:t xml:space="preserve">: </w:t>
      </w:r>
      <w:r>
        <w:rPr>
          <w:b/>
        </w:rPr>
        <w:t>complete</w:t>
      </w:r>
      <w:r w:rsidRPr="00DC229B">
        <w:rPr>
          <w:b/>
        </w:rPr>
        <w:t xml:space="preserve"> a</w:t>
      </w:r>
      <w:r>
        <w:rPr>
          <w:b/>
        </w:rPr>
        <w:t>n</w:t>
      </w:r>
      <w:r w:rsidRPr="00DC229B">
        <w:rPr>
          <w:b/>
        </w:rPr>
        <w:t xml:space="preserve"> </w:t>
      </w:r>
      <w:r>
        <w:rPr>
          <w:b/>
        </w:rPr>
        <w:t xml:space="preserve">earnings </w:t>
      </w:r>
      <w:r w:rsidR="00FA74B5">
        <w:rPr>
          <w:b/>
        </w:rPr>
        <w:t>report</w:t>
      </w:r>
      <w:r>
        <w:rPr>
          <w:b/>
        </w:rPr>
        <w:t xml:space="preserve"> (</w:t>
      </w:r>
      <w:r w:rsidR="00FA74B5">
        <w:rPr>
          <w:b/>
        </w:rPr>
        <w:t xml:space="preserve">due November </w:t>
      </w:r>
      <w:r w:rsidR="00AA7A37">
        <w:rPr>
          <w:b/>
        </w:rPr>
        <w:t>10</w:t>
      </w:r>
      <w:r w:rsidR="00FA74B5">
        <w:rPr>
          <w:b/>
        </w:rPr>
        <w:t xml:space="preserve">; </w:t>
      </w:r>
      <w:r>
        <w:rPr>
          <w:b/>
        </w:rPr>
        <w:t>be prepared to present)</w:t>
      </w:r>
    </w:p>
    <w:p w14:paraId="3C215C08" w14:textId="77777777" w:rsidR="00ED585B" w:rsidRDefault="00ED585B" w:rsidP="00ED585B">
      <w:pPr>
        <w:rPr>
          <w:b/>
        </w:rPr>
      </w:pPr>
    </w:p>
    <w:p w14:paraId="66D47885" w14:textId="77777777" w:rsidR="00ED585B" w:rsidRDefault="00ED585B" w:rsidP="00ED585B">
      <w:pPr>
        <w:rPr>
          <w:b/>
        </w:rPr>
      </w:pPr>
      <w:r>
        <w:rPr>
          <w:b/>
        </w:rPr>
        <w:t xml:space="preserve">Team </w:t>
      </w:r>
      <w:r w:rsidRPr="00C02B37">
        <w:rPr>
          <w:b/>
        </w:rPr>
        <w:t xml:space="preserve">Assignment: </w:t>
      </w:r>
      <w:r w:rsidR="00605741">
        <w:rPr>
          <w:b/>
        </w:rPr>
        <w:t>prepare your team’s approach to risk assessment and macro analysis</w:t>
      </w:r>
    </w:p>
    <w:p w14:paraId="00206973" w14:textId="77777777" w:rsidR="00AF24A2" w:rsidRDefault="00AF24A2" w:rsidP="00ED585B">
      <w:pPr>
        <w:rPr>
          <w:b/>
        </w:rPr>
      </w:pPr>
    </w:p>
    <w:p w14:paraId="767A202A" w14:textId="77777777" w:rsidR="00F71D82" w:rsidRPr="00F71D82" w:rsidRDefault="00F71D82" w:rsidP="00ED585B">
      <w:pPr>
        <w:rPr>
          <w:i/>
          <w:u w:val="single"/>
        </w:rPr>
      </w:pPr>
      <w:r w:rsidRPr="00F71D82">
        <w:rPr>
          <w:i/>
          <w:u w:val="single"/>
        </w:rPr>
        <w:t>Articles</w:t>
      </w:r>
    </w:p>
    <w:p w14:paraId="4630DEB9" w14:textId="77777777" w:rsidR="00F71D82" w:rsidRDefault="00F71D82" w:rsidP="00F71D82">
      <w:r>
        <w:t>“Measuring Factor Exposures: Uses and Abuses.”  AQR Capital Management.  October 2015.</w:t>
      </w:r>
    </w:p>
    <w:p w14:paraId="5BDD43FC" w14:textId="77777777" w:rsidR="00ED585B" w:rsidRDefault="00F71D82" w:rsidP="00F71D82">
      <w:r>
        <w:t xml:space="preserve">Podkaminer, E.  “Risk Factors as Building Blocks for Portfolio Diversification: The Chemistry </w:t>
      </w:r>
      <w:r>
        <w:tab/>
        <w:t xml:space="preserve">of Asset Allocation.”  </w:t>
      </w:r>
      <w:r w:rsidRPr="00F71D82">
        <w:rPr>
          <w:i/>
        </w:rPr>
        <w:t>CFA Institute</w:t>
      </w:r>
      <w:r>
        <w:t>.  2013.</w:t>
      </w:r>
    </w:p>
    <w:p w14:paraId="52860026" w14:textId="77777777" w:rsidR="00F71D82" w:rsidRDefault="00F71D82" w:rsidP="00F71D82"/>
    <w:p w14:paraId="79C09754" w14:textId="4EEC81AA" w:rsidR="00E968FC" w:rsidRPr="000124C3" w:rsidRDefault="000124C3" w:rsidP="00E968FC">
      <w:pPr>
        <w:pStyle w:val="ListParagraph"/>
        <w:numPr>
          <w:ilvl w:val="0"/>
          <w:numId w:val="1"/>
        </w:numPr>
        <w:ind w:left="360"/>
        <w:rPr>
          <w:b/>
          <w:sz w:val="28"/>
          <w:szCs w:val="28"/>
        </w:rPr>
      </w:pPr>
      <w:r>
        <w:rPr>
          <w:b/>
          <w:sz w:val="28"/>
          <w:szCs w:val="28"/>
        </w:rPr>
        <w:t xml:space="preserve">  </w:t>
      </w:r>
      <w:r w:rsidR="00E968FC">
        <w:rPr>
          <w:b/>
          <w:sz w:val="28"/>
          <w:szCs w:val="28"/>
        </w:rPr>
        <w:t>Hedge Funds</w:t>
      </w:r>
      <w:r w:rsidR="00D17CE2">
        <w:rPr>
          <w:b/>
          <w:sz w:val="28"/>
          <w:szCs w:val="28"/>
        </w:rPr>
        <w:t xml:space="preserve"> – </w:t>
      </w:r>
      <w:r w:rsidR="009C3700">
        <w:rPr>
          <w:b/>
          <w:sz w:val="28"/>
          <w:szCs w:val="28"/>
        </w:rPr>
        <w:t xml:space="preserve">November </w:t>
      </w:r>
      <w:r w:rsidR="00AA7A37">
        <w:rPr>
          <w:b/>
          <w:sz w:val="28"/>
          <w:szCs w:val="28"/>
        </w:rPr>
        <w:t>10</w:t>
      </w:r>
    </w:p>
    <w:p w14:paraId="6C7A7670" w14:textId="77777777" w:rsidR="00E968FC" w:rsidRDefault="00E968FC" w:rsidP="00E968FC">
      <w:pPr>
        <w:pStyle w:val="ListParagraph"/>
        <w:numPr>
          <w:ilvl w:val="1"/>
          <w:numId w:val="1"/>
        </w:numPr>
        <w:ind w:left="1080"/>
      </w:pPr>
      <w:r>
        <w:t>Characteristics</w:t>
      </w:r>
    </w:p>
    <w:p w14:paraId="311E8985" w14:textId="77777777" w:rsidR="00D670B5" w:rsidRDefault="00D670B5" w:rsidP="00E968FC">
      <w:pPr>
        <w:pStyle w:val="ListParagraph"/>
        <w:numPr>
          <w:ilvl w:val="1"/>
          <w:numId w:val="1"/>
        </w:numPr>
        <w:ind w:left="1080"/>
      </w:pPr>
      <w:r>
        <w:t>Strategies</w:t>
      </w:r>
    </w:p>
    <w:p w14:paraId="7B8E7D44" w14:textId="77777777" w:rsidR="00E968FC" w:rsidRDefault="00E968FC" w:rsidP="00E968FC">
      <w:pPr>
        <w:pStyle w:val="ListParagraph"/>
        <w:numPr>
          <w:ilvl w:val="1"/>
          <w:numId w:val="1"/>
        </w:numPr>
        <w:ind w:left="1080"/>
      </w:pPr>
      <w:r>
        <w:t>Risk Factors</w:t>
      </w:r>
    </w:p>
    <w:p w14:paraId="2468A49F" w14:textId="77777777" w:rsidR="00E968FC" w:rsidRDefault="00E968FC" w:rsidP="00E968FC"/>
    <w:p w14:paraId="5D80389C" w14:textId="6A6CF968" w:rsidR="009C0A70" w:rsidRPr="00C02B37" w:rsidRDefault="009C0A70" w:rsidP="009C0A70">
      <w:pPr>
        <w:rPr>
          <w:b/>
        </w:rPr>
      </w:pPr>
      <w:r>
        <w:rPr>
          <w:b/>
        </w:rPr>
        <w:t xml:space="preserve">Team </w:t>
      </w:r>
      <w:r w:rsidRPr="00C02B37">
        <w:rPr>
          <w:b/>
        </w:rPr>
        <w:t xml:space="preserve">Assignment: </w:t>
      </w:r>
      <w:r w:rsidR="009516D2">
        <w:rPr>
          <w:b/>
        </w:rPr>
        <w:t>submit your team’s RFP</w:t>
      </w:r>
      <w:r w:rsidR="00FA74B5">
        <w:rPr>
          <w:b/>
        </w:rPr>
        <w:t xml:space="preserve"> (due November 1</w:t>
      </w:r>
      <w:r w:rsidR="00AA7A37">
        <w:rPr>
          <w:b/>
        </w:rPr>
        <w:t>7</w:t>
      </w:r>
      <w:r w:rsidR="00FA74B5">
        <w:rPr>
          <w:b/>
        </w:rPr>
        <w:t>)</w:t>
      </w:r>
    </w:p>
    <w:p w14:paraId="1B089224" w14:textId="77777777" w:rsidR="00CE226B" w:rsidRDefault="00CE226B" w:rsidP="009C0A70"/>
    <w:p w14:paraId="32DB1DE9" w14:textId="77777777" w:rsidR="00E968FC" w:rsidRPr="00934524" w:rsidRDefault="00E968FC" w:rsidP="00E968FC">
      <w:pPr>
        <w:rPr>
          <w:i/>
          <w:u w:val="single"/>
        </w:rPr>
      </w:pPr>
      <w:r w:rsidRPr="00934524">
        <w:rPr>
          <w:i/>
          <w:u w:val="single"/>
        </w:rPr>
        <w:t>Articles</w:t>
      </w:r>
    </w:p>
    <w:p w14:paraId="1B173B47" w14:textId="77777777" w:rsidR="00E968FC" w:rsidRPr="00754E62" w:rsidRDefault="00E968FC" w:rsidP="00E968FC">
      <w:r w:rsidRPr="00754E62">
        <w:t xml:space="preserve">Delano, J., K. Kwait and J. Santana. </w:t>
      </w:r>
      <w:r>
        <w:t xml:space="preserve"> “</w:t>
      </w:r>
      <w:r w:rsidRPr="00754E62">
        <w:t>Hedge Funds as Diversifiers in</w:t>
      </w:r>
      <w:r>
        <w:t xml:space="preserve"> </w:t>
      </w:r>
      <w:r w:rsidRPr="00754E62">
        <w:t>Institutional Portfolios.</w:t>
      </w:r>
      <w:r>
        <w:t>”</w:t>
      </w:r>
      <w:r w:rsidRPr="00754E62">
        <w:t xml:space="preserve">  </w:t>
      </w:r>
      <w:r>
        <w:tab/>
      </w:r>
      <w:r w:rsidRPr="00754E62">
        <w:rPr>
          <w:i/>
        </w:rPr>
        <w:t>Commonfund Hedge Fund Strategies Group</w:t>
      </w:r>
      <w:r w:rsidRPr="00754E62">
        <w:t xml:space="preserve"> (</w:t>
      </w:r>
      <w:r>
        <w:t xml:space="preserve">Aug. </w:t>
      </w:r>
      <w:r w:rsidRPr="00754E62">
        <w:t xml:space="preserve">2013).  </w:t>
      </w:r>
    </w:p>
    <w:p w14:paraId="6549DF25" w14:textId="77777777" w:rsidR="00E968FC" w:rsidRPr="00754E62" w:rsidRDefault="00E968FC" w:rsidP="00E968FC">
      <w:r w:rsidRPr="00754E62">
        <w:t xml:space="preserve">Greenwich Roundtable.  </w:t>
      </w:r>
      <w:r>
        <w:t>“</w:t>
      </w:r>
      <w:r w:rsidRPr="00754E62">
        <w:t>Best Practices in Alternative Investing</w:t>
      </w:r>
      <w:r>
        <w:t>”</w:t>
      </w:r>
    </w:p>
    <w:p w14:paraId="5E026BCD" w14:textId="77777777" w:rsidR="00E968FC" w:rsidRPr="00754E62" w:rsidRDefault="00E968FC" w:rsidP="00E968FC">
      <w:pPr>
        <w:ind w:firstLine="720"/>
      </w:pPr>
      <w:r w:rsidRPr="00754E62">
        <w:t>2005: Due Diligence for Equity Strategies</w:t>
      </w:r>
    </w:p>
    <w:p w14:paraId="1DEE7DC1" w14:textId="77777777" w:rsidR="00E968FC" w:rsidRPr="00754E62" w:rsidRDefault="00E968FC" w:rsidP="00E968FC">
      <w:pPr>
        <w:ind w:firstLine="720"/>
      </w:pPr>
      <w:r w:rsidRPr="00754E62">
        <w:t>2006: Due Diligence for Global Macro and Managed Futures Strategies</w:t>
      </w:r>
    </w:p>
    <w:p w14:paraId="615B0644" w14:textId="77777777" w:rsidR="00E968FC" w:rsidRPr="00754E62" w:rsidRDefault="00E968FC" w:rsidP="00E968FC">
      <w:pPr>
        <w:ind w:firstLine="720"/>
      </w:pPr>
      <w:r w:rsidRPr="00754E62">
        <w:t>2007: Due Diligence for Fixed Income and Credit Strategies</w:t>
      </w:r>
    </w:p>
    <w:p w14:paraId="7C0C3E88" w14:textId="77777777" w:rsidR="00E968FC" w:rsidRPr="00754E62" w:rsidRDefault="00E968FC" w:rsidP="00E968FC">
      <w:pPr>
        <w:ind w:firstLine="720"/>
      </w:pPr>
      <w:r w:rsidRPr="00754E62">
        <w:t>2009: Portfolio Construction</w:t>
      </w:r>
    </w:p>
    <w:p w14:paraId="7CC7F3D2" w14:textId="77777777" w:rsidR="00E968FC" w:rsidRPr="00754E62" w:rsidRDefault="00E968FC" w:rsidP="00E968FC">
      <w:pPr>
        <w:ind w:firstLine="720"/>
      </w:pPr>
      <w:r w:rsidRPr="00754E62">
        <w:t>2010: Due Diligence</w:t>
      </w:r>
    </w:p>
    <w:p w14:paraId="1DE1A86A" w14:textId="77777777" w:rsidR="00E968FC" w:rsidRPr="00754E62" w:rsidRDefault="00E968FC" w:rsidP="00E968FC">
      <w:pPr>
        <w:ind w:firstLine="720"/>
      </w:pPr>
      <w:r w:rsidRPr="00754E62">
        <w:t>2011: Managing Complexity</w:t>
      </w:r>
    </w:p>
    <w:p w14:paraId="7506BE5A" w14:textId="77777777" w:rsidR="00E968FC" w:rsidRPr="00754E62" w:rsidRDefault="00E968FC" w:rsidP="00E968FC">
      <w:pPr>
        <w:ind w:firstLine="720"/>
      </w:pPr>
      <w:r w:rsidRPr="00754E62">
        <w:t>2012: Avoiding Mistakes</w:t>
      </w:r>
    </w:p>
    <w:p w14:paraId="1EC1665A" w14:textId="77777777" w:rsidR="00E968FC" w:rsidRPr="000B36A0" w:rsidRDefault="00E968FC" w:rsidP="00E968FC">
      <w:r>
        <w:t xml:space="preserve">Ibbotson, R., P. Chen and K. Zhu.  “The ABCs of Hedge Funds: Alphas, Betas, and Costs.”  </w:t>
      </w:r>
      <w:r>
        <w:tab/>
      </w:r>
      <w:r>
        <w:rPr>
          <w:i/>
        </w:rPr>
        <w:t>Financial Analysts Journal</w:t>
      </w:r>
      <w:r>
        <w:t xml:space="preserve"> Vol. 67 No.1 (Feb. 2011): 15-25.</w:t>
      </w:r>
    </w:p>
    <w:p w14:paraId="7C8054A5" w14:textId="77777777" w:rsidR="00E968FC" w:rsidRPr="00754E62" w:rsidRDefault="00E968FC" w:rsidP="00E968FC">
      <w:r w:rsidRPr="00754E62">
        <w:t xml:space="preserve">Ineichen, A. </w:t>
      </w:r>
      <w:r>
        <w:t xml:space="preserve"> “</w:t>
      </w:r>
      <w:r w:rsidRPr="00754E62">
        <w:t>AIMA’s Roadmap to Hedge Funds.</w:t>
      </w:r>
      <w:r>
        <w:t>”</w:t>
      </w:r>
      <w:r w:rsidRPr="00754E62">
        <w:t xml:space="preserve">  </w:t>
      </w:r>
      <w:r w:rsidRPr="00754E62">
        <w:rPr>
          <w:i/>
        </w:rPr>
        <w:t>Alternative Investment</w:t>
      </w:r>
      <w:r>
        <w:rPr>
          <w:i/>
        </w:rPr>
        <w:t xml:space="preserve"> </w:t>
      </w:r>
      <w:r w:rsidRPr="00754E62">
        <w:rPr>
          <w:i/>
        </w:rPr>
        <w:t xml:space="preserve">Management </w:t>
      </w:r>
      <w:r>
        <w:rPr>
          <w:i/>
        </w:rPr>
        <w:tab/>
      </w:r>
      <w:r w:rsidRPr="00754E62">
        <w:rPr>
          <w:i/>
        </w:rPr>
        <w:t>Association, Deutsche Bank</w:t>
      </w:r>
      <w:r>
        <w:t xml:space="preserve"> </w:t>
      </w:r>
      <w:r w:rsidRPr="00754E62">
        <w:t>(</w:t>
      </w:r>
      <w:r>
        <w:t xml:space="preserve">Dec. </w:t>
      </w:r>
      <w:r w:rsidRPr="00754E62">
        <w:t xml:space="preserve">2012).  </w:t>
      </w:r>
    </w:p>
    <w:p w14:paraId="623C48DB" w14:textId="77777777" w:rsidR="00E968FC" w:rsidRDefault="00E968FC" w:rsidP="00E968FC">
      <w:r w:rsidRPr="00850475">
        <w:t xml:space="preserve">Klarman, S. and J. Zweig. </w:t>
      </w:r>
      <w:r>
        <w:t xml:space="preserve"> “</w:t>
      </w:r>
      <w:r w:rsidRPr="00850475">
        <w:t>Opportunities for Patient Investors.</w:t>
      </w:r>
      <w:r>
        <w:t>”</w:t>
      </w:r>
      <w:r w:rsidRPr="00850475">
        <w:t xml:space="preserve">  </w:t>
      </w:r>
      <w:r w:rsidRPr="00850475">
        <w:rPr>
          <w:i/>
        </w:rPr>
        <w:t>Financial Analysts Journal</w:t>
      </w:r>
      <w:r w:rsidRPr="00850475">
        <w:t xml:space="preserve">  </w:t>
      </w:r>
      <w:r>
        <w:tab/>
      </w:r>
      <w:r w:rsidRPr="00850475">
        <w:t>Vol</w:t>
      </w:r>
      <w:r>
        <w:t>.</w:t>
      </w:r>
      <w:r w:rsidRPr="00850475">
        <w:t xml:space="preserve"> 66 No. 5 (</w:t>
      </w:r>
      <w:r>
        <w:t xml:space="preserve">Oct. </w:t>
      </w:r>
      <w:r w:rsidRPr="00850475">
        <w:t>2010)</w:t>
      </w:r>
      <w:r>
        <w:t>: 18-28</w:t>
      </w:r>
      <w:r w:rsidRPr="00850475">
        <w:t>.</w:t>
      </w:r>
    </w:p>
    <w:p w14:paraId="3DC3F0C5" w14:textId="77777777" w:rsidR="00E968FC" w:rsidRPr="00A17795" w:rsidRDefault="00E968FC" w:rsidP="00E968FC">
      <w:r>
        <w:t xml:space="preserve">Lack, S.  “The Hedge Fund Mirage: The Illusion of Big Money and Why It’s Too Good to Be </w:t>
      </w:r>
      <w:r>
        <w:tab/>
        <w:t xml:space="preserve">True.”  </w:t>
      </w:r>
      <w:r>
        <w:rPr>
          <w:i/>
        </w:rPr>
        <w:t>CFA Institute Conference Proceedings Quarterly</w:t>
      </w:r>
      <w:r w:rsidR="00A4627C">
        <w:t xml:space="preserve"> Vol. 29 No. 4 (Dec. 2012)</w:t>
      </w:r>
    </w:p>
    <w:p w14:paraId="20F88F08" w14:textId="77777777" w:rsidR="00E14B63" w:rsidRDefault="00E14B63" w:rsidP="00E968FC"/>
    <w:p w14:paraId="7A93FB19" w14:textId="77777777" w:rsidR="00176086" w:rsidRDefault="00176086" w:rsidP="00E968FC"/>
    <w:p w14:paraId="1A14DC14" w14:textId="7B56CB64" w:rsidR="00467AB0" w:rsidRPr="000124C3" w:rsidRDefault="00E968FC" w:rsidP="00073F02">
      <w:pPr>
        <w:pStyle w:val="ListParagraph"/>
        <w:numPr>
          <w:ilvl w:val="0"/>
          <w:numId w:val="1"/>
        </w:numPr>
        <w:ind w:left="360"/>
        <w:rPr>
          <w:b/>
          <w:sz w:val="28"/>
          <w:szCs w:val="28"/>
        </w:rPr>
      </w:pPr>
      <w:r>
        <w:rPr>
          <w:b/>
          <w:sz w:val="28"/>
          <w:szCs w:val="28"/>
        </w:rPr>
        <w:lastRenderedPageBreak/>
        <w:t xml:space="preserve">  Private </w:t>
      </w:r>
      <w:r w:rsidR="00236629">
        <w:rPr>
          <w:b/>
          <w:sz w:val="28"/>
          <w:szCs w:val="28"/>
        </w:rPr>
        <w:t>Capital</w:t>
      </w:r>
      <w:r w:rsidR="00F71D82">
        <w:rPr>
          <w:b/>
          <w:sz w:val="28"/>
          <w:szCs w:val="28"/>
        </w:rPr>
        <w:t xml:space="preserve"> – </w:t>
      </w:r>
      <w:r w:rsidR="009C3700">
        <w:rPr>
          <w:b/>
          <w:sz w:val="28"/>
          <w:szCs w:val="28"/>
        </w:rPr>
        <w:t>November 1</w:t>
      </w:r>
      <w:r w:rsidR="00AA7A37">
        <w:rPr>
          <w:b/>
          <w:sz w:val="28"/>
          <w:szCs w:val="28"/>
        </w:rPr>
        <w:t>7</w:t>
      </w:r>
    </w:p>
    <w:p w14:paraId="2D4BB79E" w14:textId="77777777" w:rsidR="00D670B5" w:rsidRDefault="00236629" w:rsidP="00D670B5">
      <w:pPr>
        <w:pStyle w:val="ListParagraph"/>
        <w:numPr>
          <w:ilvl w:val="1"/>
          <w:numId w:val="1"/>
        </w:numPr>
        <w:ind w:left="1080"/>
      </w:pPr>
      <w:r>
        <w:t>Buyout</w:t>
      </w:r>
    </w:p>
    <w:p w14:paraId="4CD005C2" w14:textId="77777777" w:rsidR="00D670B5" w:rsidRDefault="00236629" w:rsidP="00D670B5">
      <w:pPr>
        <w:pStyle w:val="ListParagraph"/>
        <w:numPr>
          <w:ilvl w:val="1"/>
          <w:numId w:val="1"/>
        </w:numPr>
        <w:ind w:left="1080"/>
      </w:pPr>
      <w:r>
        <w:t>Venture Capital</w:t>
      </w:r>
    </w:p>
    <w:p w14:paraId="6379C9C0" w14:textId="77777777" w:rsidR="00D670B5" w:rsidRDefault="00236629" w:rsidP="00D670B5">
      <w:pPr>
        <w:pStyle w:val="ListParagraph"/>
        <w:numPr>
          <w:ilvl w:val="1"/>
          <w:numId w:val="1"/>
        </w:numPr>
        <w:ind w:left="1080"/>
      </w:pPr>
      <w:r>
        <w:t>Real Estate</w:t>
      </w:r>
    </w:p>
    <w:p w14:paraId="523DC8A1" w14:textId="77777777" w:rsidR="00D670B5" w:rsidRDefault="00236629" w:rsidP="00D670B5">
      <w:pPr>
        <w:pStyle w:val="ListParagraph"/>
        <w:numPr>
          <w:ilvl w:val="1"/>
          <w:numId w:val="1"/>
        </w:numPr>
        <w:ind w:left="1080"/>
      </w:pPr>
      <w:r>
        <w:t>Real Assets</w:t>
      </w:r>
    </w:p>
    <w:p w14:paraId="2746A853" w14:textId="77777777" w:rsidR="009C0A70" w:rsidRDefault="009C0A70" w:rsidP="009C0A70"/>
    <w:p w14:paraId="5CB437D7" w14:textId="77777777" w:rsidR="00934524" w:rsidRPr="00934524" w:rsidRDefault="00934524" w:rsidP="00640CBE">
      <w:pPr>
        <w:rPr>
          <w:i/>
          <w:u w:val="single"/>
        </w:rPr>
      </w:pPr>
      <w:r w:rsidRPr="00934524">
        <w:rPr>
          <w:i/>
          <w:u w:val="single"/>
        </w:rPr>
        <w:t>Articles</w:t>
      </w:r>
    </w:p>
    <w:p w14:paraId="08CF1C15" w14:textId="77777777" w:rsidR="00934524" w:rsidRDefault="00934524" w:rsidP="00934524">
      <w:r>
        <w:t xml:space="preserve">Froland, C.  “The Fortunes of Private Equity: What Drives Success?” </w:t>
      </w:r>
      <w:r>
        <w:rPr>
          <w:i/>
        </w:rPr>
        <w:t xml:space="preserve">CFA Institute Conference </w:t>
      </w:r>
      <w:r>
        <w:rPr>
          <w:i/>
        </w:rPr>
        <w:tab/>
        <w:t xml:space="preserve">Proceedings Quarterly </w:t>
      </w:r>
      <w:r>
        <w:t>Vol. 25 No. 3 (Sept. 2008): 54-63.</w:t>
      </w:r>
    </w:p>
    <w:p w14:paraId="0C751777" w14:textId="77777777" w:rsidR="00A01BA2" w:rsidRPr="002F457C" w:rsidRDefault="00A01BA2" w:rsidP="00A01BA2">
      <w:r w:rsidRPr="002F457C">
        <w:t xml:space="preserve">O’Donnell, E. </w:t>
      </w:r>
      <w:r>
        <w:t xml:space="preserve"> “</w:t>
      </w:r>
      <w:r w:rsidRPr="002F457C">
        <w:t>Real Assets and Inflation Hedge Investing.</w:t>
      </w:r>
      <w:r>
        <w:t>”</w:t>
      </w:r>
      <w:r w:rsidRPr="002F457C">
        <w:t xml:space="preserve">  </w:t>
      </w:r>
      <w:r w:rsidRPr="002F457C">
        <w:rPr>
          <w:i/>
        </w:rPr>
        <w:t>NEPC, LLC</w:t>
      </w:r>
      <w:r w:rsidRPr="002F457C">
        <w:t xml:space="preserve"> (</w:t>
      </w:r>
      <w:r>
        <w:t xml:space="preserve">Aug. </w:t>
      </w:r>
      <w:r w:rsidRPr="002F457C">
        <w:t xml:space="preserve">2009).  </w:t>
      </w:r>
    </w:p>
    <w:p w14:paraId="0311EECD" w14:textId="77777777" w:rsidR="00283538" w:rsidRPr="00754E62" w:rsidRDefault="00283538" w:rsidP="00A01BA2">
      <w:r>
        <w:t>“</w:t>
      </w:r>
      <w:r w:rsidRPr="00754E62">
        <w:t>Private Equity Primer.</w:t>
      </w:r>
      <w:r>
        <w:t xml:space="preserve">”  </w:t>
      </w:r>
      <w:r w:rsidRPr="00754E62">
        <w:rPr>
          <w:i/>
        </w:rPr>
        <w:t>Meketa Investment Group</w:t>
      </w:r>
      <w:r w:rsidRPr="00754E62">
        <w:t xml:space="preserve">.  </w:t>
      </w:r>
    </w:p>
    <w:p w14:paraId="6202D549" w14:textId="77777777" w:rsidR="00C401FC" w:rsidRPr="006B1556" w:rsidRDefault="00C401FC" w:rsidP="00C401FC">
      <w:r>
        <w:t xml:space="preserve">Ruff, J. and V. Childers.  “Fighting the Next Battle: Redefining the Inflation-Protected </w:t>
      </w:r>
      <w:r>
        <w:tab/>
        <w:t xml:space="preserve">Portfolio.”  </w:t>
      </w:r>
      <w:r>
        <w:rPr>
          <w:i/>
        </w:rPr>
        <w:t xml:space="preserve">The Journal of Portfolio Management </w:t>
      </w:r>
      <w:r>
        <w:t>Vol. 37 No. 3 (Spring 2011): 85-101.</w:t>
      </w:r>
    </w:p>
    <w:p w14:paraId="21BD2ECF" w14:textId="77777777" w:rsidR="00D55E3C" w:rsidRDefault="00D55E3C" w:rsidP="00012FC3"/>
    <w:p w14:paraId="71B98B25" w14:textId="04C27559" w:rsidR="00BE3035" w:rsidRPr="000124C3" w:rsidRDefault="00BE3035" w:rsidP="00BE3035">
      <w:pPr>
        <w:pStyle w:val="ListParagraph"/>
        <w:numPr>
          <w:ilvl w:val="0"/>
          <w:numId w:val="1"/>
        </w:numPr>
        <w:ind w:left="360"/>
        <w:rPr>
          <w:b/>
          <w:sz w:val="28"/>
          <w:szCs w:val="28"/>
        </w:rPr>
      </w:pPr>
      <w:r>
        <w:rPr>
          <w:b/>
          <w:sz w:val="28"/>
          <w:szCs w:val="28"/>
        </w:rPr>
        <w:t xml:space="preserve">  </w:t>
      </w:r>
      <w:r w:rsidRPr="000124C3">
        <w:rPr>
          <w:b/>
          <w:sz w:val="28"/>
          <w:szCs w:val="28"/>
        </w:rPr>
        <w:t>Responding to the RFP</w:t>
      </w:r>
      <w:r w:rsidR="00265780">
        <w:rPr>
          <w:b/>
          <w:sz w:val="28"/>
          <w:szCs w:val="28"/>
        </w:rPr>
        <w:t xml:space="preserve"> – November </w:t>
      </w:r>
      <w:r w:rsidR="00AA7A37">
        <w:rPr>
          <w:b/>
          <w:sz w:val="28"/>
          <w:szCs w:val="28"/>
        </w:rPr>
        <w:t>24</w:t>
      </w:r>
    </w:p>
    <w:p w14:paraId="761C035F" w14:textId="77777777" w:rsidR="00BE3035" w:rsidRDefault="00BE3035" w:rsidP="00BE3035">
      <w:pPr>
        <w:pStyle w:val="ListParagraph"/>
        <w:numPr>
          <w:ilvl w:val="1"/>
          <w:numId w:val="1"/>
        </w:numPr>
      </w:pPr>
      <w:r>
        <w:t>RFP Feedback</w:t>
      </w:r>
    </w:p>
    <w:p w14:paraId="2BBA5A4F" w14:textId="77777777" w:rsidR="00BE3035" w:rsidRPr="00FF339B" w:rsidRDefault="00BE3035" w:rsidP="00BE3035"/>
    <w:p w14:paraId="272759D9" w14:textId="77777777" w:rsidR="00BE3035" w:rsidRPr="00D55E3C" w:rsidRDefault="00BE3035" w:rsidP="00BE3035">
      <w:pPr>
        <w:rPr>
          <w:i/>
          <w:u w:val="single"/>
        </w:rPr>
      </w:pPr>
      <w:r w:rsidRPr="00D55E3C">
        <w:rPr>
          <w:i/>
          <w:u w:val="single"/>
        </w:rPr>
        <w:t>Articles</w:t>
      </w:r>
    </w:p>
    <w:p w14:paraId="2BAEA8CF" w14:textId="77777777" w:rsidR="00BE3035" w:rsidRPr="00D55E3C" w:rsidRDefault="00BE3035" w:rsidP="00BE3035">
      <w:r>
        <w:t xml:space="preserve">Bogle, John.  “Balancing Professional Values and Business Values.”  </w:t>
      </w:r>
      <w:r>
        <w:rPr>
          <w:i/>
        </w:rPr>
        <w:t>Financial Analysts Journal</w:t>
      </w:r>
      <w:r>
        <w:t xml:space="preserve"> </w:t>
      </w:r>
      <w:r>
        <w:tab/>
        <w:t>Second Quarter 2017.</w:t>
      </w:r>
    </w:p>
    <w:p w14:paraId="668ED1E8" w14:textId="77777777" w:rsidR="00BE3035" w:rsidRDefault="00BE3035" w:rsidP="00BE3035"/>
    <w:p w14:paraId="1017A0C7" w14:textId="5DF95B9C" w:rsidR="000124C3" w:rsidRPr="009C6E6A" w:rsidRDefault="000124C3" w:rsidP="00012FC3">
      <w:pPr>
        <w:pStyle w:val="ListParagraph"/>
        <w:numPr>
          <w:ilvl w:val="0"/>
          <w:numId w:val="1"/>
        </w:numPr>
        <w:ind w:left="360"/>
        <w:rPr>
          <w:b/>
          <w:sz w:val="28"/>
          <w:szCs w:val="28"/>
        </w:rPr>
      </w:pPr>
      <w:r>
        <w:rPr>
          <w:b/>
          <w:sz w:val="28"/>
          <w:szCs w:val="28"/>
        </w:rPr>
        <w:t xml:space="preserve">  </w:t>
      </w:r>
      <w:r w:rsidR="00E14B63">
        <w:rPr>
          <w:b/>
          <w:sz w:val="28"/>
          <w:szCs w:val="28"/>
        </w:rPr>
        <w:t>Presentation Tips</w:t>
      </w:r>
      <w:r w:rsidR="00BE3035">
        <w:rPr>
          <w:b/>
          <w:sz w:val="28"/>
          <w:szCs w:val="28"/>
        </w:rPr>
        <w:t xml:space="preserve"> – </w:t>
      </w:r>
      <w:r w:rsidR="00AA7A37">
        <w:rPr>
          <w:b/>
          <w:sz w:val="28"/>
          <w:szCs w:val="28"/>
        </w:rPr>
        <w:t>December</w:t>
      </w:r>
      <w:r w:rsidR="00BE3035">
        <w:rPr>
          <w:b/>
          <w:sz w:val="28"/>
          <w:szCs w:val="28"/>
        </w:rPr>
        <w:t xml:space="preserve"> </w:t>
      </w:r>
      <w:r w:rsidR="00AA7A37">
        <w:rPr>
          <w:b/>
          <w:sz w:val="28"/>
          <w:szCs w:val="28"/>
        </w:rPr>
        <w:t>1</w:t>
      </w:r>
    </w:p>
    <w:p w14:paraId="757FB08E" w14:textId="77777777" w:rsidR="00E14B63" w:rsidRDefault="00E14B63" w:rsidP="00E14B63"/>
    <w:p w14:paraId="3EA5359E" w14:textId="2F13C66C" w:rsidR="00BE3035" w:rsidRPr="00C02B37" w:rsidRDefault="00BE3035" w:rsidP="00BE3035">
      <w:pPr>
        <w:rPr>
          <w:b/>
        </w:rPr>
      </w:pPr>
      <w:r>
        <w:rPr>
          <w:b/>
        </w:rPr>
        <w:t xml:space="preserve">Team </w:t>
      </w:r>
      <w:r w:rsidRPr="00C02B37">
        <w:rPr>
          <w:b/>
        </w:rPr>
        <w:t xml:space="preserve">Assignment: </w:t>
      </w:r>
      <w:r>
        <w:rPr>
          <w:b/>
        </w:rPr>
        <w:t>submit your team’s final presentation</w:t>
      </w:r>
      <w:r w:rsidR="00FA74B5">
        <w:rPr>
          <w:b/>
        </w:rPr>
        <w:t xml:space="preserve"> (due December </w:t>
      </w:r>
      <w:r w:rsidR="00AA7A37">
        <w:rPr>
          <w:b/>
        </w:rPr>
        <w:t>8</w:t>
      </w:r>
      <w:r w:rsidR="00FA74B5">
        <w:rPr>
          <w:b/>
        </w:rPr>
        <w:t>)</w:t>
      </w:r>
    </w:p>
    <w:p w14:paraId="6306B5F4" w14:textId="77777777" w:rsidR="00BE3035" w:rsidRDefault="00BE3035" w:rsidP="00BE3035"/>
    <w:p w14:paraId="137F3D64" w14:textId="1EEE0BFA" w:rsidR="001437F6" w:rsidRDefault="000124C3" w:rsidP="001437F6">
      <w:pPr>
        <w:pStyle w:val="ListParagraph"/>
        <w:numPr>
          <w:ilvl w:val="0"/>
          <w:numId w:val="1"/>
        </w:numPr>
        <w:ind w:left="360"/>
        <w:rPr>
          <w:b/>
          <w:sz w:val="28"/>
          <w:szCs w:val="28"/>
        </w:rPr>
      </w:pPr>
      <w:r>
        <w:rPr>
          <w:b/>
          <w:sz w:val="28"/>
          <w:szCs w:val="28"/>
        </w:rPr>
        <w:t xml:space="preserve">  </w:t>
      </w:r>
      <w:r w:rsidR="00467AB0" w:rsidRPr="000124C3">
        <w:rPr>
          <w:b/>
          <w:sz w:val="28"/>
          <w:szCs w:val="28"/>
        </w:rPr>
        <w:t>Final Presentation</w:t>
      </w:r>
      <w:r w:rsidR="009C3700">
        <w:rPr>
          <w:b/>
          <w:sz w:val="28"/>
          <w:szCs w:val="28"/>
        </w:rPr>
        <w:t xml:space="preserve"> – December </w:t>
      </w:r>
      <w:r w:rsidR="00AA7A37">
        <w:rPr>
          <w:b/>
          <w:sz w:val="28"/>
          <w:szCs w:val="28"/>
        </w:rPr>
        <w:t>8</w:t>
      </w:r>
    </w:p>
    <w:sectPr w:rsidR="001437F6" w:rsidSect="00265780">
      <w:footerReference w:type="default" r:id="rId14"/>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92255" w14:textId="77777777" w:rsidR="00417BBD" w:rsidRDefault="00417BBD" w:rsidP="003E3E03">
      <w:r>
        <w:separator/>
      </w:r>
    </w:p>
  </w:endnote>
  <w:endnote w:type="continuationSeparator" w:id="0">
    <w:p w14:paraId="7B4461D1" w14:textId="77777777" w:rsidR="00417BBD" w:rsidRDefault="00417BBD" w:rsidP="003E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636560"/>
      <w:docPartObj>
        <w:docPartGallery w:val="Page Numbers (Bottom of Page)"/>
        <w:docPartUnique/>
      </w:docPartObj>
    </w:sdtPr>
    <w:sdtEndPr>
      <w:rPr>
        <w:noProof/>
      </w:rPr>
    </w:sdtEndPr>
    <w:sdtContent>
      <w:p w14:paraId="6909F9C0" w14:textId="77777777" w:rsidR="00481E6C" w:rsidRDefault="00481E6C">
        <w:pPr>
          <w:pStyle w:val="Footer"/>
          <w:jc w:val="right"/>
        </w:pPr>
        <w:r>
          <w:fldChar w:fldCharType="begin"/>
        </w:r>
        <w:r>
          <w:instrText xml:space="preserve"> PAGE   \* MERGEFORMAT </w:instrText>
        </w:r>
        <w:r>
          <w:fldChar w:fldCharType="separate"/>
        </w:r>
        <w:r w:rsidR="007310C3">
          <w:rPr>
            <w:noProof/>
          </w:rPr>
          <w:t>8</w:t>
        </w:r>
        <w:r>
          <w:rPr>
            <w:noProof/>
          </w:rPr>
          <w:fldChar w:fldCharType="end"/>
        </w:r>
      </w:p>
    </w:sdtContent>
  </w:sdt>
  <w:p w14:paraId="3EBF37F5" w14:textId="77777777" w:rsidR="00481E6C" w:rsidRDefault="00481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4E2C4" w14:textId="77777777" w:rsidR="00417BBD" w:rsidRDefault="00417BBD" w:rsidP="003E3E03">
      <w:r>
        <w:separator/>
      </w:r>
    </w:p>
  </w:footnote>
  <w:footnote w:type="continuationSeparator" w:id="0">
    <w:p w14:paraId="2754A904" w14:textId="77777777" w:rsidR="00417BBD" w:rsidRDefault="00417BBD" w:rsidP="003E3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4466"/>
    <w:multiLevelType w:val="hybridMultilevel"/>
    <w:tmpl w:val="62802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66109"/>
    <w:multiLevelType w:val="hybridMultilevel"/>
    <w:tmpl w:val="6010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448EF"/>
    <w:multiLevelType w:val="hybridMultilevel"/>
    <w:tmpl w:val="D92053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832AF"/>
    <w:multiLevelType w:val="hybridMultilevel"/>
    <w:tmpl w:val="3532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360895">
    <w:abstractNumId w:val="2"/>
  </w:num>
  <w:num w:numId="2" w16cid:durableId="703212593">
    <w:abstractNumId w:val="0"/>
  </w:num>
  <w:num w:numId="3" w16cid:durableId="1874266673">
    <w:abstractNumId w:val="1"/>
  </w:num>
  <w:num w:numId="4" w16cid:durableId="207954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7AA"/>
    <w:rsid w:val="00000BE7"/>
    <w:rsid w:val="000124C3"/>
    <w:rsid w:val="00012FC3"/>
    <w:rsid w:val="00014D9C"/>
    <w:rsid w:val="00015BDF"/>
    <w:rsid w:val="00027E0B"/>
    <w:rsid w:val="00031E68"/>
    <w:rsid w:val="00035333"/>
    <w:rsid w:val="00061631"/>
    <w:rsid w:val="00065940"/>
    <w:rsid w:val="00072E44"/>
    <w:rsid w:val="00073F02"/>
    <w:rsid w:val="00075D65"/>
    <w:rsid w:val="00083844"/>
    <w:rsid w:val="000937E1"/>
    <w:rsid w:val="000B36A0"/>
    <w:rsid w:val="000E3912"/>
    <w:rsid w:val="000F05C8"/>
    <w:rsid w:val="000F0E02"/>
    <w:rsid w:val="000F4303"/>
    <w:rsid w:val="000F4484"/>
    <w:rsid w:val="000F545F"/>
    <w:rsid w:val="000F5927"/>
    <w:rsid w:val="001041E4"/>
    <w:rsid w:val="00105ACF"/>
    <w:rsid w:val="00114A33"/>
    <w:rsid w:val="00114AA3"/>
    <w:rsid w:val="00120DEF"/>
    <w:rsid w:val="00130AF0"/>
    <w:rsid w:val="00141CB0"/>
    <w:rsid w:val="00142475"/>
    <w:rsid w:val="001437F6"/>
    <w:rsid w:val="00162BC5"/>
    <w:rsid w:val="00171411"/>
    <w:rsid w:val="00171B0F"/>
    <w:rsid w:val="00175B4E"/>
    <w:rsid w:val="00176086"/>
    <w:rsid w:val="0017678E"/>
    <w:rsid w:val="00176E05"/>
    <w:rsid w:val="001822AC"/>
    <w:rsid w:val="0019244B"/>
    <w:rsid w:val="001A40D1"/>
    <w:rsid w:val="001A4CC9"/>
    <w:rsid w:val="001A56F0"/>
    <w:rsid w:val="001B70B3"/>
    <w:rsid w:val="001C6DDB"/>
    <w:rsid w:val="002143AD"/>
    <w:rsid w:val="002348C9"/>
    <w:rsid w:val="00236629"/>
    <w:rsid w:val="002410E6"/>
    <w:rsid w:val="00247EDD"/>
    <w:rsid w:val="002634F6"/>
    <w:rsid w:val="00265780"/>
    <w:rsid w:val="0027443B"/>
    <w:rsid w:val="00283538"/>
    <w:rsid w:val="002843D0"/>
    <w:rsid w:val="00284C44"/>
    <w:rsid w:val="002854EC"/>
    <w:rsid w:val="00290BDE"/>
    <w:rsid w:val="00295A64"/>
    <w:rsid w:val="00297548"/>
    <w:rsid w:val="002A62A5"/>
    <w:rsid w:val="002A6C38"/>
    <w:rsid w:val="002A7012"/>
    <w:rsid w:val="002D0BAE"/>
    <w:rsid w:val="002E1461"/>
    <w:rsid w:val="002E6398"/>
    <w:rsid w:val="002F457C"/>
    <w:rsid w:val="00313F81"/>
    <w:rsid w:val="003165A8"/>
    <w:rsid w:val="003203FF"/>
    <w:rsid w:val="00322BD8"/>
    <w:rsid w:val="00324EBB"/>
    <w:rsid w:val="003303BC"/>
    <w:rsid w:val="00336B37"/>
    <w:rsid w:val="0033747B"/>
    <w:rsid w:val="00340C82"/>
    <w:rsid w:val="003434B2"/>
    <w:rsid w:val="00345237"/>
    <w:rsid w:val="00345625"/>
    <w:rsid w:val="00354510"/>
    <w:rsid w:val="00355E8B"/>
    <w:rsid w:val="00356DF3"/>
    <w:rsid w:val="0036000C"/>
    <w:rsid w:val="003632C1"/>
    <w:rsid w:val="00364808"/>
    <w:rsid w:val="0038112B"/>
    <w:rsid w:val="00393FA6"/>
    <w:rsid w:val="003940A7"/>
    <w:rsid w:val="003A6A99"/>
    <w:rsid w:val="003B4010"/>
    <w:rsid w:val="003C18BD"/>
    <w:rsid w:val="003C5AB3"/>
    <w:rsid w:val="003D0FAC"/>
    <w:rsid w:val="003D55B6"/>
    <w:rsid w:val="003D6D5E"/>
    <w:rsid w:val="003E1E34"/>
    <w:rsid w:val="003E3E03"/>
    <w:rsid w:val="003E5F3C"/>
    <w:rsid w:val="004032EE"/>
    <w:rsid w:val="00403704"/>
    <w:rsid w:val="00406345"/>
    <w:rsid w:val="0040713A"/>
    <w:rsid w:val="00407D4F"/>
    <w:rsid w:val="0041447E"/>
    <w:rsid w:val="00417BBD"/>
    <w:rsid w:val="00423F91"/>
    <w:rsid w:val="004445DF"/>
    <w:rsid w:val="00451348"/>
    <w:rsid w:val="004574CA"/>
    <w:rsid w:val="00462DC3"/>
    <w:rsid w:val="004674EE"/>
    <w:rsid w:val="00467AB0"/>
    <w:rsid w:val="00476853"/>
    <w:rsid w:val="004772EC"/>
    <w:rsid w:val="004803A9"/>
    <w:rsid w:val="00481E6C"/>
    <w:rsid w:val="00483F50"/>
    <w:rsid w:val="00486E22"/>
    <w:rsid w:val="004A0B2B"/>
    <w:rsid w:val="004E6464"/>
    <w:rsid w:val="004F7C3F"/>
    <w:rsid w:val="00513EF5"/>
    <w:rsid w:val="00522501"/>
    <w:rsid w:val="00534D37"/>
    <w:rsid w:val="005372C4"/>
    <w:rsid w:val="005401A7"/>
    <w:rsid w:val="0054039B"/>
    <w:rsid w:val="00551C19"/>
    <w:rsid w:val="00562CE4"/>
    <w:rsid w:val="00573D6C"/>
    <w:rsid w:val="00574910"/>
    <w:rsid w:val="00575CAE"/>
    <w:rsid w:val="00575E45"/>
    <w:rsid w:val="0058319B"/>
    <w:rsid w:val="00586EBA"/>
    <w:rsid w:val="005878B6"/>
    <w:rsid w:val="00590A06"/>
    <w:rsid w:val="005A2672"/>
    <w:rsid w:val="005A5AE9"/>
    <w:rsid w:val="005C2278"/>
    <w:rsid w:val="005C47D5"/>
    <w:rsid w:val="005C79DD"/>
    <w:rsid w:val="005D4F73"/>
    <w:rsid w:val="005D53C7"/>
    <w:rsid w:val="005D657C"/>
    <w:rsid w:val="005F5D8B"/>
    <w:rsid w:val="005F73AC"/>
    <w:rsid w:val="00605741"/>
    <w:rsid w:val="006065C8"/>
    <w:rsid w:val="00625FB3"/>
    <w:rsid w:val="0062731C"/>
    <w:rsid w:val="00640CBE"/>
    <w:rsid w:val="00641EC1"/>
    <w:rsid w:val="00650FEB"/>
    <w:rsid w:val="00654C7A"/>
    <w:rsid w:val="00660D66"/>
    <w:rsid w:val="00696D25"/>
    <w:rsid w:val="006977B6"/>
    <w:rsid w:val="006B1556"/>
    <w:rsid w:val="006B3A32"/>
    <w:rsid w:val="006B4F59"/>
    <w:rsid w:val="006C4CFB"/>
    <w:rsid w:val="006C58EF"/>
    <w:rsid w:val="006E189B"/>
    <w:rsid w:val="006E439A"/>
    <w:rsid w:val="00700BA7"/>
    <w:rsid w:val="00702BFB"/>
    <w:rsid w:val="00705255"/>
    <w:rsid w:val="007073A5"/>
    <w:rsid w:val="00711F25"/>
    <w:rsid w:val="00713FF6"/>
    <w:rsid w:val="0071750A"/>
    <w:rsid w:val="00723835"/>
    <w:rsid w:val="007310C3"/>
    <w:rsid w:val="007315F5"/>
    <w:rsid w:val="00737CDB"/>
    <w:rsid w:val="007431A3"/>
    <w:rsid w:val="00745EAF"/>
    <w:rsid w:val="0074687B"/>
    <w:rsid w:val="00754E62"/>
    <w:rsid w:val="0076795E"/>
    <w:rsid w:val="0077071B"/>
    <w:rsid w:val="00770F7B"/>
    <w:rsid w:val="00780019"/>
    <w:rsid w:val="00783343"/>
    <w:rsid w:val="00785970"/>
    <w:rsid w:val="0079634A"/>
    <w:rsid w:val="007A2408"/>
    <w:rsid w:val="007A3CD5"/>
    <w:rsid w:val="007A7295"/>
    <w:rsid w:val="007A76D3"/>
    <w:rsid w:val="007A7C2B"/>
    <w:rsid w:val="007C788A"/>
    <w:rsid w:val="007D32FD"/>
    <w:rsid w:val="007D578E"/>
    <w:rsid w:val="007E687D"/>
    <w:rsid w:val="007F7CE3"/>
    <w:rsid w:val="007F7F88"/>
    <w:rsid w:val="0080187B"/>
    <w:rsid w:val="00803BBD"/>
    <w:rsid w:val="00803E04"/>
    <w:rsid w:val="008062A1"/>
    <w:rsid w:val="008204E3"/>
    <w:rsid w:val="0082161D"/>
    <w:rsid w:val="008224B1"/>
    <w:rsid w:val="008246B1"/>
    <w:rsid w:val="008379AC"/>
    <w:rsid w:val="00850475"/>
    <w:rsid w:val="00873428"/>
    <w:rsid w:val="00890EC2"/>
    <w:rsid w:val="00894313"/>
    <w:rsid w:val="008A6D6B"/>
    <w:rsid w:val="008B0A9E"/>
    <w:rsid w:val="008B0D70"/>
    <w:rsid w:val="008C16AA"/>
    <w:rsid w:val="008D0E7D"/>
    <w:rsid w:val="008E7C55"/>
    <w:rsid w:val="008F18AF"/>
    <w:rsid w:val="00901DF6"/>
    <w:rsid w:val="00905694"/>
    <w:rsid w:val="009114EE"/>
    <w:rsid w:val="009203CC"/>
    <w:rsid w:val="00934524"/>
    <w:rsid w:val="009420DA"/>
    <w:rsid w:val="009516D2"/>
    <w:rsid w:val="00951A93"/>
    <w:rsid w:val="00977110"/>
    <w:rsid w:val="0098338A"/>
    <w:rsid w:val="00984217"/>
    <w:rsid w:val="009A0D19"/>
    <w:rsid w:val="009A13F3"/>
    <w:rsid w:val="009B508D"/>
    <w:rsid w:val="009B53C7"/>
    <w:rsid w:val="009C0A70"/>
    <w:rsid w:val="009C3700"/>
    <w:rsid w:val="009C6E6A"/>
    <w:rsid w:val="009D24E1"/>
    <w:rsid w:val="009D4A86"/>
    <w:rsid w:val="009D4E31"/>
    <w:rsid w:val="009D601B"/>
    <w:rsid w:val="009E4E37"/>
    <w:rsid w:val="009E7B9F"/>
    <w:rsid w:val="009F1A94"/>
    <w:rsid w:val="009F1CD3"/>
    <w:rsid w:val="00A01BA2"/>
    <w:rsid w:val="00A04120"/>
    <w:rsid w:val="00A16558"/>
    <w:rsid w:val="00A16E21"/>
    <w:rsid w:val="00A17293"/>
    <w:rsid w:val="00A17795"/>
    <w:rsid w:val="00A302ED"/>
    <w:rsid w:val="00A37118"/>
    <w:rsid w:val="00A423CA"/>
    <w:rsid w:val="00A4627C"/>
    <w:rsid w:val="00A535B2"/>
    <w:rsid w:val="00A56BFB"/>
    <w:rsid w:val="00A63D00"/>
    <w:rsid w:val="00A65433"/>
    <w:rsid w:val="00A716A7"/>
    <w:rsid w:val="00A75AA5"/>
    <w:rsid w:val="00A8118B"/>
    <w:rsid w:val="00A840B4"/>
    <w:rsid w:val="00A85F4F"/>
    <w:rsid w:val="00A9564E"/>
    <w:rsid w:val="00A95BFC"/>
    <w:rsid w:val="00AA329F"/>
    <w:rsid w:val="00AA5928"/>
    <w:rsid w:val="00AA7A37"/>
    <w:rsid w:val="00AB5E0F"/>
    <w:rsid w:val="00AB7F02"/>
    <w:rsid w:val="00AC0C0F"/>
    <w:rsid w:val="00AD5EAC"/>
    <w:rsid w:val="00AE460F"/>
    <w:rsid w:val="00AE7C9C"/>
    <w:rsid w:val="00AE7E5A"/>
    <w:rsid w:val="00AF24A2"/>
    <w:rsid w:val="00AF3F74"/>
    <w:rsid w:val="00AF67E7"/>
    <w:rsid w:val="00AF6E3C"/>
    <w:rsid w:val="00B010BD"/>
    <w:rsid w:val="00B0286B"/>
    <w:rsid w:val="00B117AA"/>
    <w:rsid w:val="00B25B53"/>
    <w:rsid w:val="00B317A6"/>
    <w:rsid w:val="00B37111"/>
    <w:rsid w:val="00B40941"/>
    <w:rsid w:val="00B50822"/>
    <w:rsid w:val="00B63DFE"/>
    <w:rsid w:val="00B75037"/>
    <w:rsid w:val="00B80AC3"/>
    <w:rsid w:val="00B83289"/>
    <w:rsid w:val="00BA1D7E"/>
    <w:rsid w:val="00BA3360"/>
    <w:rsid w:val="00BB0DFB"/>
    <w:rsid w:val="00BB58B6"/>
    <w:rsid w:val="00BE0831"/>
    <w:rsid w:val="00BE3035"/>
    <w:rsid w:val="00BE7A6D"/>
    <w:rsid w:val="00BF38F4"/>
    <w:rsid w:val="00BF3B44"/>
    <w:rsid w:val="00C00791"/>
    <w:rsid w:val="00C02861"/>
    <w:rsid w:val="00C02B37"/>
    <w:rsid w:val="00C02C7E"/>
    <w:rsid w:val="00C13DC3"/>
    <w:rsid w:val="00C15FC6"/>
    <w:rsid w:val="00C278F1"/>
    <w:rsid w:val="00C37B40"/>
    <w:rsid w:val="00C40025"/>
    <w:rsid w:val="00C401FC"/>
    <w:rsid w:val="00C46173"/>
    <w:rsid w:val="00C55338"/>
    <w:rsid w:val="00C62F4D"/>
    <w:rsid w:val="00C7268F"/>
    <w:rsid w:val="00C81B79"/>
    <w:rsid w:val="00C95603"/>
    <w:rsid w:val="00CA5CF9"/>
    <w:rsid w:val="00CA6894"/>
    <w:rsid w:val="00CB58CD"/>
    <w:rsid w:val="00CC1BEC"/>
    <w:rsid w:val="00CC7522"/>
    <w:rsid w:val="00CE226B"/>
    <w:rsid w:val="00CE33AE"/>
    <w:rsid w:val="00CF51DC"/>
    <w:rsid w:val="00CF5800"/>
    <w:rsid w:val="00CF78AF"/>
    <w:rsid w:val="00D103F6"/>
    <w:rsid w:val="00D11BA4"/>
    <w:rsid w:val="00D16CEE"/>
    <w:rsid w:val="00D17CE2"/>
    <w:rsid w:val="00D20891"/>
    <w:rsid w:val="00D222F8"/>
    <w:rsid w:val="00D22A7D"/>
    <w:rsid w:val="00D2470A"/>
    <w:rsid w:val="00D35BE0"/>
    <w:rsid w:val="00D36D72"/>
    <w:rsid w:val="00D438D4"/>
    <w:rsid w:val="00D514F6"/>
    <w:rsid w:val="00D55481"/>
    <w:rsid w:val="00D55E3C"/>
    <w:rsid w:val="00D63FB4"/>
    <w:rsid w:val="00D64587"/>
    <w:rsid w:val="00D64FCA"/>
    <w:rsid w:val="00D66EA6"/>
    <w:rsid w:val="00D670B5"/>
    <w:rsid w:val="00D74353"/>
    <w:rsid w:val="00D74EDE"/>
    <w:rsid w:val="00D76F0B"/>
    <w:rsid w:val="00D82CEF"/>
    <w:rsid w:val="00D911A9"/>
    <w:rsid w:val="00DA1B3E"/>
    <w:rsid w:val="00DB0293"/>
    <w:rsid w:val="00DB0962"/>
    <w:rsid w:val="00DB2070"/>
    <w:rsid w:val="00DB286A"/>
    <w:rsid w:val="00DC229B"/>
    <w:rsid w:val="00DC719D"/>
    <w:rsid w:val="00DE2ED4"/>
    <w:rsid w:val="00DE713B"/>
    <w:rsid w:val="00DE7148"/>
    <w:rsid w:val="00DF1F3A"/>
    <w:rsid w:val="00DF6932"/>
    <w:rsid w:val="00E00F82"/>
    <w:rsid w:val="00E14B63"/>
    <w:rsid w:val="00E3378C"/>
    <w:rsid w:val="00E43255"/>
    <w:rsid w:val="00E50127"/>
    <w:rsid w:val="00E658FE"/>
    <w:rsid w:val="00E66645"/>
    <w:rsid w:val="00E701DC"/>
    <w:rsid w:val="00E77E16"/>
    <w:rsid w:val="00E91FC1"/>
    <w:rsid w:val="00E9294B"/>
    <w:rsid w:val="00E9303E"/>
    <w:rsid w:val="00E95A76"/>
    <w:rsid w:val="00E95AB9"/>
    <w:rsid w:val="00E968FC"/>
    <w:rsid w:val="00EA4121"/>
    <w:rsid w:val="00EB2825"/>
    <w:rsid w:val="00EB57B1"/>
    <w:rsid w:val="00EC02AF"/>
    <w:rsid w:val="00EC4CFC"/>
    <w:rsid w:val="00EC5682"/>
    <w:rsid w:val="00ED3218"/>
    <w:rsid w:val="00ED40E9"/>
    <w:rsid w:val="00ED585B"/>
    <w:rsid w:val="00EE6EE2"/>
    <w:rsid w:val="00EF6099"/>
    <w:rsid w:val="00EF79CE"/>
    <w:rsid w:val="00F2022B"/>
    <w:rsid w:val="00F2758A"/>
    <w:rsid w:val="00F444BF"/>
    <w:rsid w:val="00F54CFB"/>
    <w:rsid w:val="00F56946"/>
    <w:rsid w:val="00F66CD8"/>
    <w:rsid w:val="00F71D82"/>
    <w:rsid w:val="00F74413"/>
    <w:rsid w:val="00F849A6"/>
    <w:rsid w:val="00FA04F6"/>
    <w:rsid w:val="00FA1F25"/>
    <w:rsid w:val="00FA74B5"/>
    <w:rsid w:val="00FA786A"/>
    <w:rsid w:val="00FC15EC"/>
    <w:rsid w:val="00FC39C8"/>
    <w:rsid w:val="00FC7776"/>
    <w:rsid w:val="00FE4B17"/>
    <w:rsid w:val="00FE594C"/>
    <w:rsid w:val="00FF30DF"/>
    <w:rsid w:val="00FF339B"/>
    <w:rsid w:val="00FF4EC6"/>
    <w:rsid w:val="00FF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F523"/>
  <w15:docId w15:val="{4D082707-1ED8-4210-AACB-08E65623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17AA"/>
    <w:pPr>
      <w:ind w:left="720"/>
      <w:contextualSpacing/>
    </w:pPr>
  </w:style>
  <w:style w:type="character" w:styleId="Hyperlink">
    <w:name w:val="Hyperlink"/>
    <w:basedOn w:val="DefaultParagraphFont"/>
    <w:uiPriority w:val="99"/>
    <w:unhideWhenUsed/>
    <w:rsid w:val="00C15FC6"/>
    <w:rPr>
      <w:color w:val="0000FF" w:themeColor="hyperlink"/>
      <w:u w:val="single"/>
    </w:rPr>
  </w:style>
  <w:style w:type="paragraph" w:styleId="Header">
    <w:name w:val="header"/>
    <w:basedOn w:val="Normal"/>
    <w:link w:val="HeaderChar"/>
    <w:uiPriority w:val="99"/>
    <w:unhideWhenUsed/>
    <w:rsid w:val="003E3E03"/>
    <w:pPr>
      <w:tabs>
        <w:tab w:val="center" w:pos="4680"/>
        <w:tab w:val="right" w:pos="9360"/>
      </w:tabs>
    </w:pPr>
  </w:style>
  <w:style w:type="character" w:customStyle="1" w:styleId="HeaderChar">
    <w:name w:val="Header Char"/>
    <w:basedOn w:val="DefaultParagraphFont"/>
    <w:link w:val="Header"/>
    <w:uiPriority w:val="99"/>
    <w:rsid w:val="003E3E03"/>
  </w:style>
  <w:style w:type="paragraph" w:styleId="Footer">
    <w:name w:val="footer"/>
    <w:basedOn w:val="Normal"/>
    <w:link w:val="FooterChar"/>
    <w:uiPriority w:val="99"/>
    <w:unhideWhenUsed/>
    <w:rsid w:val="003E3E03"/>
    <w:pPr>
      <w:tabs>
        <w:tab w:val="center" w:pos="4680"/>
        <w:tab w:val="right" w:pos="9360"/>
      </w:tabs>
    </w:pPr>
  </w:style>
  <w:style w:type="character" w:customStyle="1" w:styleId="FooterChar">
    <w:name w:val="Footer Char"/>
    <w:basedOn w:val="DefaultParagraphFont"/>
    <w:link w:val="Footer"/>
    <w:uiPriority w:val="99"/>
    <w:rsid w:val="003E3E03"/>
  </w:style>
  <w:style w:type="paragraph" w:styleId="BalloonText">
    <w:name w:val="Balloon Text"/>
    <w:basedOn w:val="Normal"/>
    <w:link w:val="BalloonTextChar"/>
    <w:uiPriority w:val="99"/>
    <w:semiHidden/>
    <w:unhideWhenUsed/>
    <w:rsid w:val="00D64FCA"/>
    <w:rPr>
      <w:rFonts w:ascii="Tahoma" w:hAnsi="Tahoma" w:cs="Tahoma"/>
      <w:sz w:val="16"/>
      <w:szCs w:val="16"/>
    </w:rPr>
  </w:style>
  <w:style w:type="character" w:customStyle="1" w:styleId="BalloonTextChar">
    <w:name w:val="Balloon Text Char"/>
    <w:basedOn w:val="DefaultParagraphFont"/>
    <w:link w:val="BalloonText"/>
    <w:uiPriority w:val="99"/>
    <w:semiHidden/>
    <w:rsid w:val="00D64FCA"/>
    <w:rPr>
      <w:rFonts w:ascii="Tahoma" w:hAnsi="Tahoma" w:cs="Tahoma"/>
      <w:sz w:val="16"/>
      <w:szCs w:val="16"/>
    </w:rPr>
  </w:style>
  <w:style w:type="paragraph" w:styleId="NormalWeb">
    <w:name w:val="Normal (Web)"/>
    <w:basedOn w:val="Normal"/>
    <w:uiPriority w:val="99"/>
    <w:semiHidden/>
    <w:unhideWhenUsed/>
    <w:rsid w:val="00575E45"/>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630987">
      <w:bodyDiv w:val="1"/>
      <w:marLeft w:val="0"/>
      <w:marRight w:val="0"/>
      <w:marTop w:val="0"/>
      <w:marBottom w:val="0"/>
      <w:divBdr>
        <w:top w:val="none" w:sz="0" w:space="0" w:color="auto"/>
        <w:left w:val="none" w:sz="0" w:space="0" w:color="auto"/>
        <w:bottom w:val="none" w:sz="0" w:space="0" w:color="auto"/>
        <w:right w:val="none" w:sz="0" w:space="0" w:color="auto"/>
      </w:divBdr>
    </w:div>
    <w:div w:id="1501191088">
      <w:bodyDiv w:val="1"/>
      <w:marLeft w:val="0"/>
      <w:marRight w:val="0"/>
      <w:marTop w:val="0"/>
      <w:marBottom w:val="0"/>
      <w:divBdr>
        <w:top w:val="none" w:sz="0" w:space="0" w:color="auto"/>
        <w:left w:val="none" w:sz="0" w:space="0" w:color="auto"/>
        <w:bottom w:val="none" w:sz="0" w:space="0" w:color="auto"/>
        <w:right w:val="none" w:sz="0" w:space="0" w:color="auto"/>
      </w:divBdr>
    </w:div>
    <w:div w:id="152478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ensd@bc.edu"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mmm.bc.edu/webchat/TMWC/customchatform/1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c.edu/sites/accessibility/accommodations/for-students.html" TargetMode="External"/><Relationship Id="rId4" Type="http://schemas.openxmlformats.org/officeDocument/2006/relationships/settings" Target="settings.xml"/><Relationship Id="rId9" Type="http://schemas.openxmlformats.org/officeDocument/2006/relationships/hyperlink" Target="https://www.bc.edu/bc-web/academics/sites/university-catalog/policies-procedures.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D5A13-6F23-4E4A-A7F2-5CBF8E165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Boston College</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Martens</dc:creator>
  <cp:lastModifiedBy>David Martens</cp:lastModifiedBy>
  <cp:revision>26</cp:revision>
  <cp:lastPrinted>2014-03-03T12:51:00Z</cp:lastPrinted>
  <dcterms:created xsi:type="dcterms:W3CDTF">2021-11-01T16:24:00Z</dcterms:created>
  <dcterms:modified xsi:type="dcterms:W3CDTF">2026-08-04T18:35:00Z</dcterms:modified>
</cp:coreProperties>
</file>