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</w:t>
      </w:r>
    </w:p>
    <w:bookmarkStart w:id="26" w:name="this-is-my-math-test"/>
    <w:p>
      <w:pPr>
        <w:pStyle w:val="Heading2"/>
      </w:pPr>
      <w:r>
        <w:t xml:space="preserve">This is my math test</w:t>
      </w:r>
    </w:p>
    <w:p>
      <w:pPr>
        <w:pStyle w:val="FirstParagraph"/>
      </w:pPr>
      <w:r>
        <w:t xml:space="preserve">Here I am testing some math</w:t>
      </w:r>
    </w:p>
    <w:p>
      <w:pPr>
        <w:pStyle w:val="BodyText"/>
      </w:pPr>
      <w:bookmarkStart w:id="20" w:name="eq-regen-ba-1"/>
      <m:oMathPara>
        <m:oMathParaPr>
          <m:jc m:val="center"/>
        </m:oMathParaPr>
        <m:oMath>
          <m:r>
            <m:rPr>
              <m:nor/>
              <m:sty m:val="p"/>
            </m:rPr>
            <m:t>hurdle_gamma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nor/>
                        <m:sty m:val="p"/>
                      </m:rPr>
                      <m:t>Gamma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ϕ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0"/>
    </w:p>
    <w:p>
      <w:pPr>
        <w:pStyle w:val="FirstParagraph"/>
      </w:pPr>
      <w:bookmarkStart w:id="21" w:name="eq-regen-ba-2"/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hurdle_gamma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1"/>
    </w:p>
    <w:p>
      <w:pPr>
        <w:pStyle w:val="FirstParagraph"/>
      </w:pPr>
      <w:bookmarkStart w:id="22" w:name="eq-regen-ba-3"/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spp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Species</m:t>
              </m:r>
            </m:e>
            <m:sub>
              <m:r>
                <m:t>i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2"/>
    </w:p>
    <w:p>
      <w:pPr>
        <w:pStyle w:val="FirstParagraph"/>
      </w:pPr>
      <w:bookmarkStart w:id="23" w:name="eq-regen-ba-4"/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μ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trt</m:t>
              </m:r>
            </m:sub>
            <m:sup>
              <m:r>
                <m:t>μ</m:t>
              </m:r>
            </m:sup>
          </m:sSubSup>
          <m:r>
            <m:rPr>
              <m:sty m:val="p"/>
            </m:rPr>
            <m:t>⋅</m:t>
          </m:r>
          <m:r>
            <m:rPr>
              <m:nor/>
              <m:sty m:val="p"/>
            </m:rPr>
            <m:t>Treatment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j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</m:sub>
            <m:sup>
              <m:r>
                <m:t>μ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  <w:bookmarkEnd w:id="23"/>
    </w:p>
    <w:p>
      <w:pPr>
        <w:pStyle w:val="FirstParagraph"/>
      </w:pPr>
      <w:bookmarkStart w:id="24" w:name="eq-regen-ba-5"/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ϕ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spp</m:t>
              </m:r>
            </m:sub>
            <m:sup>
              <m:r>
                <m:t>ϕ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Species</m:t>
              </m:r>
            </m:e>
            <m:sub>
              <m:r>
                <m:t>i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</m:oMath>
      </m:oMathPara>
      <w:bookmarkEnd w:id="24"/>
    </w:p>
    <w:p>
      <w:pPr>
        <w:pStyle w:val="FirstParagraph"/>
      </w:pPr>
      <w:bookmarkStart w:id="25" w:name="eq-regen-ba-6"/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j</m:t>
              </m:r>
            </m:sub>
            <m:sup>
              <m:r>
                <m:t>μ</m:t>
              </m:r>
            </m:sup>
          </m:sSubSup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</m:e>
          </m:d>
        </m:oMath>
      </m:oMathPara>
      <w:bookmarkEnd w:id="25"/>
    </w:p>
    <w:p>
      <w:pPr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 Total basal area per hectare for each species in a 4-meter radius</w:t>
      </w:r>
      <w:r>
        <w:t xml:space="preserve"> </w:t>
      </w:r>
      <w:r>
        <w:t xml:space="preserve">regeneration plot.</w:t>
      </w:r>
    </w:p>
    <w:p>
      <w:pPr>
        <w:numPr>
          <w:ilvl w:val="0"/>
          <w:numId w:val="1001"/>
        </w:numPr>
      </w:pP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: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</w:p>
    <w:p>
      <w:pPr>
        <w:numPr>
          <w:ilvl w:val="0"/>
          <w:numId w:val="1001"/>
        </w:numPr>
      </w:pP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: Mean of positive values.</w:t>
      </w:r>
    </w:p>
    <w:p>
      <w:pPr>
        <w:numPr>
          <w:ilvl w:val="0"/>
          <w:numId w:val="1001"/>
        </w:numPr>
      </w:pP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: Dispersion parameter for Gamma distribution</w:t>
      </w:r>
    </w:p>
    <w:p>
      <w:pPr>
        <w:numPr>
          <w:ilvl w:val="0"/>
          <w:numId w:val="1001"/>
        </w:numPr>
      </w:pPr>
      <m:oMath>
        <m:sSubSup>
          <m:e>
            <m:r>
              <m:t>α</m:t>
            </m:r>
          </m:e>
          <m:sub>
            <m:r>
              <m:t>j</m:t>
            </m:r>
          </m:sub>
          <m:sup>
            <m:r>
              <m:t>μ</m:t>
            </m:r>
          </m:sup>
        </m:sSubSup>
      </m:oMath>
      <w:r>
        <w:t xml:space="preserve">: Group effect pertaining to a site:species interaction</w:t>
      </w:r>
    </w:p>
    <w:p>
      <w:pPr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 Total basal area per hectare for each species in a 4-meter radius</w:t>
      </w:r>
      <w:r>
        <w:t xml:space="preserve"> </w:t>
      </w:r>
      <w:r>
        <w:t xml:space="preserve">regeneration plot.</w:t>
      </w:r>
    </w:p>
    <w:p>
      <w:pPr>
        <w:numPr>
          <w:ilvl w:val="0"/>
          <w:numId w:val="1001"/>
        </w:numPr>
      </w:pP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: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</w:p>
    <w:p>
      <w:pPr>
        <w:numPr>
          <w:ilvl w:val="0"/>
          <w:numId w:val="1001"/>
        </w:numPr>
      </w:pP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: Mean of positive values.</w:t>
      </w:r>
    </w:p>
    <w:p>
      <w:pPr>
        <w:numPr>
          <w:ilvl w:val="0"/>
          <w:numId w:val="1001"/>
        </w:numPr>
      </w:pP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: Dispersion parameter for Gamma distribution</w:t>
      </w:r>
    </w:p>
    <w:p>
      <w:pPr>
        <w:numPr>
          <w:ilvl w:val="0"/>
          <w:numId w:val="1001"/>
        </w:numPr>
      </w:pPr>
      <m:oMath>
        <m:sSubSup>
          <m:e>
            <m:r>
              <m:t>α</m:t>
            </m:r>
          </m:e>
          <m:sub>
            <m:r>
              <m:t>j</m:t>
            </m:r>
          </m:sub>
          <m:sup>
            <m:r>
              <m:t>μ</m:t>
            </m:r>
          </m:sup>
        </m:sSubSup>
      </m:oMath>
      <w:r>
        <w:t xml:space="preserve">: Group effect pertaining to a site:species interaction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</dc:title>
  <dc:creator/>
  <cp:keywords/>
  <dcterms:created xsi:type="dcterms:W3CDTF">2025-12-12T16:59:01Z</dcterms:created>
  <dcterms:modified xsi:type="dcterms:W3CDTF">2025-12-12T16:59:01Z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