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WorkAgent-RSI 整体框架与训练计划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本报告定义面向 Excel、Word 和 PowerPoint 智能体的递归技能改进架构与实验计划。Phase 2 只交付可执行设计，不报告尚未运行的训练分数。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1 RSI 定义与研究边界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本项目中的 RSI 指 Recursive Skill Improvement。系统把任务经验和评价反馈转化为版本化技能、工具策略或 Office 脚本的持久更新，并让通过验证的更新影响后续任务。初始范围为 L1 和受控 L2。人类保留目标、保护评估、资源权限和高风险发布权。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不修改基础模型权重。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不允许候选修改 evaluator、hidden tests、promotion policy 或历史证据。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不把 develop 分数提高等同于可迁移能力提高。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2 系统组件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360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60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Generator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基于失败与编辑历史提出原子候选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候选 patch 与新增测试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Verifier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 schema、安全、格式和回归检查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VerificationReport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Evaluator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冻结规则下评估 artifact 与 trace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EvaluationReport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Promotion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执行非补偿式晋级门槛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PromotionDecision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Registry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保存不可变版本、证据和回滚点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SkillVersion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Trace memory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保存运行、失败、成本和决策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ExperienceRecord</w:t>
            </w:r>
          </w:p>
        </w:tc>
      </w:tr>
    </w:tbl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3 RRSI 正则化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候选侧使用退火的原子编辑预算、跨轮负证据和停滞时结构化探索。选择侧先筛查泄漏，再依据 champion 的经验噪声带、protected regression、hidden/OOD 结果和成本增量做保守选择。长期无正贡献的组件进入剪枝候选。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4 数据与证据治理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每次运行绑定 TaskSpec、SkillVersion、EvaluatorVersion、环境配置、随机种子和 Git commit。原始 trace 与 artifact 为不可变证据，派生诊断必须引用源 hash。分割在模板族和来源组层面完成，并用 exact hash、规范化文本和结构指纹去重。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5 训练与评估阶段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60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360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 Pilot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 tasks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验证环境、schema、grader 和方差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 Excel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闭环优化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测试晋级、回归和 RRSI 消融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 Word/PPT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结构与视觉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加入 OOXML、渲染、溢出和布局评估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 Transfer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冻结技能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测试新模板、跨域和第二 executor</w:t>
            </w:r>
          </w:p>
        </w:tc>
      </w:tr>
    </w:tbl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6 Baselines 与指标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比较固定技能、Self-Refine、generator-only、generator+verifier、generator+verifier+evaluator 和完整 WorkAgent-RSI。所有方法共享任务访问、模型、候选数和总预算。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主要指标：critical-gate task success、artifact correctness、regression rate、hidden/OOD delta、unsafe action rate。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次要指标：视觉质量、迭代次数、tokens、tool calls、latency、cost per validated gain、activation 与 faithful use。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7 资源与预算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当前主机为 Intel Core i7-14650HX、16 GB RAM 和 8 GB RTX 5060 Laptop GPU，适合编排、Office 处理、渲染和轻量模型，不适合大型基础模型全量训练。Pilot baseline 约需 540 run units；Excel candidate evaluation 计划上限约为 2160 run units。正式成本需在 Phase 3 填入 provider 单价和实测运行时间后审批。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30"/>
        </w:rPr>
        <w:t>8 Go No-Go 与风险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 evaluator 必须达到可重复、可审计状态。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保护边界必须阻止候选写入 evaluator、hidden tests 和 evidence store。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候选必须跨重复运行复现，不增加 unsafe actions 或 critical regressions。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若 hidden/OOD 持续退化、视觉评价不稳定或成本超过批准预算，则停止并重设计。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剩余风险包括 provider 与 Office engine 差异、有限任务上的自适应过拟合、字体与渲染对视觉评估的影响，以及技能库增长导致的检索漂移。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