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B4F" w:rsidRPr="00B26C47" w:rsidRDefault="00327E26" w:rsidP="00882B4F">
      <w:pPr>
        <w:rPr>
          <w:b/>
          <w:sz w:val="28"/>
        </w:rPr>
      </w:pPr>
      <w:r>
        <w:rPr>
          <w:b/>
          <w:sz w:val="28"/>
        </w:rPr>
        <w:t>Chronology &amp; Flow</w:t>
      </w:r>
    </w:p>
    <w:p w:rsidR="00882B4F" w:rsidRDefault="00882B4F" w:rsidP="00882B4F">
      <w:r>
        <w:t xml:space="preserve">Created by Fisher Ankney, </w:t>
      </w:r>
      <w:hyperlink r:id="rId6" w:history="1">
        <w:r w:rsidRPr="004B5534">
          <w:rPr>
            <w:rStyle w:val="Hyperlink"/>
          </w:rPr>
          <w:t>fisherankney@gmail.com</w:t>
        </w:r>
      </w:hyperlink>
      <w:r>
        <w:t>, February 13, 2017</w:t>
      </w:r>
    </w:p>
    <w:p w:rsidR="0084463C" w:rsidRDefault="0084463C" w:rsidP="00882B4F">
      <w:r>
        <w:t>Updated February 23</w:t>
      </w:r>
      <w:r w:rsidRPr="0084463C">
        <w:rPr>
          <w:vertAlign w:val="superscript"/>
        </w:rPr>
        <w:t>rd</w:t>
      </w:r>
      <w:r>
        <w:t>, 2017</w:t>
      </w:r>
    </w:p>
    <w:p w:rsidR="00882B4F" w:rsidRDefault="00882B4F" w:rsidP="00882B4F"/>
    <w:p w:rsidR="00882B4F" w:rsidRPr="005C5605" w:rsidRDefault="00882B4F" w:rsidP="00882B4F">
      <w:pPr>
        <w:rPr>
          <w:b/>
          <w:i/>
        </w:rPr>
      </w:pPr>
      <w:r w:rsidRPr="005C5605">
        <w:rPr>
          <w:b/>
          <w:i/>
        </w:rPr>
        <w:t xml:space="preserve">Description – </w:t>
      </w:r>
    </w:p>
    <w:p w:rsidR="00564808" w:rsidRPr="00D7260B" w:rsidRDefault="00D7260B" w:rsidP="00882B4F">
      <w:r>
        <w:t xml:space="preserve">Plot the Arstan tree ring chronologies against </w:t>
      </w:r>
      <w:r w:rsidR="00152BDB">
        <w:t>Missouri River flow in or</w:t>
      </w:r>
      <w:r>
        <w:t xml:space="preserve">der to better understand the relationships between them. Include markers for Garrison and Oahe dam construction; evaluate how they affect the chronologies. </w:t>
      </w:r>
    </w:p>
    <w:p w:rsidR="00564808" w:rsidRDefault="00564808" w:rsidP="00882B4F">
      <w:pPr>
        <w:rPr>
          <w:b/>
          <w:i/>
        </w:rPr>
      </w:pPr>
    </w:p>
    <w:p w:rsidR="00882B4F" w:rsidRDefault="00882B4F" w:rsidP="00882B4F">
      <w:r>
        <w:rPr>
          <w:b/>
          <w:i/>
        </w:rPr>
        <w:br/>
      </w:r>
      <w:r w:rsidRPr="005C5605">
        <w:rPr>
          <w:b/>
          <w:i/>
        </w:rPr>
        <w:t>Sources</w:t>
      </w:r>
      <w:r w:rsidRPr="005C5605">
        <w:rPr>
          <w:b/>
        </w:rPr>
        <w:t xml:space="preserve"> –</w:t>
      </w:r>
      <w:r w:rsidRPr="00792B12">
        <w:t xml:space="preserve"> </w:t>
      </w:r>
    </w:p>
    <w:p w:rsidR="00D7260B" w:rsidRDefault="00D7260B" w:rsidP="00882B4F">
      <w:r>
        <w:t xml:space="preserve">Sources for the tree ring chronologies are taken from the arstan_chron_-67_spline.xls source spreadsheet found in the study folder. The sources for the Arstan output can be found in Greater Missouri River / analysis / Tree rings / (width_cross, width_kimball, width_smith). The </w:t>
      </w:r>
      <w:r w:rsidR="00B73D17">
        <w:t>Arstan</w:t>
      </w:r>
      <w:r>
        <w:t xml:space="preserve"> program itself can be found in Greater Missouri River / analysis / Tree Rings / Tree Ring Analysis Programs / ARS41d_xp. Upon processing in the </w:t>
      </w:r>
      <w:r w:rsidR="00B73D17">
        <w:t>Arstan</w:t>
      </w:r>
      <w:r>
        <w:t xml:space="preserve"> program, a 67% smoothing spline was applied to the chronologies to create the standard chronology. No other notable options were changed from default. The raw chronology output was used in each of the scripts/plots, for each of the three sites. </w:t>
      </w:r>
    </w:p>
    <w:p w:rsidR="00152BDB" w:rsidRDefault="00327E26" w:rsidP="00882B4F">
      <w:r>
        <w:t>Flow data</w:t>
      </w:r>
      <w:r w:rsidR="00152BDB">
        <w:t xml:space="preserve"> is retrieved from Greater Missouri River / analysis / R / Climate Correlations / Bismarck Flow. This data has been retrieved from U.S. Geological Survey National Water Information System (NWIS) for station 06342500, Missouri River at Bismarck, ND.</w:t>
      </w:r>
    </w:p>
    <w:p w:rsidR="009D0F4C" w:rsidRDefault="009D0F4C" w:rsidP="00882B4F"/>
    <w:p w:rsidR="0046432C" w:rsidRDefault="00AC7DC5" w:rsidP="00882B4F">
      <w:r>
        <w:t>chron_clim_source</w:t>
      </w:r>
      <w:r w:rsidR="0046432C">
        <w:t>.xls</w:t>
      </w:r>
    </w:p>
    <w:p w:rsidR="00882B4F" w:rsidRDefault="00882B4F" w:rsidP="00882B4F"/>
    <w:p w:rsidR="008B580F" w:rsidRDefault="00882B4F" w:rsidP="00882B4F">
      <w:pPr>
        <w:rPr>
          <w:b/>
          <w:i/>
        </w:rPr>
      </w:pPr>
      <w:r w:rsidRPr="005C5605">
        <w:rPr>
          <w:b/>
          <w:i/>
        </w:rPr>
        <w:t xml:space="preserve">Scripts – </w:t>
      </w:r>
      <w:bookmarkStart w:id="0" w:name="_GoBack"/>
      <w:bookmarkEnd w:id="0"/>
    </w:p>
    <w:p w:rsidR="0046432C" w:rsidRDefault="009D0F4C" w:rsidP="00882B4F">
      <w:pPr>
        <w:rPr>
          <w:i/>
        </w:rPr>
      </w:pPr>
      <w:r>
        <w:rPr>
          <w:i/>
        </w:rPr>
        <w:t>flow_chronology_script.R</w:t>
      </w:r>
    </w:p>
    <w:p w:rsidR="009D0F4C" w:rsidRDefault="009D0F4C" w:rsidP="00882B4F">
      <w:pPr>
        <w:rPr>
          <w:i/>
        </w:rPr>
      </w:pPr>
      <w:r>
        <w:rPr>
          <w:i/>
        </w:rPr>
        <w:t>site_chronology_comparison_script.R</w:t>
      </w:r>
    </w:p>
    <w:p w:rsidR="008B580F" w:rsidRDefault="008B580F" w:rsidP="00882B4F">
      <w:pPr>
        <w:rPr>
          <w:i/>
        </w:rPr>
      </w:pPr>
    </w:p>
    <w:p w:rsidR="00701A96" w:rsidRDefault="00D7260B" w:rsidP="001664C8">
      <w:pPr>
        <w:spacing w:after="0"/>
        <w:rPr>
          <w:b/>
          <w:i/>
          <w:szCs w:val="16"/>
        </w:rPr>
      </w:pPr>
      <w:r>
        <w:rPr>
          <w:b/>
          <w:i/>
          <w:szCs w:val="16"/>
        </w:rPr>
        <w:t xml:space="preserve">Results – </w:t>
      </w:r>
    </w:p>
    <w:p w:rsidR="00D7260B" w:rsidRDefault="00D7260B" w:rsidP="001664C8">
      <w:pPr>
        <w:spacing w:after="0"/>
        <w:rPr>
          <w:i/>
          <w:szCs w:val="16"/>
        </w:rPr>
      </w:pPr>
    </w:p>
    <w:p w:rsidR="00D7260B" w:rsidRPr="009D0F4C" w:rsidRDefault="009D0F4C" w:rsidP="00D7260B">
      <w:pPr>
        <w:spacing w:after="0" w:line="240" w:lineRule="auto"/>
        <w:rPr>
          <w:i/>
          <w:szCs w:val="16"/>
        </w:rPr>
      </w:pPr>
      <w:r w:rsidRPr="009D0F4C">
        <w:rPr>
          <w:i/>
          <w:szCs w:val="16"/>
        </w:rPr>
        <w:t>Chronology Flow.png</w:t>
      </w:r>
    </w:p>
    <w:p w:rsidR="00D7260B" w:rsidRPr="009D0F4C" w:rsidRDefault="00D7260B" w:rsidP="00D7260B">
      <w:pPr>
        <w:spacing w:after="0" w:line="240" w:lineRule="auto"/>
        <w:rPr>
          <w:i/>
          <w:szCs w:val="16"/>
        </w:rPr>
      </w:pPr>
    </w:p>
    <w:p w:rsidR="00D7260B" w:rsidRPr="009D0F4C" w:rsidRDefault="009D0F4C" w:rsidP="00D7260B">
      <w:pPr>
        <w:spacing w:after="0" w:line="240" w:lineRule="auto"/>
        <w:rPr>
          <w:i/>
          <w:szCs w:val="16"/>
        </w:rPr>
      </w:pPr>
      <w:r w:rsidRPr="009D0F4C">
        <w:rPr>
          <w:i/>
          <w:szCs w:val="16"/>
        </w:rPr>
        <w:t>Site Chronology Comparison.png</w:t>
      </w:r>
    </w:p>
    <w:p w:rsidR="00BA49DE" w:rsidRDefault="00BA49DE" w:rsidP="001664C8">
      <w:pPr>
        <w:spacing w:after="0"/>
        <w:rPr>
          <w:b/>
          <w:i/>
          <w:sz w:val="16"/>
          <w:szCs w:val="16"/>
        </w:rPr>
      </w:pPr>
    </w:p>
    <w:p w:rsidR="00594FAF" w:rsidRDefault="00594FAF" w:rsidP="001664C8">
      <w:pPr>
        <w:spacing w:after="0"/>
        <w:rPr>
          <w:b/>
          <w:i/>
          <w:sz w:val="16"/>
          <w:szCs w:val="16"/>
        </w:rPr>
      </w:pPr>
    </w:p>
    <w:p w:rsidR="00594FAF" w:rsidRDefault="00594FAF" w:rsidP="001664C8">
      <w:pPr>
        <w:spacing w:after="0"/>
        <w:rPr>
          <w:b/>
          <w:i/>
          <w:sz w:val="16"/>
          <w:szCs w:val="16"/>
        </w:rPr>
      </w:pPr>
    </w:p>
    <w:p w:rsidR="00594FAF" w:rsidRDefault="00594FAF" w:rsidP="00882B4F">
      <w:pPr>
        <w:rPr>
          <w:noProof/>
        </w:rPr>
        <w:sectPr w:rsidR="00594FAF" w:rsidSect="00594FAF">
          <w:pgSz w:w="12240" w:h="15840"/>
          <w:pgMar w:top="1440" w:right="1440" w:bottom="1440" w:left="1440" w:header="720" w:footer="720" w:gutter="0"/>
          <w:cols w:space="720"/>
          <w:docGrid w:linePitch="360"/>
        </w:sectPr>
      </w:pPr>
    </w:p>
    <w:p w:rsidR="00BA49DE" w:rsidRDefault="00594FAF" w:rsidP="00882B4F">
      <w:pPr>
        <w:rPr>
          <w:noProof/>
        </w:rPr>
      </w:pPr>
      <w:r w:rsidRPr="00BA49DE">
        <w:rPr>
          <w:noProof/>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-238125</wp:posOffset>
            </wp:positionV>
            <wp:extent cx="9149969" cy="4134678"/>
            <wp:effectExtent l="0" t="0" r="0" b="0"/>
            <wp:wrapNone/>
            <wp:docPr id="3" name="Picture 3" descr="Z:\our\LMR\CottonwoodJuniper\Greater Missouri River\analysis\R\Chronology &amp; Climate\Missouri RIver Chronology &amp;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ur\LMR\CottonwoodJuniper\Greater Missouri River\analysis\R\Chronology &amp; Climate\Missouri RIver Chronology &amp; 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9969" cy="413467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49DE" w:rsidRDefault="00BA49DE" w:rsidP="00882B4F">
      <w:pPr>
        <w:rPr>
          <w:noProof/>
        </w:rPr>
      </w:pPr>
    </w:p>
    <w:p w:rsidR="00BA49DE" w:rsidRDefault="00BA49DE" w:rsidP="00882B4F">
      <w:pPr>
        <w:rPr>
          <w:noProof/>
        </w:rPr>
      </w:pPr>
    </w:p>
    <w:p w:rsidR="00BA49DE" w:rsidRDefault="00BA49DE" w:rsidP="00882B4F">
      <w:pPr>
        <w:rPr>
          <w:noProof/>
        </w:rPr>
      </w:pPr>
    </w:p>
    <w:p w:rsidR="00BA49DE" w:rsidRDefault="00BA49DE" w:rsidP="00882B4F">
      <w:pPr>
        <w:rPr>
          <w:noProof/>
        </w:rPr>
      </w:pPr>
    </w:p>
    <w:p w:rsidR="00BA49DE" w:rsidRDefault="00BA49DE" w:rsidP="00882B4F">
      <w:pPr>
        <w:rPr>
          <w:noProof/>
        </w:rPr>
      </w:pPr>
    </w:p>
    <w:p w:rsidR="003F6F95" w:rsidRDefault="003F6F95" w:rsidP="00882B4F"/>
    <w:p w:rsidR="003F6F95" w:rsidRDefault="003F6F95" w:rsidP="00882B4F"/>
    <w:p w:rsidR="0046432C" w:rsidRDefault="0046432C" w:rsidP="00882B4F"/>
    <w:p w:rsidR="00A64FD9" w:rsidRDefault="00A64FD9" w:rsidP="00882B4F"/>
    <w:p w:rsidR="00BA49DE" w:rsidRDefault="00BA49DE" w:rsidP="00882B4F"/>
    <w:p w:rsidR="00BA49DE" w:rsidRDefault="00BA49DE" w:rsidP="00882B4F"/>
    <w:p w:rsidR="00BA49DE" w:rsidRDefault="00BA49DE" w:rsidP="00882B4F"/>
    <w:p w:rsidR="00BA49DE" w:rsidRDefault="00BA49DE" w:rsidP="00882B4F"/>
    <w:p w:rsidR="00BA49DE" w:rsidRDefault="00BA49DE" w:rsidP="00882B4F"/>
    <w:p w:rsidR="00BA49DE" w:rsidRDefault="00BA49DE" w:rsidP="00882B4F"/>
    <w:p w:rsidR="00BA49DE" w:rsidRDefault="00BA49DE" w:rsidP="00882B4F"/>
    <w:p w:rsidR="00BA49DE" w:rsidRDefault="00BA49DE" w:rsidP="00882B4F"/>
    <w:p w:rsidR="00BA49DE" w:rsidRDefault="00BA49DE" w:rsidP="00882B4F"/>
    <w:p w:rsidR="00BA49DE" w:rsidRDefault="00BA49DE" w:rsidP="00882B4F"/>
    <w:p w:rsidR="00BA49DE" w:rsidRDefault="00BA49DE" w:rsidP="00882B4F"/>
    <w:p w:rsidR="00BA49DE" w:rsidRDefault="00594FAF" w:rsidP="00882B4F">
      <w:r>
        <w:rPr>
          <w:noProof/>
        </w:rPr>
        <w:lastRenderedPageBreak/>
        <w:drawing>
          <wp:anchor distT="0" distB="0" distL="114300" distR="114300" simplePos="0" relativeHeight="251658240" behindDoc="1" locked="0" layoutInCell="1" allowOverlap="1">
            <wp:simplePos x="0" y="0"/>
            <wp:positionH relativeFrom="margin">
              <wp:posOffset>-57150</wp:posOffset>
            </wp:positionH>
            <wp:positionV relativeFrom="paragraph">
              <wp:posOffset>-151431</wp:posOffset>
            </wp:positionV>
            <wp:extent cx="8100684" cy="43326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5562" t="17533" r="1123" b="17519"/>
                    <a:stretch/>
                  </pic:blipFill>
                  <pic:spPr bwMode="auto">
                    <a:xfrm>
                      <a:off x="0" y="0"/>
                      <a:ext cx="8100684" cy="4332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49DE" w:rsidRDefault="00BA49DE" w:rsidP="00882B4F"/>
    <w:p w:rsidR="00BA49DE" w:rsidRPr="00882B4F" w:rsidRDefault="00BA49DE" w:rsidP="00882B4F"/>
    <w:sectPr w:rsidR="00BA49DE" w:rsidRPr="00882B4F" w:rsidSect="00594FA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60B" w:rsidRDefault="00D7260B" w:rsidP="00D7260B">
      <w:pPr>
        <w:spacing w:after="0" w:line="240" w:lineRule="auto"/>
      </w:pPr>
      <w:r>
        <w:separator/>
      </w:r>
    </w:p>
  </w:endnote>
  <w:endnote w:type="continuationSeparator" w:id="0">
    <w:p w:rsidR="00D7260B" w:rsidRDefault="00D7260B" w:rsidP="00D72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60B" w:rsidRDefault="00D7260B" w:rsidP="00D7260B">
      <w:pPr>
        <w:spacing w:after="0" w:line="240" w:lineRule="auto"/>
      </w:pPr>
      <w:r>
        <w:separator/>
      </w:r>
    </w:p>
  </w:footnote>
  <w:footnote w:type="continuationSeparator" w:id="0">
    <w:p w:rsidR="00D7260B" w:rsidRDefault="00D7260B" w:rsidP="00D72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E9"/>
    <w:rsid w:val="000E79BC"/>
    <w:rsid w:val="00152BDB"/>
    <w:rsid w:val="001664C8"/>
    <w:rsid w:val="00327E26"/>
    <w:rsid w:val="003F6F95"/>
    <w:rsid w:val="0046432C"/>
    <w:rsid w:val="004B3EE4"/>
    <w:rsid w:val="004E2454"/>
    <w:rsid w:val="00564808"/>
    <w:rsid w:val="00594FAF"/>
    <w:rsid w:val="00701A96"/>
    <w:rsid w:val="0084463C"/>
    <w:rsid w:val="00882B4F"/>
    <w:rsid w:val="008B580F"/>
    <w:rsid w:val="008F07F0"/>
    <w:rsid w:val="00962FF3"/>
    <w:rsid w:val="009A0D06"/>
    <w:rsid w:val="009D0F4C"/>
    <w:rsid w:val="00A64FD9"/>
    <w:rsid w:val="00AA10A8"/>
    <w:rsid w:val="00AB4951"/>
    <w:rsid w:val="00AC7DC5"/>
    <w:rsid w:val="00B207E9"/>
    <w:rsid w:val="00B55724"/>
    <w:rsid w:val="00B73D17"/>
    <w:rsid w:val="00BA49DE"/>
    <w:rsid w:val="00C41454"/>
    <w:rsid w:val="00D05BAD"/>
    <w:rsid w:val="00D7260B"/>
    <w:rsid w:val="00F66A9E"/>
    <w:rsid w:val="00FD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93C80-ADFD-4BF5-B75C-CE61CCF5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B4F"/>
    <w:rPr>
      <w:color w:val="0563C1" w:themeColor="hyperlink"/>
      <w:u w:val="single"/>
    </w:rPr>
  </w:style>
  <w:style w:type="paragraph" w:styleId="Header">
    <w:name w:val="header"/>
    <w:basedOn w:val="Normal"/>
    <w:link w:val="HeaderChar"/>
    <w:uiPriority w:val="99"/>
    <w:unhideWhenUsed/>
    <w:rsid w:val="00D72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60B"/>
  </w:style>
  <w:style w:type="paragraph" w:styleId="Footer">
    <w:name w:val="footer"/>
    <w:basedOn w:val="Normal"/>
    <w:link w:val="FooterChar"/>
    <w:uiPriority w:val="99"/>
    <w:unhideWhenUsed/>
    <w:rsid w:val="00D72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sherankney@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Ankney, Fisher R</dc:creator>
  <cp:keywords/>
  <dc:description/>
  <cp:lastModifiedBy>Ankney, Fisher R</cp:lastModifiedBy>
  <cp:revision>16</cp:revision>
  <dcterms:created xsi:type="dcterms:W3CDTF">2017-02-14T02:47:00Z</dcterms:created>
  <dcterms:modified xsi:type="dcterms:W3CDTF">2017-02-23T18:21:00Z</dcterms:modified>
</cp:coreProperties>
</file>