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E27" w:rsidRPr="008B7763" w:rsidRDefault="00F97E27" w:rsidP="00F97E27">
      <w:pPr>
        <w:autoSpaceDE w:val="0"/>
        <w:autoSpaceDN w:val="0"/>
        <w:adjustRightInd w:val="0"/>
        <w:ind w:firstLineChars="100" w:firstLine="291"/>
        <w:jc w:val="left"/>
        <w:rPr>
          <w:rFonts w:ascii="STHeiti" w:cs="STHeiti"/>
          <w:color w:val="000000"/>
          <w:kern w:val="0"/>
          <w:sz w:val="29"/>
          <w:szCs w:val="29"/>
        </w:rPr>
      </w:pPr>
      <w:r w:rsidRPr="008B7763">
        <w:rPr>
          <w:rFonts w:ascii="TeXGyrePagella-Bold-Identity-H" w:cs="TeXGyrePagella-Bold-Identity-H" w:hint="eastAsia"/>
          <w:b/>
          <w:bCs/>
          <w:color w:val="000000"/>
          <w:kern w:val="0"/>
          <w:sz w:val="29"/>
          <w:szCs w:val="29"/>
        </w:rPr>
        <w:t>汽车后视镜的最优设计</w:t>
      </w:r>
    </w:p>
    <w:p w:rsidR="00F97E27" w:rsidRPr="008B7763" w:rsidRDefault="00F97E27" w:rsidP="00F97E27">
      <w:pPr>
        <w:autoSpaceDE w:val="0"/>
        <w:autoSpaceDN w:val="0"/>
        <w:adjustRightInd w:val="0"/>
        <w:ind w:firstLine="426"/>
        <w:rPr>
          <w:rFonts w:ascii="AdobeSongStd-Light-Identity-H" w:cs="AdobeSongStd-Light-Identity-H"/>
          <w:color w:val="000000"/>
          <w:kern w:val="0"/>
          <w:sz w:val="22"/>
          <w:szCs w:val="22"/>
        </w:rPr>
      </w:pPr>
      <w:r w:rsidRPr="008B7763">
        <w:rPr>
          <w:rFonts w:ascii="AdobeSongStd-Light-Identity-H" w:cs="AdobeSongStd-Light-Identity-H" w:hint="eastAsia"/>
          <w:color w:val="000000"/>
          <w:kern w:val="0"/>
          <w:sz w:val="22"/>
          <w:szCs w:val="22"/>
        </w:rPr>
        <w:t>汽车后视镜的视野对行车安全非常重要。一般来说，汽车的后视镜需要有良好的视野范围</w:t>
      </w:r>
      <w:r w:rsidRPr="008B7763">
        <w:rPr>
          <w:rFonts w:ascii="AdobeSongStd-Light-Identity-H" w:cs="AdobeSongStd-Light-Identity-H" w:hint="eastAsia"/>
          <w:color w:val="000000"/>
          <w:kern w:val="0"/>
          <w:sz w:val="22"/>
          <w:szCs w:val="22"/>
        </w:rPr>
        <w:t>(</w:t>
      </w:r>
      <w:r w:rsidRPr="008B7763">
        <w:rPr>
          <w:rFonts w:ascii="AdobeSongStd-Light-Identity-H" w:cs="AdobeSongStd-Light-Identity-H" w:hint="eastAsia"/>
          <w:color w:val="000000"/>
          <w:kern w:val="0"/>
          <w:sz w:val="22"/>
          <w:szCs w:val="22"/>
        </w:rPr>
        <w:t>即视野范围尽可能覆盖汽车的</w:t>
      </w:r>
      <w:proofErr w:type="gramStart"/>
      <w:r w:rsidRPr="008B7763">
        <w:rPr>
          <w:rFonts w:ascii="AdobeSongStd-Light-Identity-H" w:cs="AdobeSongStd-Light-Identity-H" w:hint="eastAsia"/>
          <w:color w:val="000000"/>
          <w:kern w:val="0"/>
          <w:sz w:val="22"/>
          <w:szCs w:val="22"/>
        </w:rPr>
        <w:t>侧方与</w:t>
      </w:r>
      <w:proofErr w:type="gramEnd"/>
      <w:r w:rsidRPr="008B7763">
        <w:rPr>
          <w:rFonts w:ascii="AdobeSongStd-Light-Identity-H" w:cs="AdobeSongStd-Light-Identity-H" w:hint="eastAsia"/>
          <w:color w:val="000000"/>
          <w:kern w:val="0"/>
          <w:sz w:val="22"/>
          <w:szCs w:val="22"/>
        </w:rPr>
        <w:t>后方的区域</w:t>
      </w:r>
      <w:r w:rsidRPr="008B7763">
        <w:rPr>
          <w:rFonts w:ascii="AdobeSongStd-Light-Identity-H" w:cs="AdobeSongStd-Light-Identity-H" w:hint="eastAsia"/>
          <w:color w:val="000000"/>
          <w:kern w:val="0"/>
          <w:sz w:val="22"/>
          <w:szCs w:val="22"/>
        </w:rPr>
        <w:t>)</w:t>
      </w:r>
      <w:r w:rsidRPr="008B7763">
        <w:rPr>
          <w:rFonts w:ascii="AdobeSongStd-Light-Identity-H" w:cs="AdobeSongStd-Light-Identity-H" w:hint="eastAsia"/>
          <w:color w:val="000000"/>
          <w:kern w:val="0"/>
          <w:sz w:val="22"/>
          <w:szCs w:val="22"/>
        </w:rPr>
        <w:t>，以便驾驶员能够全面地了解车后方的道路情况。同时，后视镜也要使图像的畸变尽可能小，以使驾驶员能够准确地判断距离。</w:t>
      </w:r>
    </w:p>
    <w:p w:rsidR="00E862FC" w:rsidRPr="008B7763" w:rsidRDefault="00F97E27" w:rsidP="002E5A2D">
      <w:pPr>
        <w:autoSpaceDE w:val="0"/>
        <w:autoSpaceDN w:val="0"/>
        <w:adjustRightInd w:val="0"/>
        <w:ind w:firstLine="426"/>
        <w:rPr>
          <w:rFonts w:ascii="AdobeSongStd-Light-Identity-H" w:cs="AdobeSongStd-Light-Identity-H"/>
          <w:color w:val="000000"/>
          <w:kern w:val="0"/>
          <w:sz w:val="22"/>
          <w:szCs w:val="22"/>
        </w:rPr>
      </w:pPr>
      <w:r w:rsidRPr="008B7763">
        <w:rPr>
          <w:rFonts w:ascii="AdobeSongStd-Light-Identity-H" w:cs="AdobeSongStd-Light-Identity-H" w:hint="eastAsia"/>
          <w:color w:val="000000"/>
          <w:kern w:val="0"/>
          <w:sz w:val="22"/>
          <w:szCs w:val="22"/>
        </w:rPr>
        <w:t>如果汽车的后视镜使用平面镜，图像没有畸变，对距离和方位的判断十分准确。但是当镜面大小受限时，视野相对较小。如果使用凸面镜，可以以较小的镜面获得更加宽广的视野，但是图像存在畸变，很难准确判断镜中物体与自己的距离，以及镜中物体与自己的相对方位。有的镜面是由平面镜和凸面镜拼合在一起组成，意图兼顾两者的优点。但事实上，驾驶员在观察后视镜时，两者很难同时看清。</w:t>
      </w:r>
    </w:p>
    <w:p w:rsidR="00F97E27" w:rsidRPr="008B7763" w:rsidRDefault="00F97E27" w:rsidP="00E862FC">
      <w:pPr>
        <w:autoSpaceDE w:val="0"/>
        <w:autoSpaceDN w:val="0"/>
        <w:adjustRightInd w:val="0"/>
        <w:ind w:firstLine="426"/>
        <w:rPr>
          <w:rFonts w:ascii="AdobeSongStd-Light-Identity-H" w:cs="AdobeSongStd-Light-Identity-H"/>
          <w:color w:val="000000"/>
          <w:kern w:val="0"/>
          <w:sz w:val="22"/>
          <w:szCs w:val="22"/>
        </w:rPr>
      </w:pPr>
      <w:r w:rsidRPr="008B7763">
        <w:rPr>
          <w:rFonts w:ascii="AdobeSongStd-Light-Identity-H" w:cs="AdobeSongStd-Light-Identity-H" w:hint="eastAsia"/>
          <w:color w:val="000000"/>
          <w:kern w:val="0"/>
          <w:sz w:val="22"/>
          <w:szCs w:val="22"/>
        </w:rPr>
        <w:t>较受欢迎的做法是构造一个变曲率的后视镜，使后视镜可以兼顾两者的优点，也降低了观察和距离判断上的难度。目前市场上有售不同设计的变曲率后视镜。最常见的是一种双曲率后视镜，内侧接近平面镜，外侧则是一个凸面镜，在它们之间进行了平滑的过渡。图</w:t>
      </w:r>
      <w:r w:rsidRPr="008B7763">
        <w:rPr>
          <w:rFonts w:ascii="TeXGyrePagella-Regular-Identity" w:cs="TeXGyrePagella-Regular-Identity"/>
          <w:color w:val="0000FF"/>
          <w:kern w:val="0"/>
          <w:sz w:val="22"/>
          <w:szCs w:val="22"/>
        </w:rPr>
        <w:t xml:space="preserve">1 </w:t>
      </w:r>
      <w:r w:rsidRPr="008B7763">
        <w:rPr>
          <w:rFonts w:ascii="AdobeSongStd-Light-Identity-H" w:cs="AdobeSongStd-Light-Identity-H" w:hint="eastAsia"/>
          <w:color w:val="000000"/>
          <w:kern w:val="0"/>
          <w:sz w:val="22"/>
          <w:szCs w:val="22"/>
        </w:rPr>
        <w:t>是两个例子，为了便于驾驶员对距离进行判断，镜中由虚线或细实线示意了不同曲率的镜面间的分界线。它们的具体设计有所区别，性能也会有所不同。</w:t>
      </w:r>
      <w:r w:rsidR="00767C95" w:rsidRPr="008B7763">
        <w:rPr>
          <w:rFonts w:ascii="AdobeSongStd-Light-Identity-H" w:cs="AdobeSongStd-Light-Identity-H" w:hint="eastAsia"/>
          <w:color w:val="000000"/>
          <w:kern w:val="0"/>
          <w:sz w:val="22"/>
          <w:szCs w:val="22"/>
        </w:rPr>
        <w:t>当然还可以考虑更多曲率以及</w:t>
      </w:r>
      <w:r w:rsidR="0031046A">
        <w:rPr>
          <w:rFonts w:ascii="AdobeSongStd-Light-Identity-H" w:cs="AdobeSongStd-Light-Identity-H" w:hint="eastAsia"/>
          <w:color w:val="000000"/>
          <w:kern w:val="0"/>
          <w:sz w:val="22"/>
          <w:szCs w:val="22"/>
        </w:rPr>
        <w:t>之</w:t>
      </w:r>
      <w:r w:rsidR="00767C95" w:rsidRPr="008B7763">
        <w:rPr>
          <w:rFonts w:ascii="AdobeSongStd-Light-Identity-H" w:cs="AdobeSongStd-Light-Identity-H" w:hint="eastAsia"/>
          <w:color w:val="000000"/>
          <w:kern w:val="0"/>
          <w:sz w:val="22"/>
          <w:szCs w:val="22"/>
        </w:rPr>
        <w:t>间的过渡形式。比如，我们在侧方位停车时，需要看到后车轮的位置，但一般的后视镜需要进行调节</w:t>
      </w:r>
      <w:r w:rsidR="00767C95" w:rsidRPr="008B7763">
        <w:rPr>
          <w:rFonts w:ascii="AdobeSongStd-Light-Identity-H" w:cs="AdobeSongStd-Light-Identity-H" w:hint="eastAsia"/>
          <w:color w:val="000000"/>
          <w:kern w:val="0"/>
          <w:sz w:val="22"/>
          <w:szCs w:val="22"/>
        </w:rPr>
        <w:t>(</w:t>
      </w:r>
      <w:r w:rsidR="00767C95" w:rsidRPr="008B7763">
        <w:rPr>
          <w:rFonts w:ascii="AdobeSongStd-Light-Identity-H" w:cs="AdobeSongStd-Light-Identity-H" w:hint="eastAsia"/>
          <w:color w:val="000000"/>
          <w:kern w:val="0"/>
          <w:sz w:val="22"/>
          <w:szCs w:val="22"/>
        </w:rPr>
        <w:t>或汽车自动</w:t>
      </w:r>
      <w:r w:rsidR="00BD2428" w:rsidRPr="008B7763">
        <w:rPr>
          <w:rFonts w:ascii="AdobeSongStd-Light-Identity-H" w:cs="AdobeSongStd-Light-Identity-H" w:hint="eastAsia"/>
          <w:color w:val="000000"/>
          <w:kern w:val="0"/>
          <w:sz w:val="22"/>
          <w:szCs w:val="22"/>
        </w:rPr>
        <w:t>记忆位置调节</w:t>
      </w:r>
      <w:r w:rsidR="00767C95" w:rsidRPr="008B7763">
        <w:rPr>
          <w:rFonts w:ascii="AdobeSongStd-Light-Identity-H" w:cs="AdobeSongStd-Light-Identity-H" w:hint="eastAsia"/>
          <w:color w:val="000000"/>
          <w:kern w:val="0"/>
          <w:sz w:val="22"/>
          <w:szCs w:val="22"/>
        </w:rPr>
        <w:t>)</w:t>
      </w:r>
      <w:r w:rsidR="00BD2428" w:rsidRPr="008B7763">
        <w:rPr>
          <w:rFonts w:ascii="AdobeSongStd-Light-Identity-H" w:cs="AdobeSongStd-Light-Identity-H" w:hint="eastAsia"/>
          <w:color w:val="000000"/>
          <w:kern w:val="0"/>
          <w:sz w:val="22"/>
          <w:szCs w:val="22"/>
        </w:rPr>
        <w:t>才能</w:t>
      </w:r>
      <w:r w:rsidR="0031046A">
        <w:rPr>
          <w:rFonts w:ascii="AdobeSongStd-Light-Identity-H" w:cs="AdobeSongStd-Light-Identity-H" w:hint="eastAsia"/>
          <w:color w:val="000000"/>
          <w:kern w:val="0"/>
          <w:sz w:val="22"/>
          <w:szCs w:val="22"/>
        </w:rPr>
        <w:t>更</w:t>
      </w:r>
      <w:r w:rsidR="00BD2428" w:rsidRPr="008B7763">
        <w:rPr>
          <w:rFonts w:ascii="AdobeSongStd-Light-Identity-H" w:cs="AdobeSongStd-Light-Identity-H" w:hint="eastAsia"/>
          <w:color w:val="000000"/>
          <w:kern w:val="0"/>
          <w:sz w:val="22"/>
          <w:szCs w:val="22"/>
        </w:rPr>
        <w:t>好地停车，可能考虑在后视镜下方能有曲率变化。</w:t>
      </w:r>
    </w:p>
    <w:p w:rsidR="004765B4" w:rsidRPr="008B7763" w:rsidRDefault="001D17E3" w:rsidP="00992349">
      <w:pPr>
        <w:autoSpaceDE w:val="0"/>
        <w:autoSpaceDN w:val="0"/>
        <w:adjustRightInd w:val="0"/>
        <w:ind w:leftChars="-1" w:left="-1" w:hanging="1"/>
        <w:jc w:val="center"/>
        <w:rPr>
          <w:rFonts w:ascii="AdobeSongStd-Light-Identity-H" w:cs="AdobeSongStd-Light-Identity-H"/>
          <w:color w:val="000000"/>
          <w:kern w:val="0"/>
          <w:sz w:val="22"/>
          <w:szCs w:val="22"/>
        </w:rPr>
      </w:pPr>
      <w:r w:rsidRPr="008B7763">
        <w:rPr>
          <w:rFonts w:ascii="AdobeSongStd-Light-Identity-H" w:cs="AdobeSongStd-Light-Identity-H" w:hint="eastAsia"/>
          <w:noProof/>
          <w:color w:val="000000"/>
          <w:kern w:val="0"/>
          <w:sz w:val="22"/>
          <w:szCs w:val="22"/>
        </w:rPr>
        <w:drawing>
          <wp:inline distT="0" distB="0" distL="0" distR="0">
            <wp:extent cx="2965337" cy="2040648"/>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79463" cy="2050369"/>
                    </a:xfrm>
                    <a:prstGeom prst="rect">
                      <a:avLst/>
                    </a:prstGeom>
                    <a:noFill/>
                    <a:ln>
                      <a:noFill/>
                    </a:ln>
                  </pic:spPr>
                </pic:pic>
              </a:graphicData>
            </a:graphic>
          </wp:inline>
        </w:drawing>
      </w:r>
      <w:r w:rsidR="00860016" w:rsidRPr="008B7763">
        <w:rPr>
          <w:rFonts w:ascii="AdobeSongStd-Light-Identity-H" w:cs="AdobeSongStd-Light-Identity-H" w:hint="eastAsia"/>
          <w:noProof/>
          <w:color w:val="000000"/>
          <w:kern w:val="0"/>
          <w:sz w:val="22"/>
          <w:szCs w:val="22"/>
        </w:rPr>
        <w:drawing>
          <wp:inline distT="0" distB="0" distL="0" distR="0">
            <wp:extent cx="2685059" cy="2033270"/>
            <wp:effectExtent l="0" t="0" r="127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6631" cy="2057178"/>
                    </a:xfrm>
                    <a:prstGeom prst="rect">
                      <a:avLst/>
                    </a:prstGeom>
                    <a:noFill/>
                    <a:ln>
                      <a:noFill/>
                    </a:ln>
                  </pic:spPr>
                </pic:pic>
              </a:graphicData>
            </a:graphic>
          </wp:inline>
        </w:drawing>
      </w:r>
    </w:p>
    <w:p w:rsidR="00860016" w:rsidRPr="008B7763" w:rsidRDefault="00860016" w:rsidP="00992349">
      <w:pPr>
        <w:autoSpaceDE w:val="0"/>
        <w:autoSpaceDN w:val="0"/>
        <w:adjustRightInd w:val="0"/>
        <w:ind w:leftChars="-68" w:left="-78" w:hangingChars="36" w:hanging="65"/>
        <w:jc w:val="center"/>
        <w:rPr>
          <w:rFonts w:ascii="AdobeSongStd-Light-Identity-H" w:cs="AdobeSongStd-Light-Identity-H"/>
          <w:color w:val="000000"/>
          <w:kern w:val="0"/>
          <w:sz w:val="18"/>
          <w:szCs w:val="22"/>
        </w:rPr>
      </w:pPr>
      <w:r w:rsidRPr="008B7763">
        <w:rPr>
          <w:rFonts w:ascii="AdobeSongStd-Light-Identity-H" w:cs="AdobeSongStd-Light-Identity-H" w:hint="eastAsia"/>
          <w:kern w:val="0"/>
          <w:sz w:val="18"/>
          <w:szCs w:val="22"/>
        </w:rPr>
        <w:t>图</w:t>
      </w:r>
      <w:r w:rsidRPr="008B7763">
        <w:rPr>
          <w:rFonts w:ascii="TeXGyrePagella-Regular-Identity" w:cs="TeXGyrePagella-Regular-Identity"/>
          <w:kern w:val="0"/>
          <w:sz w:val="18"/>
          <w:szCs w:val="22"/>
        </w:rPr>
        <w:t xml:space="preserve">1: </w:t>
      </w:r>
      <w:r w:rsidRPr="008B7763">
        <w:rPr>
          <w:rFonts w:ascii="AdobeSongStd-Light-Identity-H" w:cs="AdobeSongStd-Light-Identity-H" w:hint="eastAsia"/>
          <w:kern w:val="0"/>
          <w:sz w:val="18"/>
          <w:szCs w:val="22"/>
        </w:rPr>
        <w:t>变曲率后视镜的例子</w:t>
      </w:r>
    </w:p>
    <w:p w:rsidR="009A38AB" w:rsidRPr="008B7763" w:rsidRDefault="009A38AB" w:rsidP="00A44CD2">
      <w:pPr>
        <w:autoSpaceDE w:val="0"/>
        <w:autoSpaceDN w:val="0"/>
        <w:adjustRightInd w:val="0"/>
        <w:ind w:firstLine="426"/>
        <w:rPr>
          <w:rFonts w:ascii="AdobeSongStd-Light-Identity-H" w:cs="AdobeSongStd-Light-Identity-H"/>
          <w:color w:val="000000"/>
          <w:kern w:val="0"/>
          <w:sz w:val="22"/>
          <w:szCs w:val="22"/>
        </w:rPr>
      </w:pPr>
      <w:r w:rsidRPr="008B7763">
        <w:rPr>
          <w:rFonts w:ascii="AdobeSongStd-Light-Identity-H" w:cs="AdobeSongStd-Light-Identity-H" w:hint="eastAsia"/>
          <w:color w:val="000000"/>
          <w:kern w:val="0"/>
          <w:sz w:val="22"/>
          <w:szCs w:val="22"/>
        </w:rPr>
        <w:t>要解决的</w:t>
      </w:r>
      <w:r w:rsidR="00F97E27" w:rsidRPr="008B7763">
        <w:rPr>
          <w:rFonts w:ascii="AdobeSongStd-Light-Identity-H" w:cs="AdobeSongStd-Light-Identity-H" w:hint="eastAsia"/>
          <w:color w:val="000000"/>
          <w:kern w:val="0"/>
          <w:sz w:val="22"/>
          <w:szCs w:val="22"/>
        </w:rPr>
        <w:t>问题：</w:t>
      </w:r>
      <w:r w:rsidR="00F97E27" w:rsidRPr="008B7763">
        <w:rPr>
          <w:rFonts w:ascii="AdobeSongStd-Light-Identity-H" w:cs="AdobeSongStd-Light-Identity-H"/>
          <w:color w:val="000000"/>
          <w:kern w:val="0"/>
          <w:sz w:val="22"/>
          <w:szCs w:val="22"/>
        </w:rPr>
        <w:t xml:space="preserve"> </w:t>
      </w:r>
    </w:p>
    <w:p w:rsidR="00CC155C" w:rsidRPr="008B7763" w:rsidRDefault="009A38AB" w:rsidP="00E829AB">
      <w:pPr>
        <w:autoSpaceDE w:val="0"/>
        <w:autoSpaceDN w:val="0"/>
        <w:adjustRightInd w:val="0"/>
        <w:ind w:firstLine="426"/>
        <w:rPr>
          <w:rFonts w:ascii="AdobeSongStd-Light-Identity-H" w:cs="AdobeSongStd-Light-Identity-H"/>
          <w:color w:val="000000"/>
          <w:kern w:val="0"/>
          <w:sz w:val="22"/>
          <w:szCs w:val="22"/>
        </w:rPr>
      </w:pPr>
      <w:r w:rsidRPr="008B7763">
        <w:rPr>
          <w:rFonts w:ascii="AdobeSongStd-Light-Identity-H" w:cs="AdobeSongStd-Light-Identity-H"/>
          <w:color w:val="000000"/>
          <w:kern w:val="0"/>
          <w:sz w:val="22"/>
          <w:szCs w:val="22"/>
        </w:rPr>
        <w:t>1</w:t>
      </w:r>
      <w:r w:rsidRPr="008B7763">
        <w:rPr>
          <w:rFonts w:ascii="AdobeSongStd-Light-Identity-H" w:cs="AdobeSongStd-Light-Identity-H" w:hint="eastAsia"/>
          <w:color w:val="000000"/>
          <w:kern w:val="0"/>
          <w:sz w:val="22"/>
          <w:szCs w:val="22"/>
        </w:rPr>
        <w:t>，</w:t>
      </w:r>
      <w:r w:rsidR="00F97E27" w:rsidRPr="008B7763">
        <w:rPr>
          <w:rFonts w:ascii="AdobeSongStd-Light-Identity-H" w:cs="AdobeSongStd-Light-Identity-H" w:hint="eastAsia"/>
          <w:color w:val="000000"/>
          <w:kern w:val="0"/>
          <w:sz w:val="22"/>
          <w:szCs w:val="22"/>
        </w:rPr>
        <w:t>对典型的小型家用轿车而言，共有三面后视镜，左右车门的外侧各装一面外后视镜，车内正中还有一面内后视镜。假设两面外后视镜都设计成如图</w:t>
      </w:r>
      <w:r w:rsidR="00F97E27" w:rsidRPr="008B7763">
        <w:rPr>
          <w:rFonts w:ascii="AdobeSongStd-Light-Identity-H" w:cs="AdobeSongStd-Light-Identity-H"/>
          <w:color w:val="000000"/>
          <w:kern w:val="0"/>
          <w:sz w:val="22"/>
          <w:szCs w:val="22"/>
        </w:rPr>
        <w:t>1</w:t>
      </w:r>
      <w:r w:rsidR="00F97E27" w:rsidRPr="008B7763">
        <w:rPr>
          <w:rFonts w:ascii="AdobeSongStd-Light-Identity-H" w:cs="AdobeSongStd-Light-Identity-H" w:hint="eastAsia"/>
          <w:color w:val="000000"/>
          <w:kern w:val="0"/>
          <w:sz w:val="22"/>
          <w:szCs w:val="22"/>
        </w:rPr>
        <w:t>所示的双曲率后视镜</w:t>
      </w:r>
      <w:r w:rsidR="00E829AB" w:rsidRPr="008B7763">
        <w:rPr>
          <w:rFonts w:ascii="AdobeSongStd-Light-Identity-H" w:cs="AdobeSongStd-Light-Identity-H" w:hint="eastAsia"/>
          <w:color w:val="000000"/>
          <w:kern w:val="0"/>
          <w:sz w:val="22"/>
          <w:szCs w:val="22"/>
        </w:rPr>
        <w:t>(</w:t>
      </w:r>
      <w:r w:rsidR="00E829AB" w:rsidRPr="008B7763">
        <w:rPr>
          <w:rFonts w:ascii="AdobeSongStd-Light-Identity-H" w:cs="AdobeSongStd-Light-Identity-H" w:hint="eastAsia"/>
          <w:color w:val="000000"/>
          <w:kern w:val="0"/>
          <w:sz w:val="22"/>
          <w:szCs w:val="22"/>
        </w:rPr>
        <w:t>或多曲率后视镜</w:t>
      </w:r>
      <w:r w:rsidR="00E829AB" w:rsidRPr="008B7763">
        <w:rPr>
          <w:rFonts w:ascii="AdobeSongStd-Light-Identity-H" w:cs="AdobeSongStd-Light-Identity-H" w:hint="eastAsia"/>
          <w:color w:val="000000"/>
          <w:kern w:val="0"/>
          <w:sz w:val="22"/>
          <w:szCs w:val="22"/>
        </w:rPr>
        <w:t>)</w:t>
      </w:r>
      <w:r w:rsidR="00F97E27" w:rsidRPr="008B7763">
        <w:rPr>
          <w:rFonts w:ascii="AdobeSongStd-Light-Identity-H" w:cs="AdobeSongStd-Light-Identity-H" w:hint="eastAsia"/>
          <w:color w:val="000000"/>
          <w:kern w:val="0"/>
          <w:sz w:val="22"/>
          <w:szCs w:val="22"/>
        </w:rPr>
        <w:t>，请你建立相应的数学模型，</w:t>
      </w:r>
      <w:r w:rsidR="00CC155C" w:rsidRPr="008B7763">
        <w:rPr>
          <w:rFonts w:ascii="AdobeSongStd-Light-Identity-H" w:cs="AdobeSongStd-Light-Identity-H" w:hint="eastAsia"/>
          <w:color w:val="000000"/>
          <w:kern w:val="0"/>
          <w:sz w:val="22"/>
          <w:szCs w:val="22"/>
        </w:rPr>
        <w:t>在后视镜面积一定的条件下，</w:t>
      </w:r>
      <w:r w:rsidR="00E829AB" w:rsidRPr="008B7763">
        <w:rPr>
          <w:rFonts w:ascii="AdobeSongStd-Light-Identity-H" w:cs="AdobeSongStd-Light-Identity-H" w:hint="eastAsia"/>
          <w:color w:val="000000"/>
          <w:kern w:val="0"/>
          <w:sz w:val="22"/>
          <w:szCs w:val="22"/>
        </w:rPr>
        <w:t>对外后视镜给出优化的设计方案，包括镜面的曲面外形以及分界示意线的位置。</w:t>
      </w:r>
    </w:p>
    <w:p w:rsidR="00CC155C" w:rsidRPr="008B7763" w:rsidRDefault="00CC155C" w:rsidP="00E829AB">
      <w:pPr>
        <w:autoSpaceDE w:val="0"/>
        <w:autoSpaceDN w:val="0"/>
        <w:adjustRightInd w:val="0"/>
        <w:ind w:firstLine="426"/>
        <w:rPr>
          <w:rFonts w:ascii="AdobeSongStd-Light-Identity-H" w:cs="AdobeSongStd-Light-Identity-H"/>
          <w:color w:val="000000"/>
          <w:kern w:val="0"/>
          <w:sz w:val="22"/>
          <w:szCs w:val="22"/>
        </w:rPr>
      </w:pPr>
      <w:r w:rsidRPr="008B7763">
        <w:rPr>
          <w:rFonts w:ascii="AdobeSongStd-Light-Identity-H" w:cs="AdobeSongStd-Light-Identity-H" w:hint="eastAsia"/>
          <w:color w:val="000000"/>
          <w:kern w:val="0"/>
          <w:sz w:val="22"/>
          <w:szCs w:val="22"/>
        </w:rPr>
        <w:t>2</w:t>
      </w:r>
      <w:r w:rsidRPr="008B7763">
        <w:rPr>
          <w:rFonts w:ascii="AdobeSongStd-Light-Identity-H" w:cs="AdobeSongStd-Light-Identity-H" w:hint="eastAsia"/>
          <w:color w:val="000000"/>
          <w:kern w:val="0"/>
          <w:sz w:val="22"/>
          <w:szCs w:val="22"/>
        </w:rPr>
        <w:t>，</w:t>
      </w:r>
      <w:r w:rsidR="00F8316E" w:rsidRPr="008B7763">
        <w:rPr>
          <w:rFonts w:ascii="AdobeSongStd-Light-Identity-H" w:cs="AdobeSongStd-Light-Identity-H" w:hint="eastAsia"/>
          <w:color w:val="000000"/>
          <w:kern w:val="0"/>
          <w:sz w:val="22"/>
          <w:szCs w:val="22"/>
        </w:rPr>
        <w:t>请就你设计的</w:t>
      </w:r>
      <w:r w:rsidR="0031046A">
        <w:rPr>
          <w:rFonts w:ascii="AdobeSongStd-Light-Identity-H" w:cs="AdobeSongStd-Light-Identity-H" w:hint="eastAsia"/>
          <w:color w:val="000000"/>
          <w:kern w:val="0"/>
          <w:sz w:val="22"/>
          <w:szCs w:val="22"/>
        </w:rPr>
        <w:t>最优</w:t>
      </w:r>
      <w:r w:rsidR="00F8316E" w:rsidRPr="008B7763">
        <w:rPr>
          <w:rFonts w:ascii="AdobeSongStd-Light-Identity-H" w:cs="AdobeSongStd-Light-Identity-H" w:hint="eastAsia"/>
          <w:color w:val="000000"/>
          <w:kern w:val="0"/>
          <w:sz w:val="22"/>
          <w:szCs w:val="22"/>
        </w:rPr>
        <w:t>后视镜，给出一种方便司机简单易行的快速判断镜中物体的距离与方位的方法</w:t>
      </w:r>
      <w:r w:rsidR="00F74B2E" w:rsidRPr="008B7763">
        <w:rPr>
          <w:rFonts w:ascii="AdobeSongStd-Light-Identity-H" w:cs="AdobeSongStd-Light-Identity-H" w:hint="eastAsia"/>
          <w:color w:val="000000"/>
          <w:kern w:val="0"/>
          <w:sz w:val="22"/>
          <w:szCs w:val="22"/>
        </w:rPr>
        <w:t>。当然，你的简便判别方法要考虑一定的误差。</w:t>
      </w:r>
    </w:p>
    <w:p w:rsidR="00F74B2E" w:rsidRPr="008B7763" w:rsidRDefault="00CC155C" w:rsidP="00E829AB">
      <w:pPr>
        <w:autoSpaceDE w:val="0"/>
        <w:autoSpaceDN w:val="0"/>
        <w:adjustRightInd w:val="0"/>
        <w:ind w:firstLine="426"/>
        <w:rPr>
          <w:rFonts w:ascii="AdobeSongStd-Light-Identity-H" w:cs="AdobeSongStd-Light-Identity-H"/>
          <w:color w:val="000000"/>
          <w:kern w:val="0"/>
          <w:sz w:val="22"/>
          <w:szCs w:val="22"/>
        </w:rPr>
      </w:pPr>
      <w:r w:rsidRPr="008B7763">
        <w:rPr>
          <w:rFonts w:ascii="AdobeSongStd-Light-Identity-H" w:cs="AdobeSongStd-Light-Identity-H" w:hint="eastAsia"/>
          <w:color w:val="000000"/>
          <w:kern w:val="0"/>
          <w:sz w:val="22"/>
          <w:szCs w:val="22"/>
        </w:rPr>
        <w:t>3</w:t>
      </w:r>
      <w:r w:rsidR="00F8316E" w:rsidRPr="008B7763">
        <w:rPr>
          <w:rFonts w:ascii="AdobeSongStd-Light-Identity-H" w:cs="AdobeSongStd-Light-Identity-H" w:hint="eastAsia"/>
          <w:color w:val="000000"/>
          <w:kern w:val="0"/>
          <w:sz w:val="22"/>
          <w:szCs w:val="22"/>
        </w:rPr>
        <w:t>，</w:t>
      </w:r>
      <w:r w:rsidR="00077C49" w:rsidRPr="008B7763">
        <w:rPr>
          <w:rFonts w:ascii="AdobeSongStd-Light-Identity-H" w:cs="AdobeSongStd-Light-Identity-H" w:hint="eastAsia"/>
          <w:color w:val="000000"/>
          <w:kern w:val="0"/>
          <w:sz w:val="22"/>
          <w:szCs w:val="22"/>
        </w:rPr>
        <w:t>以</w:t>
      </w:r>
      <w:r w:rsidR="00F97E27" w:rsidRPr="008B7763">
        <w:rPr>
          <w:rFonts w:ascii="AdobeSongStd-Light-Identity-H" w:cs="AdobeSongStd-Light-Identity-H" w:hint="eastAsia"/>
          <w:color w:val="000000"/>
          <w:kern w:val="0"/>
          <w:sz w:val="22"/>
          <w:szCs w:val="22"/>
        </w:rPr>
        <w:t>一种现有的轿车为例</w:t>
      </w:r>
      <w:r w:rsidR="00F97E27" w:rsidRPr="008B7763">
        <w:rPr>
          <w:rFonts w:ascii="AdobeSongStd-Light-Identity-H" w:cs="AdobeSongStd-Light-Identity-H"/>
          <w:color w:val="000000"/>
          <w:kern w:val="0"/>
          <w:sz w:val="22"/>
          <w:szCs w:val="22"/>
        </w:rPr>
        <w:t>(</w:t>
      </w:r>
      <w:r w:rsidR="00F97E27" w:rsidRPr="008B7763">
        <w:rPr>
          <w:rFonts w:ascii="AdobeSongStd-Light-Identity-H" w:cs="AdobeSongStd-Light-Identity-H" w:hint="eastAsia"/>
          <w:color w:val="000000"/>
          <w:kern w:val="0"/>
          <w:sz w:val="22"/>
          <w:szCs w:val="22"/>
        </w:rPr>
        <w:t>可自选</w:t>
      </w:r>
      <w:r w:rsidR="00F97E27" w:rsidRPr="008B7763">
        <w:rPr>
          <w:rFonts w:ascii="AdobeSongStd-Light-Identity-H" w:cs="AdobeSongStd-Light-Identity-H"/>
          <w:color w:val="000000"/>
          <w:kern w:val="0"/>
          <w:sz w:val="22"/>
          <w:szCs w:val="22"/>
        </w:rPr>
        <w:t>)</w:t>
      </w:r>
      <w:r w:rsidR="00F97E27" w:rsidRPr="008B7763">
        <w:rPr>
          <w:rFonts w:ascii="AdobeSongStd-Light-Identity-H" w:cs="AdobeSongStd-Light-Identity-H" w:hint="eastAsia"/>
          <w:color w:val="000000"/>
          <w:kern w:val="0"/>
          <w:sz w:val="22"/>
          <w:szCs w:val="22"/>
        </w:rPr>
        <w:t>，给出具体的计算结果，镜面的边缘轮廓可以沿用现有的设计。</w:t>
      </w:r>
      <w:bookmarkStart w:id="0" w:name="_GoBack"/>
      <w:bookmarkEnd w:id="0"/>
    </w:p>
    <w:p w:rsidR="00582A7B" w:rsidRPr="008B7763" w:rsidRDefault="00F74B2E" w:rsidP="00E829AB">
      <w:pPr>
        <w:autoSpaceDE w:val="0"/>
        <w:autoSpaceDN w:val="0"/>
        <w:adjustRightInd w:val="0"/>
        <w:ind w:firstLine="426"/>
        <w:rPr>
          <w:rFonts w:ascii="AdobeSongStd-Light-Identity-H" w:cs="AdobeSongStd-Light-Identity-H"/>
          <w:color w:val="000000"/>
          <w:kern w:val="0"/>
          <w:sz w:val="22"/>
          <w:szCs w:val="22"/>
        </w:rPr>
      </w:pPr>
      <w:r w:rsidRPr="008B7763">
        <w:rPr>
          <w:rFonts w:ascii="AdobeSongStd-Light-Identity-H" w:cs="AdobeSongStd-Light-Identity-H" w:hint="eastAsia"/>
          <w:b/>
          <w:color w:val="000000"/>
          <w:kern w:val="0"/>
          <w:sz w:val="22"/>
          <w:szCs w:val="22"/>
        </w:rPr>
        <w:t>注</w:t>
      </w:r>
      <w:r w:rsidRPr="008B7763">
        <w:rPr>
          <w:rFonts w:ascii="AdobeSongStd-Light-Identity-H" w:cs="AdobeSongStd-Light-Identity-H" w:hint="eastAsia"/>
          <w:color w:val="000000"/>
          <w:kern w:val="0"/>
          <w:sz w:val="22"/>
          <w:szCs w:val="22"/>
        </w:rPr>
        <w:t>：</w:t>
      </w:r>
      <w:r w:rsidR="00F97E27" w:rsidRPr="008B7763">
        <w:rPr>
          <w:rFonts w:ascii="AdobeSongStd-Light-Identity-H" w:cs="AdobeSongStd-Light-Identity-H" w:hint="eastAsia"/>
          <w:color w:val="000000"/>
          <w:kern w:val="0"/>
          <w:sz w:val="22"/>
          <w:szCs w:val="22"/>
        </w:rPr>
        <w:t>只做理论上的研究，在设计时</w:t>
      </w:r>
      <w:r w:rsidRPr="008B7763">
        <w:rPr>
          <w:rFonts w:ascii="AdobeSongStd-Light-Identity-H" w:cs="AdobeSongStd-Light-Identity-H" w:hint="eastAsia"/>
          <w:color w:val="000000"/>
          <w:kern w:val="0"/>
          <w:sz w:val="22"/>
          <w:szCs w:val="22"/>
        </w:rPr>
        <w:t>，可以不考虑后视镜的材质、反射率、</w:t>
      </w:r>
      <w:proofErr w:type="gramStart"/>
      <w:r w:rsidRPr="008B7763">
        <w:rPr>
          <w:rFonts w:ascii="AdobeSongStd-Light-Identity-H" w:cs="AdobeSongStd-Light-Identity-H" w:hint="eastAsia"/>
          <w:color w:val="000000"/>
          <w:kern w:val="0"/>
          <w:sz w:val="22"/>
          <w:szCs w:val="22"/>
        </w:rPr>
        <w:t>防弦目设计</w:t>
      </w:r>
      <w:proofErr w:type="gramEnd"/>
      <w:r w:rsidRPr="008B7763">
        <w:rPr>
          <w:rFonts w:ascii="AdobeSongStd-Light-Identity-H" w:cs="AdobeSongStd-Light-Identity-H" w:hint="eastAsia"/>
          <w:color w:val="000000"/>
          <w:kern w:val="0"/>
          <w:sz w:val="22"/>
          <w:szCs w:val="22"/>
        </w:rPr>
        <w:t>等因素。</w:t>
      </w:r>
    </w:p>
    <w:sectPr w:rsidR="00582A7B" w:rsidRPr="008B7763" w:rsidSect="00F97E27">
      <w:pgSz w:w="11906" w:h="16838" w:code="9"/>
      <w:pgMar w:top="1440" w:right="1558" w:bottom="1440" w:left="1276"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THeiti">
    <w:altName w:val="等线"/>
    <w:panose1 w:val="00000000000000000000"/>
    <w:charset w:val="86"/>
    <w:family w:val="auto"/>
    <w:notTrueType/>
    <w:pitch w:val="default"/>
    <w:sig w:usb0="00000001" w:usb1="080E0000" w:usb2="00000010" w:usb3="00000000" w:csb0="00040000" w:csb1="00000000"/>
  </w:font>
  <w:font w:name="TeXGyrePagella-Bold-Identity-H">
    <w:altName w:val="等线"/>
    <w:panose1 w:val="00000000000000000000"/>
    <w:charset w:val="86"/>
    <w:family w:val="auto"/>
    <w:notTrueType/>
    <w:pitch w:val="default"/>
    <w:sig w:usb0="00000001" w:usb1="080E0000" w:usb2="00000010" w:usb3="00000000" w:csb0="00040000" w:csb1="00000000"/>
  </w:font>
  <w:font w:name="AdobeSongStd-Light-Identity-H">
    <w:altName w:val="等线"/>
    <w:panose1 w:val="00000000000000000000"/>
    <w:charset w:val="86"/>
    <w:family w:val="auto"/>
    <w:notTrueType/>
    <w:pitch w:val="default"/>
    <w:sig w:usb0="00000001" w:usb1="080E0000" w:usb2="00000010" w:usb3="00000000" w:csb0="00040000" w:csb1="00000000"/>
  </w:font>
  <w:font w:name="TeXGyrePagella-Regular-Identity">
    <w:altName w:val="等线"/>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994"/>
    <w:rsid w:val="00077C49"/>
    <w:rsid w:val="001D17E3"/>
    <w:rsid w:val="002D1994"/>
    <w:rsid w:val="002E5A2D"/>
    <w:rsid w:val="0031046A"/>
    <w:rsid w:val="00373F0A"/>
    <w:rsid w:val="004765B4"/>
    <w:rsid w:val="00582A7B"/>
    <w:rsid w:val="00767C95"/>
    <w:rsid w:val="00860016"/>
    <w:rsid w:val="008B7763"/>
    <w:rsid w:val="00992349"/>
    <w:rsid w:val="009A38AB"/>
    <w:rsid w:val="00A44CD2"/>
    <w:rsid w:val="00BD2428"/>
    <w:rsid w:val="00C44F2B"/>
    <w:rsid w:val="00CC155C"/>
    <w:rsid w:val="00D427A8"/>
    <w:rsid w:val="00E829AB"/>
    <w:rsid w:val="00E862FC"/>
    <w:rsid w:val="00F74B2E"/>
    <w:rsid w:val="00F8316E"/>
    <w:rsid w:val="00F97E27"/>
  </w:rsids>
  <m:mathPr>
    <m:mathFont m:val="Asana Math"/>
    <m:brkBin m:val="before"/>
    <m:brkBinSub m:val="--"/>
    <m:smallFrac/>
    <m:dispDef/>
    <m:lMargin m:val="0"/>
    <m:rMargin m:val="0"/>
    <m:defJc m:val="centerGroup"/>
    <m:wrapIndent m:val="1440"/>
    <m:intLim m:val="undOvr"/>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24A7B"/>
  <w15:chartTrackingRefBased/>
  <w15:docId w15:val="{E3CACCC4-2305-4E59-8DA2-FDBFE5F78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15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136</Words>
  <Characters>780</Characters>
  <Application>Microsoft Office Word</Application>
  <DocSecurity>0</DocSecurity>
  <Lines>6</Lines>
  <Paragraphs>1</Paragraphs>
  <ScaleCrop>false</ScaleCrop>
  <Company>math</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qinsiyi</dc:creator>
  <cp:keywords/>
  <dc:description/>
  <cp:lastModifiedBy>qinsiyi</cp:lastModifiedBy>
  <cp:revision>18</cp:revision>
  <dcterms:created xsi:type="dcterms:W3CDTF">2017-07-08T13:58:00Z</dcterms:created>
  <dcterms:modified xsi:type="dcterms:W3CDTF">2017-07-08T14:51:00Z</dcterms:modified>
</cp:coreProperties>
</file>