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复选框筛选，两参数关联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首先实现复选框筛选种类和名称，选项为空时展示全部后续再改。</w:t>
      </w:r>
    </w:p>
    <w:p>
      <w:pPr>
        <w:numPr>
          <w:ilvl w:val="1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建立数据集查询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新建数据集ds1，连接订单明细、产品、产品类别三张表格，并用where语句完成参数筛选，代码如下：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select 类别名称 as 产品类别,产品名称,数量 as 销售数量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订单明细 as a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left join 产品 as b on a.产品ID=b.产品ID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left join 产品类别 as c on b.类别ID=c.类别ID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where 类别名称 in ('${产品类别}') and 产品名称 in ('${产品名称}')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10660" cy="2682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设计表格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步骤略。（此处没注意到题目要求不准用数据汇总，后续改为使用窗口函数实现）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4250" cy="514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添加参数控件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参数面板两个参数全部添加，设置为下拉框复选控件。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67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1.4添加参数选项数据集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1.4.1类别选项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新建数据集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类别选项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，语句为：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select distinct 类别名称 from 订单明细 as a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left join 产品 as b on a.产品ID=b.产品ID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left join 产品类别 as c on b.类别ID=c.类别ID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3360" cy="2698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1.4.2名称选项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因为产品名称需要根据选择的产品类别变化，所以查询语句需要添加参数。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select distinct 产品名称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from 订单明细 as 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left join 产品 as b on a.产品ID=b.产品ID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left join 产品类别 as c on b.类别ID=c.类别ID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where 类别名称 in ('${产品类别}')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73830" cy="266255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1.5设置参数控件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选中</w:t>
      </w:r>
      <w:r>
        <w:rPr>
          <w:rFonts w:hint="eastAsia"/>
          <w:i/>
          <w:iCs/>
          <w:lang w:val="en-US" w:eastAsia="zh-CN"/>
        </w:rPr>
        <w:t>产品类别</w:t>
      </w:r>
      <w:r>
        <w:rPr>
          <w:rFonts w:hint="eastAsia"/>
          <w:lang w:val="en-US" w:eastAsia="zh-CN"/>
        </w:rPr>
        <w:t>控件，设置数据字典为</w:t>
      </w:r>
      <w:r>
        <w:rPr>
          <w:rFonts w:hint="eastAsia"/>
          <w:i/>
          <w:iCs/>
          <w:lang w:val="en-US" w:eastAsia="zh-CN"/>
        </w:rPr>
        <w:t>数据查询</w:t>
      </w:r>
      <w:r>
        <w:rPr>
          <w:rFonts w:hint="eastAsia"/>
          <w:i w:val="0"/>
          <w:iCs w:val="0"/>
          <w:lang w:val="en-US" w:eastAsia="zh-CN"/>
        </w:rPr>
        <w:t>，数据集为</w:t>
      </w:r>
      <w:r>
        <w:rPr>
          <w:rFonts w:hint="eastAsia"/>
          <w:i/>
          <w:iCs/>
          <w:lang w:val="en-US" w:eastAsia="zh-CN"/>
        </w:rPr>
        <w:t>类别选项</w:t>
      </w:r>
      <w:r>
        <w:rPr>
          <w:rFonts w:hint="eastAsia"/>
          <w:i w:val="0"/>
          <w:iCs w:val="0"/>
          <w:lang w:val="en-US" w:eastAsia="zh-CN"/>
        </w:rPr>
        <w:t>，显示值和实际值都是</w:t>
      </w:r>
      <w:r>
        <w:rPr>
          <w:rFonts w:hint="eastAsia"/>
          <w:i/>
          <w:iCs/>
          <w:lang w:val="en-US" w:eastAsia="zh-CN"/>
        </w:rPr>
        <w:t>类别名称</w:t>
      </w:r>
      <w:r>
        <w:rPr>
          <w:rFonts w:hint="eastAsia"/>
          <w:i w:val="0"/>
          <w:iCs w:val="0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6000" cy="1060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返回值类型为</w:t>
      </w:r>
      <w:r>
        <w:rPr>
          <w:rFonts w:hint="eastAsia"/>
          <w:i/>
          <w:iCs/>
          <w:lang w:val="en-US" w:eastAsia="zh-CN"/>
        </w:rPr>
        <w:t>字符串</w:t>
      </w:r>
      <w:r>
        <w:rPr>
          <w:rFonts w:hint="eastAsia"/>
          <w:lang w:val="en-US" w:eastAsia="zh-CN"/>
        </w:rPr>
        <w:t xml:space="preserve">，分隔符为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92250" cy="806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产品名称</w:t>
      </w:r>
      <w:r>
        <w:rPr>
          <w:rFonts w:hint="eastAsia"/>
          <w:lang w:val="en-US" w:eastAsia="zh-CN"/>
        </w:rPr>
        <w:t>控件设置方式同理，步骤的文字描述略。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03600" cy="1080770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0800" cy="2152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实现【参数为空时选择全部】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由于本题禁止了使用单元格过滤，因此通过数据集参数实现。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重新改写ds1的sql语句，将where之后的部分改成如下语句：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where 1=1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${if(len(产品类别)==0,'',"and 类别名称 in ('"+产品类别+"')")}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${if(len(产品名称)==0,'',"and 产品名称 in ('"+产品名称+"')")}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语句的含义是，如果参数“产品类别”为空，则展示全部；如果参数“产品类别”不为空，参数“产品名称”为空，则展示所选产品类别的全部产品。如果两个参数都不为空，则和本文第一部分展示的内容一样。因为前文已经对两个参数设置了关联关系（名称选项这一数据集是使用了参数“产品类别”计算的），因此不存在“产品名称”不为空，“产品类别”为空的情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86455" cy="2268855"/>
            <wp:effectExtent l="0" t="0" r="444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此外，点击参数界面的空白处，不勾选“点击查询前不显示报表内容”。</w:t>
      </w:r>
    </w:p>
    <w:p>
      <w:pPr>
        <w:numPr>
          <w:ilvl w:val="0"/>
          <w:numId w:val="0"/>
        </w:num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3985260" cy="314960"/>
            <wp:effectExtent l="0" t="0" r="2540" b="2540"/>
            <wp:wrapThrough wrapText="bothSides">
              <wp:wrapPolygon>
                <wp:start x="0" y="0"/>
                <wp:lineTo x="0" y="20903"/>
                <wp:lineTo x="21545" y="20903"/>
                <wp:lineTo x="21545" y="0"/>
                <wp:lineTo x="0" y="0"/>
              </wp:wrapPolygon>
            </wp:wrapThrough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                      </w:t>
      </w:r>
      <w:r>
        <w:drawing>
          <wp:inline distT="0" distB="0" distL="114300" distR="114300">
            <wp:extent cx="933450" cy="3093085"/>
            <wp:effectExtent l="0" t="0" r="6350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注意到题目要求“不允许在单元格做数据汇总计算”，因而对ds1的数据集参数略做改动，改为使用窗口函数计算销售量总和：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select 类别名称 as 产品类别,产品名称,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highlight w:val="cyan"/>
          <w:lang w:val="en-US" w:eastAsia="zh-CN"/>
        </w:rPr>
      </w:pPr>
      <w:r>
        <w:rPr>
          <w:rFonts w:hint="default"/>
          <w:color w:val="FF0000"/>
          <w:sz w:val="18"/>
          <w:szCs w:val="18"/>
          <w:highlight w:val="cyan"/>
          <w:lang w:val="en-US" w:eastAsia="zh-CN"/>
        </w:rPr>
        <w:t>sum(数量) over (partition by 类别名称,产品名称) as 销售数量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from 订单明细 as a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left join 产品 as b on a.产品ID=b.产品ID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left join 产品类别 as c on b.类别ID=c.类别ID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where 1=1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${if(len(产品类别)==0,'',"and 类别名称 in ('"+产品类别+"')")}</w:t>
      </w:r>
    </w:p>
    <w:p>
      <w:pPr>
        <w:numPr>
          <w:ilvl w:val="0"/>
          <w:numId w:val="0"/>
        </w:num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${if(len(产品名称)==0,'',"and 产品名称 in ('"+产品名称+"')")}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3972560" cy="2639695"/>
            <wp:effectExtent l="0" t="0" r="254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实现“如果没有选择产品类别，产品名称下拉框可以选全部”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类似本文第二部分对数据集参数的修改，改写“名称选项”数据集查询语句where之后的部分为如下：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where 1=1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  <w:t>${if(len(产品类别)=0,'',"and 类别名称 in ('"+产品类别+"')")}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4110" cy="2433320"/>
            <wp:effectExtent l="0" t="0" r="8890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表格样式设计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基本样式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设置表格主题为“简洁沉稳”，多选A1-C1，设置样式跟随主题-小标题，设置居中，字号设置为10，取消加粗，略微调整单元格宽度。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A2-C2设置居中，字体设置为10。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多选A1,A2,B1,B2,C1,C2，边框设置为内外均为黑色直线。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完成上述步骤后预览表格效果如下所示：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78150" cy="2223770"/>
            <wp:effectExtent l="0" t="0" r="6350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隔行换色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首先，选中A2,B2,C2设置单元格背景为天蓝色。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90955" cy="2190750"/>
            <wp:effectExtent l="0" t="0" r="4445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然后，选择B2单元格，添加条件属性，选择“背景”，“当前行”，颜色选择白色。条件类型选择公式，公式输入：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row()%2==0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6355" cy="2242820"/>
            <wp:effectExtent l="0" t="0" r="4445" b="50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预览表格：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72130" cy="2591435"/>
            <wp:effectExtent l="0" t="0" r="1270" b="1206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销售数量超过1000变红加粗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选中C2单元格，添加条件属性-字体，选择黑体，加粗，10号，颜色红色。条件设置大于1000。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1575" cy="2227580"/>
            <wp:effectExtent l="0" t="0" r="9525" b="762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2249805"/>
            <wp:effectExtent l="0" t="0" r="3810" b="1079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为了加大区分度（黑体变粗和没变粗区别不明显），将C2单元格字体设置为等线。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结果预览：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02000" cy="2610485"/>
            <wp:effectExtent l="0" t="0" r="0" b="571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E55F6"/>
    <w:multiLevelType w:val="multilevel"/>
    <w:tmpl w:val="52BE55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08E65E7E"/>
    <w:rsid w:val="67CD678B"/>
    <w:rsid w:val="733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1307</Words>
  <Characters>1765</Characters>
  <Lines>0</Lines>
  <Paragraphs>0</Paragraphs>
  <TotalTime>13</TotalTime>
  <ScaleCrop>false</ScaleCrop>
  <LinksUpToDate>false</LinksUpToDate>
  <CharactersWithSpaces>1943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2023-03-21T10:14:00Z</dcterms:created>
  <dc:creator>18161</dc:creator>
  <cp:lastModifiedBy>18161</cp:lastModifiedBy>
  <dcterms:modified xsi:type="dcterms:W3CDTF">2023-03-22T03:31:46Z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FDFD63ADAFFE4A758999FB55F5F21C8B</vt:lpwstr>
  </property>
</Properties>
</file>