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253" w:rsidRPr="000E160A" w:rsidRDefault="00F66253" w:rsidP="00F66253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1.3 论文结构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本论文共分为五章节，具体介绍如下：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 1章主要阐述本论文的选题背景，选题意义，研究内容以及论文结构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 2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章主要介绍常规用的钢筋混凝土和钢材的本构关系模型，以及抗震设计的基本原理和基本方法。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 3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章主要对东营某超限建筑的分析，依据国家规范的具体要求，对该建筑的荷载作用，超限类型以及结构的体系与布置进行分析和阐述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 4</w:t>
      </w:r>
      <w:r w:rsidRPr="000E160A">
        <w:rPr>
          <w:rFonts w:eastAsiaTheme="minorHAnsi"/>
          <w:sz w:val="28"/>
          <w:szCs w:val="28"/>
        </w:rPr>
        <w:t xml:space="preserve"> </w:t>
      </w:r>
      <w:proofErr w:type="gramStart"/>
      <w:r w:rsidRPr="000E160A">
        <w:rPr>
          <w:rFonts w:eastAsiaTheme="minorHAnsi" w:hint="eastAsia"/>
          <w:sz w:val="28"/>
          <w:szCs w:val="28"/>
        </w:rPr>
        <w:t>章依据</w:t>
      </w:r>
      <w:proofErr w:type="gramEnd"/>
      <w:r w:rsidRPr="000E160A">
        <w:rPr>
          <w:rFonts w:eastAsiaTheme="minorHAnsi" w:hint="eastAsia"/>
          <w:sz w:val="28"/>
          <w:szCs w:val="28"/>
        </w:rPr>
        <w:t>规范规定，对该</w:t>
      </w:r>
      <w:proofErr w:type="gramStart"/>
      <w:r w:rsidRPr="000E160A">
        <w:rPr>
          <w:rFonts w:eastAsiaTheme="minorHAnsi" w:hint="eastAsia"/>
          <w:sz w:val="28"/>
          <w:szCs w:val="28"/>
        </w:rPr>
        <w:t>建筑做</w:t>
      </w:r>
      <w:proofErr w:type="gramEnd"/>
      <w:r w:rsidRPr="000E160A">
        <w:rPr>
          <w:rFonts w:eastAsiaTheme="minorHAnsi" w:hint="eastAsia"/>
          <w:sz w:val="28"/>
          <w:szCs w:val="28"/>
        </w:rPr>
        <w:t>基于性能的抗震设计分析，通过利用现代建筑设计软件</w:t>
      </w:r>
      <w:r w:rsidRPr="000E160A">
        <w:rPr>
          <w:rFonts w:eastAsiaTheme="minorHAnsi"/>
          <w:sz w:val="28"/>
          <w:szCs w:val="28"/>
        </w:rPr>
        <w:t>SATWE</w:t>
      </w:r>
      <w:r w:rsidRPr="000E160A">
        <w:rPr>
          <w:rFonts w:eastAsiaTheme="minorHAnsi" w:hint="eastAsia"/>
          <w:sz w:val="28"/>
          <w:szCs w:val="28"/>
        </w:rPr>
        <w:t>以及E</w:t>
      </w:r>
      <w:r w:rsidRPr="000E160A">
        <w:rPr>
          <w:rFonts w:eastAsiaTheme="minorHAnsi"/>
          <w:sz w:val="28"/>
          <w:szCs w:val="28"/>
        </w:rPr>
        <w:t>TABS</w:t>
      </w:r>
      <w:r w:rsidRPr="000E160A">
        <w:rPr>
          <w:rFonts w:eastAsiaTheme="minorHAnsi" w:hint="eastAsia"/>
          <w:sz w:val="28"/>
          <w:szCs w:val="28"/>
        </w:rPr>
        <w:t>和A</w:t>
      </w:r>
      <w:r w:rsidRPr="000E160A">
        <w:rPr>
          <w:rFonts w:eastAsiaTheme="minorHAnsi"/>
          <w:sz w:val="28"/>
          <w:szCs w:val="28"/>
        </w:rPr>
        <w:t>BAQUS</w:t>
      </w:r>
      <w:r w:rsidRPr="000E160A">
        <w:rPr>
          <w:rFonts w:eastAsiaTheme="minorHAnsi" w:hint="eastAsia"/>
          <w:sz w:val="28"/>
          <w:szCs w:val="28"/>
        </w:rPr>
        <w:t>，对结构</w:t>
      </w:r>
      <w:proofErr w:type="gramStart"/>
      <w:r w:rsidRPr="000E160A">
        <w:rPr>
          <w:rFonts w:eastAsiaTheme="minorHAnsi" w:hint="eastAsia"/>
          <w:sz w:val="28"/>
          <w:szCs w:val="28"/>
        </w:rPr>
        <w:t>在多遇地震</w:t>
      </w:r>
      <w:proofErr w:type="gramEnd"/>
      <w:r w:rsidRPr="000E160A">
        <w:rPr>
          <w:rFonts w:eastAsiaTheme="minorHAnsi" w:hint="eastAsia"/>
          <w:sz w:val="28"/>
          <w:szCs w:val="28"/>
        </w:rPr>
        <w:t>和</w:t>
      </w:r>
      <w:proofErr w:type="gramStart"/>
      <w:r w:rsidRPr="000E160A">
        <w:rPr>
          <w:rFonts w:eastAsiaTheme="minorHAnsi" w:hint="eastAsia"/>
          <w:sz w:val="28"/>
          <w:szCs w:val="28"/>
        </w:rPr>
        <w:t>罕遇</w:t>
      </w:r>
      <w:proofErr w:type="gramEnd"/>
      <w:r w:rsidRPr="000E160A">
        <w:rPr>
          <w:rFonts w:eastAsiaTheme="minorHAnsi" w:hint="eastAsia"/>
          <w:sz w:val="28"/>
          <w:szCs w:val="28"/>
        </w:rPr>
        <w:t>地震下进行对比。提出较为合理的建议和处理方法。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5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章阐述了本轮的不足之处，以及对今后工作的展望。，</w:t>
      </w:r>
    </w:p>
    <w:p w:rsidR="00F66253" w:rsidRPr="000E160A" w:rsidRDefault="00F66253" w:rsidP="00F66253">
      <w:pPr>
        <w:pStyle w:val="1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2基本知识</w:t>
      </w:r>
    </w:p>
    <w:p w:rsidR="00F66253" w:rsidRPr="000E160A" w:rsidRDefault="00F66253" w:rsidP="00F66253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2.1钢材本构关系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物体受力时，会发生形变。物体受力时的形变，我们可以分为可恢复的弹性形变和不可完全恢复的塑性形变。物体弹性和塑性的差别，主要表现在物体受力时的应力与应变的关系上，即本构关系上。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ab/>
      </w:r>
      <w:r w:rsidRPr="000E160A">
        <w:rPr>
          <w:rFonts w:eastAsiaTheme="minorHAnsi" w:hint="eastAsia"/>
          <w:sz w:val="28"/>
          <w:szCs w:val="28"/>
        </w:rPr>
        <w:t>依据金属材料简单拉伸（压缩）试验结果以及静水压力试验结果。力学上对材料的塑性行为做出以下假设</w:t>
      </w:r>
    </w:p>
    <w:p w:rsidR="00F66253" w:rsidRPr="000E160A" w:rsidRDefault="00F66253" w:rsidP="00F6625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材料的塑性行为与时间温度无关</w:t>
      </w:r>
    </w:p>
    <w:p w:rsidR="00F66253" w:rsidRPr="000E160A" w:rsidRDefault="00F66253" w:rsidP="00F6625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材料具有无限韧性，既可以认为材料会出现无限的变形而不会断裂</w:t>
      </w:r>
    </w:p>
    <w:p w:rsidR="00F66253" w:rsidRPr="000E160A" w:rsidRDefault="00F66253" w:rsidP="00F6625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>材料是具有初始各项同性的且拉伸和压缩的真应力-对数应变曲线一致。</w:t>
      </w:r>
    </w:p>
    <w:p w:rsidR="00F66253" w:rsidRPr="000E160A" w:rsidRDefault="00F66253" w:rsidP="00F6625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材料在产生塑性应变之后，卸除荷载，材料服从弹性规律；重新加载后的屈服应力等于卸载之前的应力。</w:t>
      </w:r>
    </w:p>
    <w:p w:rsidR="00F66253" w:rsidRPr="000E160A" w:rsidRDefault="00F66253" w:rsidP="00F6625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在任何状态下，材料的总应变可以分解为弹性应变和塑性应变两部分，材料的弹性性质不因塑性变形而改变，其中弹性模量E和塑性变形无关。</w:t>
      </w:r>
    </w:p>
    <w:p w:rsidR="00F66253" w:rsidRPr="000E160A" w:rsidRDefault="00F66253" w:rsidP="00F6625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塑性应变是在不可压缩的条件下发生的，静水压力只产生弹性应变，不产生塑性应变。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对于生活中的材料，对于其本构关系，我们有以下常用的理想化模型：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理想弹性、</w:t>
      </w:r>
      <w:proofErr w:type="gramStart"/>
      <w:r w:rsidRPr="000E160A">
        <w:rPr>
          <w:rFonts w:eastAsiaTheme="minorHAnsi" w:hint="eastAsia"/>
          <w:sz w:val="28"/>
          <w:szCs w:val="28"/>
        </w:rPr>
        <w:t>理想钢</w:t>
      </w:r>
      <w:proofErr w:type="gramEnd"/>
      <w:r w:rsidRPr="000E160A">
        <w:rPr>
          <w:rFonts w:eastAsiaTheme="minorHAnsi" w:hint="eastAsia"/>
          <w:sz w:val="28"/>
          <w:szCs w:val="28"/>
        </w:rPr>
        <w:t>塑性、刚-线性强化、理想弹塑性、弹-线性强化；下图分别给出了这五种简化模型的应力-应变曲线。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强化模型：材料的后继屈服应力一般将随塑性应变的增加而增加。同时，一个方向上的后继屈服应力的这种变化，将会引起反方向后继屈服应力的变化。未来数学处理上的方便，我们通常有以下强化模型：</w:t>
      </w:r>
    </w:p>
    <w:p w:rsidR="00F66253" w:rsidRPr="000E160A" w:rsidRDefault="00F66253" w:rsidP="00F66253">
      <w:pPr>
        <w:pStyle w:val="a3"/>
        <w:numPr>
          <w:ilvl w:val="0"/>
          <w:numId w:val="2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等向强化模型</w:t>
      </w:r>
    </w:p>
    <w:p w:rsidR="00F66253" w:rsidRPr="000E160A" w:rsidRDefault="00F66253" w:rsidP="00F66253">
      <w:pPr>
        <w:ind w:left="420"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等向强化模型也称为各项同性强化模型，它假定不论是拉伸还是压缩，应变强化总是相等产生。</w:t>
      </w:r>
    </w:p>
    <w:p w:rsidR="00F66253" w:rsidRPr="000E160A" w:rsidRDefault="00F66253" w:rsidP="00F66253">
      <w:pPr>
        <w:pStyle w:val="a3"/>
        <w:numPr>
          <w:ilvl w:val="0"/>
          <w:numId w:val="2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随动强化模型</w:t>
      </w:r>
    </w:p>
    <w:p w:rsidR="00F66253" w:rsidRPr="000E160A" w:rsidRDefault="00F66253" w:rsidP="00F66253">
      <w:pPr>
        <w:ind w:left="420"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随动强化模型，假定Bau</w:t>
      </w:r>
      <w:r w:rsidRPr="000E160A">
        <w:rPr>
          <w:rFonts w:eastAsiaTheme="minorHAnsi"/>
          <w:sz w:val="28"/>
          <w:szCs w:val="28"/>
        </w:rPr>
        <w:t>schinger</w:t>
      </w:r>
      <w:r w:rsidRPr="000E160A">
        <w:rPr>
          <w:rFonts w:eastAsiaTheme="minorHAnsi" w:hint="eastAsia"/>
          <w:sz w:val="28"/>
          <w:szCs w:val="28"/>
        </w:rPr>
        <w:t>效应减小了反方向加载时的屈服应力，而总弹性范围大小保持不变。</w:t>
      </w:r>
    </w:p>
    <w:p w:rsidR="00F66253" w:rsidRPr="000E160A" w:rsidRDefault="00F66253" w:rsidP="00F66253">
      <w:pPr>
        <w:pStyle w:val="a3"/>
        <w:numPr>
          <w:ilvl w:val="0"/>
          <w:numId w:val="2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组合强化模型</w:t>
      </w:r>
    </w:p>
    <w:p w:rsidR="00F66253" w:rsidRPr="000E160A" w:rsidRDefault="00F66253" w:rsidP="00F66253">
      <w:pPr>
        <w:ind w:left="420"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组合强化模型更加反应材料的真实特性，没有随动强化模型</w:t>
      </w:r>
      <w:proofErr w:type="gramStart"/>
      <w:r w:rsidRPr="000E160A">
        <w:rPr>
          <w:rFonts w:eastAsiaTheme="minorHAnsi" w:hint="eastAsia"/>
          <w:sz w:val="28"/>
          <w:szCs w:val="28"/>
        </w:rPr>
        <w:t>将包辛格</w:t>
      </w:r>
      <w:proofErr w:type="gramEnd"/>
      <w:r w:rsidRPr="000E160A">
        <w:rPr>
          <w:rFonts w:eastAsiaTheme="minorHAnsi" w:hint="eastAsia"/>
          <w:sz w:val="28"/>
          <w:szCs w:val="28"/>
        </w:rPr>
        <w:t>绝</w:t>
      </w:r>
      <w:r w:rsidRPr="000E160A">
        <w:rPr>
          <w:rFonts w:eastAsiaTheme="minorHAnsi" w:hint="eastAsia"/>
          <w:sz w:val="28"/>
          <w:szCs w:val="28"/>
        </w:rPr>
        <w:lastRenderedPageBreak/>
        <w:t>对化的缺点，将随动强化模型和等向强化模型组合起来可以用下式表达：</w:t>
      </w:r>
    </w:p>
    <w:p w:rsidR="00F66253" w:rsidRPr="000E160A" w:rsidRDefault="007A14CB" w:rsidP="00F66253">
      <w:pPr>
        <w:rPr>
          <w:rFonts w:eastAsiaTheme="minorHAnsi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HAnsi" w:hAnsi="Cambria Math"/>
                  <w:sz w:val="28"/>
                  <w:szCs w:val="28"/>
                </w:rPr>
                <m:t>σ-</m:t>
              </m:r>
              <m:acc>
                <m:acc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HAnsi" w:hAnsi="Cambria Math"/>
                      <w:sz w:val="28"/>
                      <w:szCs w:val="28"/>
                    </w:rPr>
                    <m:t>σ</m:t>
                  </m:r>
                </m:e>
              </m:acc>
            </m:e>
          </m:d>
          <m:r>
            <w:rPr>
              <w:rFonts w:ascii="Cambria Math" w:eastAsiaTheme="minorHAnsi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HAnsi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HAnsi" w:hAnsi="Cambria Math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Theme="minorHAnsi" w:hAnsi="Cambria Math"/>
                  <w:sz w:val="28"/>
                  <w:szCs w:val="28"/>
                </w:rPr>
                <m:t>*</m:t>
              </m:r>
            </m:sup>
          </m:sSup>
        </m:oMath>
      </m:oMathPara>
    </w:p>
    <w:p w:rsidR="00F66253" w:rsidRPr="000E160A" w:rsidRDefault="00F66253" w:rsidP="00F66253">
      <w:pPr>
        <w:ind w:firstLineChars="400" w:firstLine="11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其中，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8"/>
              </w:rPr>
              <m:t>σ</m:t>
            </m:r>
          </m:e>
        </m:acc>
        <m:r>
          <w:rPr>
            <w:rFonts w:ascii="Cambria Math" w:eastAsiaTheme="minorHAnsi" w:hAnsi="Cambria Math"/>
            <w:sz w:val="28"/>
            <w:szCs w:val="28"/>
          </w:rPr>
          <m:t>=H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P</m:t>
                </m:r>
              </m:sup>
            </m:sSup>
          </m:e>
        </m:d>
      </m:oMath>
      <w:r w:rsidRPr="000E160A">
        <w:rPr>
          <w:rFonts w:eastAsiaTheme="minorHAnsi" w:hint="eastAsia"/>
          <w:sz w:val="28"/>
          <w:szCs w:val="28"/>
        </w:rPr>
        <w:t>和</w:t>
      </w:r>
      <m:oMath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HAnsi" w:hAnsi="Cambria Math"/>
            <w:sz w:val="28"/>
            <w:szCs w:val="28"/>
          </w:rPr>
          <m:t>=Ψ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∫</m:t>
            </m:r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ⅆ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ε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P</m:t>
                    </m:r>
                  </m:sup>
                </m:sSup>
              </m:e>
            </m:d>
          </m:e>
        </m:d>
      </m:oMath>
      <w:r w:rsidRPr="000E160A">
        <w:rPr>
          <w:rFonts w:eastAsiaTheme="minorHAnsi" w:hint="eastAsia"/>
          <w:sz w:val="28"/>
          <w:szCs w:val="28"/>
        </w:rPr>
        <w:t>是与塑性应变历史相关的两个函数值。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2.2混凝土本构关系</w:t>
      </w:r>
    </w:p>
    <w:p w:rsidR="00F66253" w:rsidRPr="000E160A" w:rsidRDefault="00F66253" w:rsidP="00F66253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混凝土试件大小和形状，实验方法，加载速率都会影响混凝土强度试验的结果，因此各国对各种单轴受压下的</w:t>
      </w:r>
      <w:proofErr w:type="gramStart"/>
      <w:r w:rsidRPr="000E160A">
        <w:rPr>
          <w:rFonts w:eastAsiaTheme="minorHAnsi" w:hint="eastAsia"/>
          <w:sz w:val="28"/>
          <w:szCs w:val="28"/>
        </w:rPr>
        <w:t>的</w:t>
      </w:r>
      <w:proofErr w:type="gramEnd"/>
      <w:r w:rsidRPr="000E160A">
        <w:rPr>
          <w:rFonts w:eastAsiaTheme="minorHAnsi" w:hint="eastAsia"/>
          <w:sz w:val="28"/>
          <w:szCs w:val="28"/>
        </w:rPr>
        <w:t>混凝土强度都规定了统一的标准试验方法。</w:t>
      </w:r>
    </w:p>
    <w:p w:rsidR="00F66253" w:rsidRPr="000E160A" w:rsidRDefault="00F66253" w:rsidP="00F66253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我国《混凝土结构设计规范》规定：以边长150mm的立方体作为标准试件。标准试件在（17-23）摄氏度的温度和相对湿度在90%以上的潮湿空气中养护28天，按照标准实验方法，测得的抗压强度作为混凝土立方体的抗压强度。标准实验方法测得的抗压强度必须具有95%的保证率。《混个凝土结构设计规范》规定的混凝土的强度等级有：C</w:t>
      </w:r>
      <w:r w:rsidRPr="000E160A">
        <w:rPr>
          <w:rFonts w:eastAsiaTheme="minorHAnsi"/>
          <w:sz w:val="28"/>
          <w:szCs w:val="28"/>
        </w:rPr>
        <w:t>15.C20,C25,C25,C30,C35,C40,C45,C50,C55,C60,C65,C70,C75,C80</w:t>
      </w:r>
      <w:r w:rsidRPr="000E160A">
        <w:rPr>
          <w:rFonts w:eastAsiaTheme="minorHAnsi" w:hint="eastAsia"/>
          <w:sz w:val="28"/>
          <w:szCs w:val="28"/>
        </w:rPr>
        <w:t>共14个等级，C30表示：标准试件在</w:t>
      </w:r>
      <m:oMath>
        <m:r>
          <m:rPr>
            <m:sty m:val="p"/>
          </m:rPr>
          <w:rPr>
            <w:rFonts w:ascii="Cambria Math" w:eastAsiaTheme="minorHAnsi" w:hAnsi="Cambria Math" w:hint="eastAsia"/>
            <w:sz w:val="28"/>
            <w:szCs w:val="28"/>
          </w:rPr>
          <m:t>30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N/</m:t>
        </m:r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mm</m:t>
            </m:r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2</m:t>
            </m:r>
          </m:sup>
        </m:sSup>
      </m:oMath>
      <w:r w:rsidRPr="000E160A">
        <w:rPr>
          <w:rFonts w:eastAsiaTheme="minorHAnsi" w:hint="eastAsia"/>
          <w:sz w:val="28"/>
          <w:szCs w:val="28"/>
        </w:rPr>
        <w:t>的压力下，有95%的保证率。其中</w:t>
      </w:r>
      <w:r w:rsidRPr="000E160A">
        <w:rPr>
          <w:rFonts w:eastAsiaTheme="minorHAnsi"/>
          <w:sz w:val="28"/>
          <w:szCs w:val="28"/>
        </w:rPr>
        <w:t>C50~C80</w:t>
      </w:r>
      <w:r w:rsidRPr="000E160A">
        <w:rPr>
          <w:rFonts w:eastAsiaTheme="minorHAnsi" w:hint="eastAsia"/>
          <w:sz w:val="28"/>
          <w:szCs w:val="28"/>
        </w:rPr>
        <w:t xml:space="preserve">属于高强度混凝土的范畴。 </w:t>
      </w:r>
    </w:p>
    <w:p w:rsidR="00F66253" w:rsidRPr="000E160A" w:rsidRDefault="00F66253" w:rsidP="00F66253">
      <w:pPr>
        <w:pStyle w:val="a3"/>
        <w:numPr>
          <w:ilvl w:val="0"/>
          <w:numId w:val="3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混凝土单轴受压时的应力-应变关系：</w:t>
      </w:r>
    </w:p>
    <w:p w:rsidR="00F66253" w:rsidRPr="000E160A" w:rsidRDefault="00F66253" w:rsidP="00F66253">
      <w:pPr>
        <w:pStyle w:val="a3"/>
        <w:ind w:left="1140" w:firstLineChars="0" w:firstLine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如下图所示：</w:t>
      </w:r>
    </w:p>
    <w:p w:rsidR="00F66253" w:rsidRPr="000E160A" w:rsidRDefault="00F66253" w:rsidP="00F66253">
      <w:pPr>
        <w:pStyle w:val="a3"/>
        <w:ind w:left="1140" w:firstLineChars="0" w:firstLine="0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lastRenderedPageBreak/>
        <w:drawing>
          <wp:inline distT="0" distB="0" distL="0" distR="0" wp14:anchorId="0A69025D" wp14:editId="798C511F">
            <wp:extent cx="4008120" cy="26696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混凝土单轴受压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45" cy="27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53" w:rsidRPr="000E160A" w:rsidRDefault="00F66253" w:rsidP="00F66253">
      <w:pPr>
        <w:pStyle w:val="a3"/>
        <w:ind w:left="1140" w:firstLineChars="0" w:firstLine="0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图1.混凝土单轴受压时的应力应变图</w:t>
      </w:r>
    </w:p>
    <w:p w:rsidR="00F66253" w:rsidRPr="000E160A" w:rsidRDefault="00F66253" w:rsidP="00F66253">
      <w:pPr>
        <w:pStyle w:val="a3"/>
        <w:ind w:firstLine="560"/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由于混凝土材料的特殊性，混凝土很容易产生裂缝，但是，在工程中，裂缝是允许存在的。虽然适当的裂缝允许存在，但是裂缝会影响混凝土结构的性能。混凝土结构变形主要是混凝土骨料和水泥结晶体受力产生的变形。在O</w:t>
      </w:r>
      <w:r w:rsidRPr="000E160A">
        <w:rPr>
          <w:rFonts w:eastAsiaTheme="minorHAnsi"/>
          <w:sz w:val="28"/>
          <w:szCs w:val="28"/>
        </w:rPr>
        <w:t>A</w:t>
      </w:r>
      <w:r w:rsidRPr="000E160A">
        <w:rPr>
          <w:rFonts w:eastAsiaTheme="minorHAnsi" w:hint="eastAsia"/>
          <w:sz w:val="28"/>
          <w:szCs w:val="28"/>
        </w:rPr>
        <w:t>阶段，混凝土只产生弹性应变，会产生微裂缝，A点为比例极限点；从A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点以后，混凝土裂缝开始慢慢扩展，直至临界点B，零界点的应力可以作为长期抗压强度的依据。此后，形成裂缝快速发展的不稳定状态直至峰值C，在峰值C时，其应力成为峰值应力</w:t>
      </w:r>
      <m:oMath>
        <m:sSub>
          <m:sSub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max</m:t>
            </m:r>
          </m:sub>
        </m:sSub>
      </m:oMath>
      <w:r w:rsidRPr="000E160A">
        <w:rPr>
          <w:rFonts w:eastAsiaTheme="minorHAnsi" w:hint="eastAsia"/>
          <w:sz w:val="28"/>
          <w:szCs w:val="28"/>
        </w:rPr>
        <w:t>,其相应的应变称为峰值应变</w:t>
      </w:r>
      <m:oMath>
        <m:sSub>
          <m:sSub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0</m:t>
            </m:r>
          </m:sub>
        </m:sSub>
      </m:oMath>
      <w:r w:rsidRPr="000E160A">
        <w:rPr>
          <w:rFonts w:eastAsiaTheme="minorHAnsi" w:hint="eastAsia"/>
          <w:sz w:val="28"/>
          <w:szCs w:val="28"/>
        </w:rPr>
        <w:t>,其值在0.0015~0.0025之间波动，通常取值为0.002。随后混凝土应力应变曲线进入下降段。在峰值以后，裂缝迅速发展，内部结构破坏越来越严重，结构的承载力也随之加速变小。</w:t>
      </w:r>
    </w:p>
    <w:p w:rsidR="00F66253" w:rsidRPr="000E160A" w:rsidRDefault="00F66253" w:rsidP="00F66253">
      <w:pPr>
        <w:pStyle w:val="a3"/>
        <w:ind w:firstLine="560"/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在混凝土受压应力-应变的试验中，对于不同的试验样本，随着混凝土强度的增加，上升段，即从A-</w:t>
      </w:r>
      <w:r w:rsidRPr="000E160A">
        <w:rPr>
          <w:rFonts w:eastAsiaTheme="minorHAnsi"/>
          <w:sz w:val="28"/>
          <w:szCs w:val="28"/>
        </w:rPr>
        <w:t>B-C</w:t>
      </w:r>
      <w:r w:rsidRPr="000E160A">
        <w:rPr>
          <w:rFonts w:eastAsiaTheme="minorHAnsi" w:hint="eastAsia"/>
          <w:sz w:val="28"/>
          <w:szCs w:val="28"/>
        </w:rPr>
        <w:t>，阶段基本一致，不会有显著的变化，但是下降段差别较大，总体表现为：混凝土强度越高，下降段越陡，延性越差。</w:t>
      </w:r>
    </w:p>
    <w:p w:rsidR="00F66253" w:rsidRPr="000E160A" w:rsidRDefault="00F66253" w:rsidP="00F66253">
      <w:pPr>
        <w:pStyle w:val="a3"/>
        <w:numPr>
          <w:ilvl w:val="0"/>
          <w:numId w:val="3"/>
        </w:numPr>
        <w:ind w:firstLineChars="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混凝土单轴受拉时的应力-应变关系：</w:t>
      </w:r>
    </w:p>
    <w:p w:rsidR="00F66253" w:rsidRPr="000E160A" w:rsidRDefault="00F66253" w:rsidP="00F66253">
      <w:pPr>
        <w:ind w:left="42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 xml:space="preserve"> 由于混凝土受拉的应力-应变曲线试验曲线比较难测，我们依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color w:val="FF0000"/>
          <w:sz w:val="28"/>
          <w:szCs w:val="28"/>
        </w:rPr>
        <w:t>[</w:t>
      </w:r>
      <w:r w:rsidRPr="000E160A">
        <w:rPr>
          <w:rFonts w:eastAsiaTheme="minorHAnsi"/>
          <w:color w:val="FF0000"/>
          <w:sz w:val="28"/>
          <w:szCs w:val="28"/>
        </w:rPr>
        <w:t>1]</w:t>
      </w:r>
      <w:r w:rsidRPr="000E160A">
        <w:rPr>
          <w:rFonts w:eastAsiaTheme="minorHAnsi" w:hint="eastAsia"/>
          <w:color w:val="FF0000"/>
          <w:sz w:val="28"/>
          <w:szCs w:val="28"/>
        </w:rPr>
        <w:t>的资料，</w:t>
      </w:r>
      <w:r w:rsidRPr="000E160A">
        <w:rPr>
          <w:rFonts w:eastAsiaTheme="minorHAnsi" w:hint="eastAsia"/>
          <w:sz w:val="28"/>
          <w:szCs w:val="28"/>
        </w:rPr>
        <w:t>我们国家的****在这方面做了大量研究，混凝土单轴受拉时的应力应变曲线如下图：</w:t>
      </w:r>
    </w:p>
    <w:p w:rsidR="00F66253" w:rsidRPr="000E160A" w:rsidRDefault="00F66253" w:rsidP="00F66253">
      <w:pPr>
        <w:ind w:firstLine="564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在O</w:t>
      </w:r>
      <w:r w:rsidRPr="000E160A">
        <w:rPr>
          <w:rFonts w:eastAsiaTheme="minorHAnsi"/>
          <w:sz w:val="28"/>
          <w:szCs w:val="28"/>
        </w:rPr>
        <w:t>A</w:t>
      </w:r>
      <w:r w:rsidRPr="000E160A">
        <w:rPr>
          <w:rFonts w:eastAsiaTheme="minorHAnsi" w:hint="eastAsia"/>
          <w:sz w:val="28"/>
          <w:szCs w:val="28"/>
        </w:rPr>
        <w:t>阶段，混凝土处于弹性阶段，变形与应力成线性增长。大约应力增加到峰值的40%~50%达到比例极限，当应力增加至峰值应力的75%~83%时，曲线出现临界点，裂缝不稳定阶段。随后随着应力的增加，达到峰值应力，混凝土结构可以基本视为已经破坏。</w:t>
      </w:r>
    </w:p>
    <w:p w:rsidR="00F66253" w:rsidRPr="000E160A" w:rsidRDefault="00F66253" w:rsidP="00F66253">
      <w:pPr>
        <w:ind w:firstLine="564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混凝土下降阶段，其坡度随着混凝土的强度的提高变得更加陡峭。混凝土的受拉弹性模量基本可以视为与受压时的相同。</w:t>
      </w:r>
    </w:p>
    <w:p w:rsidR="00F66253" w:rsidRPr="000E160A" w:rsidRDefault="00F66253" w:rsidP="00F66253">
      <w:pPr>
        <w:ind w:firstLine="564"/>
        <w:rPr>
          <w:rFonts w:eastAsiaTheme="minorHAnsi"/>
          <w:sz w:val="28"/>
          <w:szCs w:val="28"/>
        </w:rPr>
      </w:pPr>
      <w:r w:rsidRPr="000E160A">
        <w:rPr>
          <w:rFonts w:eastAsiaTheme="minorHAnsi"/>
          <w:noProof/>
          <w:sz w:val="28"/>
          <w:szCs w:val="28"/>
        </w:rPr>
        <w:drawing>
          <wp:inline distT="0" distB="0" distL="0" distR="0" wp14:anchorId="1710F9F7" wp14:editId="01523B32">
            <wp:extent cx="5265420" cy="361526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136" cy="362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253" w:rsidRPr="000E160A" w:rsidRDefault="00F66253" w:rsidP="00F66253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2.3有限单元法</w:t>
      </w:r>
    </w:p>
    <w:p w:rsidR="00F66253" w:rsidRPr="000E160A" w:rsidRDefault="00F66253" w:rsidP="00F66253">
      <w:pPr>
        <w:ind w:firstLine="420"/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有限单元法，简单的说，就是用结构力学的方法求解弹性力学问题。即首先将连续体转化称为离散化的结构，然后再用结构力学的方法求解。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lastRenderedPageBreak/>
        <w:tab/>
        <w:t>假设有任意三角形单元，如下图所示，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noProof/>
          <w:sz w:val="28"/>
          <w:szCs w:val="28"/>
        </w:rPr>
        <w:drawing>
          <wp:inline distT="0" distB="0" distL="0" distR="0" wp14:anchorId="4AB5A50F" wp14:editId="358A1D9F">
            <wp:extent cx="5266055" cy="350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44" cy="350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我们有如下表达式：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1单元的节点位移如下表示：</w:t>
      </w:r>
    </w:p>
    <w:p w:rsidR="00F66253" w:rsidRPr="000E160A" w:rsidRDefault="007A14CB" w:rsidP="00F66253">
      <w:pPr>
        <w:rPr>
          <w:rFonts w:eastAsiaTheme="minorHAnsi"/>
          <w:sz w:val="28"/>
          <w:szCs w:val="28"/>
        </w:rPr>
      </w:pPr>
      <m:oMath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δ</m:t>
            </m:r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e</m:t>
            </m:r>
          </m:sup>
        </m:sSup>
        <m:r>
          <w:rPr>
            <w:rFonts w:ascii="Cambria Math" w:eastAsiaTheme="minorHAnsi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HAnsi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u+v</m:t>
                </m:r>
              </m:e>
            </m:d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HAnsi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T</m:t>
            </m:r>
          </m:sup>
        </m:sSup>
      </m:oMath>
      <w:r w:rsidR="00F66253" w:rsidRPr="000E160A">
        <w:rPr>
          <w:rFonts w:eastAsiaTheme="minorHAnsi" w:hint="eastAsia"/>
          <w:sz w:val="28"/>
          <w:szCs w:val="28"/>
        </w:rPr>
        <w:t xml:space="preserve"> </w:t>
      </w:r>
      <w:r w:rsidR="00F66253" w:rsidRPr="000E160A">
        <w:rPr>
          <w:rFonts w:eastAsiaTheme="minorHAnsi"/>
          <w:sz w:val="28"/>
          <w:szCs w:val="28"/>
        </w:rPr>
        <w:t xml:space="preserve">      </w:t>
      </w:r>
    </w:p>
    <w:p w:rsidR="00F66253" w:rsidRPr="000E160A" w:rsidRDefault="007A14CB" w:rsidP="00F66253">
      <w:pPr>
        <w:rPr>
          <w:rFonts w:eastAsiaTheme="minorHAnsi"/>
          <w:sz w:val="28"/>
          <w:szCs w:val="28"/>
        </w:rPr>
      </w:pPr>
      <m:oMath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δ</m:t>
            </m:r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e</m:t>
            </m:r>
          </m:sup>
        </m:sSup>
      </m:oMath>
      <w:r w:rsidR="00F66253" w:rsidRPr="000E160A">
        <w:rPr>
          <w:rFonts w:eastAsiaTheme="minorHAnsi" w:hint="eastAsia"/>
          <w:sz w:val="28"/>
          <w:szCs w:val="28"/>
        </w:rPr>
        <w:t>称为单元的节点位移矩阵。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2由单元的的节点位移求出单元的位移函数，有如下表达式：</w:t>
      </w:r>
    </w:p>
    <w:p w:rsidR="00F66253" w:rsidRPr="000E160A" w:rsidRDefault="00F66253" w:rsidP="00F66253">
      <w:pPr>
        <w:jc w:val="center"/>
        <w:rPr>
          <w:rFonts w:eastAsia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HAnsi" w:hAnsi="Cambria Math" w:hint="eastAsia"/>
              <w:sz w:val="28"/>
              <w:szCs w:val="28"/>
            </w:rPr>
            <m:t>d=</m:t>
          </m:r>
          <m:d>
            <m:dPr>
              <m:ctrlPr>
                <w:rPr>
                  <w:rFonts w:ascii="Cambria Math" w:eastAsiaTheme="minorHAnsi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HAnsi" w:hAnsi="Cambria Math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，</m:t>
                      </m:r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y</m:t>
                      </m:r>
                    </m:e>
                  </m:d>
                </m:e>
                <m:e>
                  <m:r>
                    <w:rPr>
                      <w:rFonts w:ascii="Cambria Math" w:eastAsiaTheme="minorHAnsi" w:hAnsi="Cambria Math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，</m:t>
                      </m:r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y</m:t>
                      </m:r>
                    </m:e>
                  </m:d>
                </m:e>
              </m:eqArr>
            </m:e>
          </m:d>
          <m:r>
            <w:rPr>
              <w:rFonts w:ascii="Cambria Math" w:eastAsiaTheme="minorHAnsi" w:hAnsi="Cambria Math"/>
              <w:sz w:val="28"/>
              <w:szCs w:val="28"/>
            </w:rPr>
            <m:t>=N</m:t>
          </m:r>
          <m:sSup>
            <m:sSupPr>
              <m:ctrlPr>
                <w:rPr>
                  <w:rFonts w:ascii="Cambria Math" w:eastAsiaTheme="minorHAnsi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HAnsi" w:hAnsi="Cambria Math"/>
                  <w:sz w:val="28"/>
                  <w:szCs w:val="28"/>
                </w:rPr>
                <m:t>δ</m:t>
              </m:r>
            </m:e>
            <m:sup>
              <m:r>
                <w:rPr>
                  <w:rFonts w:ascii="Cambria Math" w:eastAsiaTheme="minorHAnsi" w:hAnsi="Cambria Math"/>
                  <w:sz w:val="28"/>
                  <w:szCs w:val="28"/>
                </w:rPr>
                <m:t>e</m:t>
              </m:r>
            </m:sup>
          </m:sSup>
        </m:oMath>
      </m:oMathPara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其中，我们称</w:t>
      </w:r>
      <w:r w:rsidRPr="000E160A">
        <w:rPr>
          <w:rFonts w:eastAsiaTheme="minorHAnsi" w:hint="eastAsia"/>
          <w:sz w:val="28"/>
          <w:szCs w:val="28"/>
        </w:rPr>
        <w:t>N</w:t>
      </w:r>
      <w:r w:rsidRPr="000E160A">
        <w:rPr>
          <w:rFonts w:eastAsiaTheme="minorHAnsi"/>
          <w:sz w:val="28"/>
          <w:szCs w:val="28"/>
        </w:rPr>
        <w:t>为位移形函数矩阵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3应用几何方程，</w:t>
      </w:r>
      <w:r w:rsidRPr="000E160A">
        <w:rPr>
          <w:rFonts w:eastAsiaTheme="minorHAnsi" w:hint="eastAsia"/>
          <w:sz w:val="28"/>
          <w:szCs w:val="28"/>
        </w:rPr>
        <w:t>可以</w:t>
      </w:r>
      <w:r w:rsidRPr="000E160A">
        <w:rPr>
          <w:rFonts w:eastAsiaTheme="minorHAnsi"/>
          <w:sz w:val="28"/>
          <w:szCs w:val="28"/>
        </w:rPr>
        <w:t>由单元的位移求出单元的应变：</w:t>
      </w:r>
    </w:p>
    <w:p w:rsidR="00F66253" w:rsidRPr="000E160A" w:rsidRDefault="00F66253" w:rsidP="00F66253">
      <w:pPr>
        <w:jc w:val="center"/>
        <w:rPr>
          <w:rFonts w:eastAsiaTheme="minorHAnsi"/>
          <w:sz w:val="28"/>
          <w:szCs w:val="28"/>
        </w:rPr>
      </w:pPr>
      <m:oMath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ε</m:t>
        </m:r>
        <m:r>
          <m:rPr>
            <m:sty m:val="p"/>
          </m:rPr>
          <w:rPr>
            <w:rFonts w:ascii="Cambria Math" w:eastAsiaTheme="minorHAnsi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B</m:t>
        </m:r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δ</m:t>
            </m:r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e</m:t>
            </m:r>
          </m:sup>
        </m:sSup>
      </m:oMath>
      <w:r w:rsidRPr="000E160A">
        <w:rPr>
          <w:rFonts w:eastAsiaTheme="minorHAnsi" w:hint="eastAsia"/>
          <w:sz w:val="28"/>
          <w:szCs w:val="28"/>
        </w:rPr>
        <w:t xml:space="preserve"> 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其中B</w:t>
      </w:r>
      <w:r w:rsidRPr="000E160A">
        <w:rPr>
          <w:rFonts w:eastAsiaTheme="minorHAnsi"/>
          <w:sz w:val="28"/>
          <w:szCs w:val="28"/>
        </w:rPr>
        <w:t>表示应变和位移矩阵之间的关系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4 应用物理方程</w:t>
      </w:r>
      <w:r w:rsidRPr="000E160A">
        <w:rPr>
          <w:rFonts w:eastAsiaTheme="minorHAnsi" w:hint="eastAsia"/>
          <w:sz w:val="28"/>
          <w:szCs w:val="28"/>
        </w:rPr>
        <w:t>，可以由单元的应变求出单元的应力：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m:oMath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σ</m:t>
        </m:r>
        <m:r>
          <m:rPr>
            <m:sty m:val="p"/>
          </m:rPr>
          <w:rPr>
            <w:rFonts w:ascii="Cambria Math" w:eastAsiaTheme="minorHAnsi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S</m:t>
        </m:r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δ</m:t>
            </m:r>
          </m:e>
          <m:sup>
            <m:r>
              <w:rPr>
                <w:rFonts w:ascii="Cambria Math" w:eastAsiaTheme="minorHAnsi" w:hAnsi="Cambria Math" w:hint="eastAsia"/>
                <w:sz w:val="28"/>
                <w:szCs w:val="28"/>
              </w:rPr>
              <m:t>e</m:t>
            </m:r>
          </m:sup>
        </m:sSup>
      </m:oMath>
      <w:r w:rsidRPr="000E160A">
        <w:rPr>
          <w:rFonts w:eastAsiaTheme="minorHAnsi" w:hint="eastAsia"/>
          <w:sz w:val="28"/>
          <w:szCs w:val="28"/>
        </w:rPr>
        <w:t xml:space="preserve"> 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>其中S</w:t>
      </w:r>
      <w:proofErr w:type="gramStart"/>
      <w:r w:rsidRPr="000E160A">
        <w:rPr>
          <w:rFonts w:eastAsiaTheme="minorHAnsi" w:hint="eastAsia"/>
          <w:sz w:val="28"/>
          <w:szCs w:val="28"/>
        </w:rPr>
        <w:t>称为称为</w:t>
      </w:r>
      <w:proofErr w:type="gramEnd"/>
      <w:r w:rsidRPr="000E160A">
        <w:rPr>
          <w:rFonts w:eastAsiaTheme="minorHAnsi" w:hint="eastAsia"/>
          <w:sz w:val="28"/>
          <w:szCs w:val="28"/>
        </w:rPr>
        <w:t>单元应力转换矩阵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5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由单元的虚功方程，对三角形单元有如下式子：</w:t>
      </w:r>
    </w:p>
    <w:p w:rsidR="00F66253" w:rsidRPr="000E160A" w:rsidRDefault="007A14CB" w:rsidP="00F66253">
      <w:pPr>
        <w:rPr>
          <w:rFonts w:eastAsiaTheme="minorHAnsi"/>
          <w:sz w:val="28"/>
          <w:szCs w:val="28"/>
        </w:rPr>
      </w:pPr>
      <m:oMath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HAnsi" w:hAnsi="Cambria Math" w:hint="eastAsia"/>
                <w:sz w:val="28"/>
                <w:szCs w:val="28"/>
              </w:rPr>
              <m:t>e</m:t>
            </m:r>
          </m:sup>
        </m:sSup>
        <m:r>
          <w:rPr>
            <w:rFonts w:ascii="Cambria Math" w:eastAsiaTheme="minorHAnsi" w:hAnsi="Cambria Math"/>
            <w:sz w:val="28"/>
            <w:szCs w:val="28"/>
          </w:rPr>
          <m:t>=k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δ</m:t>
            </m:r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e</m:t>
            </m:r>
          </m:sup>
        </m:sSup>
      </m:oMath>
      <w:r w:rsidR="00F66253" w:rsidRPr="000E160A">
        <w:rPr>
          <w:rFonts w:eastAsiaTheme="minorHAnsi" w:hint="eastAsia"/>
          <w:sz w:val="28"/>
          <w:szCs w:val="28"/>
        </w:rPr>
        <w:t xml:space="preserve"> 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其中，k称为单元劲度矩阵，</w:t>
      </w:r>
      <m:oMath>
        <m:sSup>
          <m:sSup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HAnsi" w:hAnsi="Cambria Math" w:hint="eastAsia"/>
                <w:sz w:val="28"/>
                <w:szCs w:val="28"/>
              </w:rPr>
              <m:t>e</m:t>
            </m:r>
          </m:sup>
        </m:sSup>
        <m:r>
          <w:rPr>
            <w:rFonts w:ascii="Cambria Math" w:eastAsiaTheme="minorHAnsi" w:hAnsi="Cambria Math" w:hint="eastAsia"/>
            <w:sz w:val="28"/>
            <w:szCs w:val="28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HAnsi" w:hAnsi="Cambria Math"/>
                <w:sz w:val="28"/>
                <w:szCs w:val="28"/>
              </w:rPr>
              <m:t>T</m:t>
            </m:r>
          </m:sup>
        </m:sSup>
      </m:oMath>
      <w:r w:rsidRPr="000E160A">
        <w:rPr>
          <w:rFonts w:eastAsiaTheme="minorHAnsi"/>
          <w:sz w:val="28"/>
          <w:szCs w:val="28"/>
        </w:rPr>
        <w:t xml:space="preserve"> 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6</w:t>
      </w:r>
      <w:r w:rsidRPr="000E160A">
        <w:rPr>
          <w:rFonts w:eastAsiaTheme="minorHAnsi"/>
          <w:sz w:val="28"/>
          <w:szCs w:val="28"/>
        </w:rPr>
        <w:t xml:space="preserve">  </w:t>
      </w:r>
      <w:r w:rsidRPr="000E160A">
        <w:rPr>
          <w:rFonts w:eastAsiaTheme="minorHAnsi" w:hint="eastAsia"/>
          <w:sz w:val="28"/>
          <w:szCs w:val="28"/>
        </w:rPr>
        <w:t>将单元受到的各个外力分解到单元结点上，依据平衡方程：</w:t>
      </w:r>
    </w:p>
    <w:p w:rsidR="00F66253" w:rsidRPr="000E160A" w:rsidRDefault="007A14CB" w:rsidP="00F66253">
      <w:pPr>
        <w:rPr>
          <w:rFonts w:eastAsiaTheme="minorHAnsi"/>
          <w:sz w:val="28"/>
          <w:szCs w:val="28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HAnsi" w:hAnsi="Cambria Math"/>
                <w:sz w:val="28"/>
                <w:szCs w:val="28"/>
              </w:rPr>
              <m:t>e</m:t>
            </m:r>
          </m:sub>
          <m:sup/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eastAsiaTheme="minorHAnsi" w:hAnsi="Cambria Math"/>
            <w:sz w:val="28"/>
            <w:szCs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Theme="minorHAnsi" w:hAnsi="Cambria Math"/>
                <w:sz w:val="28"/>
                <w:szCs w:val="28"/>
              </w:rPr>
              <m:t>e</m:t>
            </m:r>
          </m:sub>
          <m:sup/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Li</m:t>
                </m:r>
              </m:sub>
            </m:sSub>
          </m:e>
        </m:nary>
      </m:oMath>
      <w:r w:rsidR="00F66253" w:rsidRPr="000E160A">
        <w:rPr>
          <w:rFonts w:eastAsiaTheme="minorHAnsi" w:hint="eastAsia"/>
          <w:sz w:val="28"/>
          <w:szCs w:val="28"/>
        </w:rPr>
        <w:t xml:space="preserve"> </w:t>
      </w:r>
      <w:r w:rsidR="00F66253" w:rsidRPr="000E160A">
        <w:rPr>
          <w:rFonts w:eastAsiaTheme="minorHAnsi"/>
          <w:sz w:val="28"/>
          <w:szCs w:val="28"/>
        </w:rPr>
        <w:t xml:space="preserve"> 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其中</w:t>
      </w:r>
      <m:oMath>
        <m:sSub>
          <m:sSub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 w:hint="eastAsia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Li</m:t>
            </m:r>
          </m:sub>
        </m:sSub>
      </m:oMath>
      <w:r w:rsidRPr="000E160A">
        <w:rPr>
          <w:rFonts w:eastAsiaTheme="minorHAnsi" w:hint="eastAsia"/>
          <w:sz w:val="28"/>
          <w:szCs w:val="28"/>
        </w:rPr>
        <w:t>是</w:t>
      </w:r>
      <w:proofErr w:type="spellStart"/>
      <w:r w:rsidRPr="000E160A">
        <w:rPr>
          <w:rFonts w:eastAsiaTheme="minorHAnsi" w:hint="eastAsia"/>
          <w:sz w:val="28"/>
          <w:szCs w:val="28"/>
        </w:rPr>
        <w:t>i</w:t>
      </w:r>
      <w:proofErr w:type="spellEnd"/>
      <w:r w:rsidRPr="000E160A">
        <w:rPr>
          <w:rFonts w:eastAsiaTheme="minorHAnsi" w:hint="eastAsia"/>
          <w:sz w:val="28"/>
          <w:szCs w:val="28"/>
        </w:rPr>
        <w:t>结点节点荷载，且</w:t>
      </w:r>
      <m:oMath>
        <m:sSub>
          <m:sSub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Theme="minorHAnsi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</m:t>
            </m:r>
            <m:r>
              <w:rPr>
                <w:rFonts w:ascii="Cambria Math" w:eastAsiaTheme="minorHAnsi" w:hAnsi="Cambria Math" w:hint="eastAsia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HAnsi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Lj</m:t>
            </m:r>
          </m:sub>
        </m:sSub>
        <m:r>
          <w:rPr>
            <w:rFonts w:ascii="Cambria Math" w:eastAsiaTheme="minorHAnsi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Lm</m:t>
            </m:r>
          </m:sub>
        </m:sSub>
      </m:oMath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7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总结上面的公式有：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m:oMath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Kδ</m:t>
        </m:r>
        <m:r>
          <m:rPr>
            <m:sty m:val="p"/>
          </m:rPr>
          <w:rPr>
            <w:rFonts w:ascii="Cambria Math" w:eastAsiaTheme="minorHAnsi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</m:t>
            </m:r>
          </m:sub>
        </m:sSub>
      </m:oMath>
      <w:r w:rsidRPr="000E160A">
        <w:rPr>
          <w:rFonts w:eastAsiaTheme="minorHAnsi" w:hint="eastAsia"/>
          <w:sz w:val="28"/>
          <w:szCs w:val="28"/>
        </w:rPr>
        <w:t xml:space="preserve"> </w:t>
      </w:r>
      <w:r w:rsidRPr="000E160A">
        <w:rPr>
          <w:rFonts w:eastAsiaTheme="minorHAnsi"/>
          <w:sz w:val="28"/>
          <w:szCs w:val="28"/>
        </w:rPr>
        <w:t xml:space="preserve"> 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其中K为整体劲度矩阵，</w:t>
      </w:r>
      <m:oMath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δ</m:t>
        </m:r>
      </m:oMath>
      <w:r w:rsidRPr="000E160A">
        <w:rPr>
          <w:rFonts w:eastAsiaTheme="minorHAnsi" w:hint="eastAsia"/>
          <w:sz w:val="28"/>
          <w:szCs w:val="28"/>
        </w:rPr>
        <w:t>表示节点位移，</w:t>
      </w:r>
      <m:oMath>
        <m:sSub>
          <m:sSub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</w:rPr>
              <m:t>L</m:t>
            </m:r>
          </m:sub>
        </m:sSub>
      </m:oMath>
      <w:r w:rsidRPr="000E160A">
        <w:rPr>
          <w:rFonts w:eastAsiaTheme="minorHAnsi" w:hint="eastAsia"/>
          <w:sz w:val="28"/>
          <w:szCs w:val="28"/>
        </w:rPr>
        <w:t>是整体的结点荷载矩阵。</w:t>
      </w:r>
    </w:p>
    <w:p w:rsidR="00F66253" w:rsidRPr="000E160A" w:rsidRDefault="00F66253" w:rsidP="00F66253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2.3结构抗震的设计方法：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 xml:space="preserve"> </w:t>
      </w:r>
      <w:r w:rsidRPr="000E160A">
        <w:rPr>
          <w:rFonts w:eastAsiaTheme="minorHAnsi"/>
          <w:sz w:val="28"/>
          <w:szCs w:val="28"/>
        </w:rPr>
        <w:t xml:space="preserve">  </w:t>
      </w:r>
      <w:r w:rsidRPr="000E160A">
        <w:rPr>
          <w:rFonts w:eastAsiaTheme="minorHAnsi" w:hint="eastAsia"/>
          <w:sz w:val="28"/>
          <w:szCs w:val="28"/>
        </w:rPr>
        <w:t>依据《》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2.3.1振型分解法</w:t>
      </w:r>
    </w:p>
    <w:p w:rsidR="00901E98" w:rsidRPr="000E160A" w:rsidRDefault="00901E98" w:rsidP="00901E98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2.3.1振型分解反应谱法</w:t>
      </w:r>
    </w:p>
    <w:p w:rsidR="00901E98" w:rsidRPr="000E160A" w:rsidRDefault="00901E98" w:rsidP="00901E98">
      <w:pPr>
        <w:ind w:firstLineChars="100" w:firstLine="28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>利用单自由度体系的反应谱，求得对应于第</w:t>
      </w:r>
      <w:r w:rsidRPr="000E160A">
        <w:rPr>
          <w:rFonts w:eastAsiaTheme="minorHAnsi"/>
          <w:b/>
          <w:sz w:val="28"/>
          <w:szCs w:val="28"/>
        </w:rPr>
        <w:t>j振型各 质点的最大水平地震作用及作用</w:t>
      </w:r>
      <w:proofErr w:type="gramStart"/>
      <w:r w:rsidRPr="000E160A">
        <w:rPr>
          <w:rFonts w:eastAsiaTheme="minorHAnsi"/>
          <w:b/>
          <w:sz w:val="28"/>
          <w:szCs w:val="28"/>
        </w:rPr>
        <w:t>效</w:t>
      </w:r>
      <w:proofErr w:type="gramEnd"/>
    </w:p>
    <w:p w:rsidR="00901E98" w:rsidRPr="000E160A" w:rsidRDefault="007A14CB" w:rsidP="00901E98">
      <w:pPr>
        <w:ind w:firstLineChars="100" w:firstLine="280"/>
        <w:rPr>
          <w:rFonts w:eastAsiaTheme="minorHAnsi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b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hint="eastAsia"/>
                  <w:sz w:val="28"/>
                  <w:szCs w:val="28"/>
                </w:rPr>
                <m:t>i</m:t>
              </m:r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 xml:space="preserve">j </m:t>
              </m:r>
            </m:sub>
          </m:sSub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γ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hint="eastAsia"/>
                  <w:sz w:val="28"/>
                  <w:szCs w:val="28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[</m:t>
          </m:r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g</m:t>
              </m:r>
            </m:sub>
          </m:sSub>
          <m:d>
            <m:d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</w:rPr>
                    <m:t>∆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]</m:t>
          </m:r>
        </m:oMath>
      </m:oMathPara>
    </w:p>
    <w:p w:rsidR="00901E98" w:rsidRPr="000E160A" w:rsidRDefault="007A14CB" w:rsidP="00901E98">
      <w:pPr>
        <w:ind w:firstLineChars="100" w:firstLine="280"/>
        <w:rPr>
          <w:rFonts w:eastAsiaTheme="minorHAnsi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b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 imax</m:t>
              </m:r>
            </m:sub>
          </m:sSub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HAnsi" w:hAnsi="Cambria Math"/>
                      <w:b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b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eastAsiaTheme="minorHAnsi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HAnsi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/>
                              <w:sz w:val="28"/>
                              <w:szCs w:val="28"/>
                            </w:rPr>
                            <m:t>g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eastAsiaTheme="minorHAnsi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HAnsi" w:hAnsi="Cambria Math"/>
                                  <w:sz w:val="28"/>
                                  <w:szCs w:val="28"/>
                                </w:rPr>
                                <m:t>∆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g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max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γ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 i</m:t>
              </m:r>
            </m:sub>
          </m:sSub>
        </m:oMath>
      </m:oMathPara>
    </w:p>
    <w:p w:rsidR="00901E98" w:rsidRPr="000E160A" w:rsidRDefault="00901E98" w:rsidP="00901E98">
      <w:pPr>
        <w:ind w:firstLineChars="100" w:firstLine="28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>其中：</w:t>
      </w:r>
      <m:oMath>
        <m:sSub>
          <m:sSubPr>
            <m:ctrlPr>
              <w:rPr>
                <w:rFonts w:ascii="Cambria Math" w:eastAsiaTheme="minorHAnsi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 w:hint="eastAsia"/>
                <w:sz w:val="28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HAnsi" w:hAnsi="Cambria Math"/>
                <w:b/>
                <w:i/>
                <w:sz w:val="28"/>
                <w:szCs w:val="28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HAnsi" w:hAnsi="Cambria Math"/>
                                <w:b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HAnsi" w:hAnsi="Cambria Math"/>
                                <w:b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</w:rPr>
                              <m:t>∆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g</m:t>
                    </m:r>
                  </m:den>
                </m:f>
              </m:e>
            </m:d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max</m:t>
            </m:r>
          </m:sub>
        </m:sSub>
      </m:oMath>
      <w:r w:rsidRPr="000E160A">
        <w:rPr>
          <w:rFonts w:eastAsiaTheme="minorHAnsi"/>
          <w:b/>
          <w:sz w:val="28"/>
          <w:szCs w:val="28"/>
        </w:rPr>
        <w:t xml:space="preserve">  </w:t>
      </w:r>
    </w:p>
    <w:p w:rsidR="00901E98" w:rsidRPr="000E160A" w:rsidRDefault="00901E98" w:rsidP="00901E98">
      <w:pPr>
        <w:ind w:firstLineChars="100" w:firstLine="280"/>
        <w:rPr>
          <w:rFonts w:eastAsiaTheme="minorHAnsi"/>
          <w:b/>
          <w:sz w:val="28"/>
          <w:szCs w:val="28"/>
        </w:rPr>
      </w:pPr>
      <w:r w:rsidRPr="000E160A">
        <w:rPr>
          <w:rFonts w:eastAsiaTheme="minorHAnsi"/>
          <w:b/>
          <w:sz w:val="28"/>
          <w:szCs w:val="28"/>
        </w:rPr>
        <w:t xml:space="preserve"> </w:t>
      </w:r>
      <m:oMath>
        <m:r>
          <m:rPr>
            <m:sty m:val="b"/>
          </m:rPr>
          <w:rPr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 w:hint="eastAsia"/>
                <w:sz w:val="28"/>
                <w:szCs w:val="28"/>
              </w:rPr>
              <m:t>j</m:t>
            </m:r>
          </m:sub>
        </m:sSub>
      </m:oMath>
      <w:r w:rsidRPr="000E160A">
        <w:rPr>
          <w:rFonts w:eastAsiaTheme="minorHAnsi" w:hint="eastAsia"/>
          <w:b/>
          <w:sz w:val="28"/>
          <w:szCs w:val="28"/>
        </w:rPr>
        <w:t>:对应于j振型，自振周期为：</w:t>
      </w:r>
      <m:oMath>
        <m:sSub>
          <m:sSubPr>
            <m:ctrlPr>
              <w:rPr>
                <w:rFonts w:ascii="Cambria Math" w:eastAsiaTheme="minorHAnsi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 w:hint="eastAsia"/>
                <w:sz w:val="28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 w:hint="eastAsia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 w:hint="eastAsia"/>
                    <w:sz w:val="28"/>
                    <w:szCs w:val="28"/>
                  </w:rPr>
                  <m:t>j</m:t>
                </m:r>
              </m:sub>
            </m:sSub>
          </m:den>
        </m:f>
      </m:oMath>
    </w:p>
    <w:p w:rsidR="00901E98" w:rsidRPr="000E160A" w:rsidRDefault="00901E98" w:rsidP="00901E98">
      <w:pPr>
        <w:ind w:firstLineChars="100" w:firstLine="28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lastRenderedPageBreak/>
        <w:t>查看规范</w:t>
      </w:r>
      <m:oMath>
        <m:r>
          <m:rPr>
            <m:sty m:val="b"/>
          </m:rPr>
          <w:rPr>
            <w:rFonts w:ascii="Cambria Math" w:eastAsiaTheme="minorHAnsi" w:hAnsi="Cambria Math"/>
            <w:sz w:val="28"/>
            <w:szCs w:val="28"/>
          </w:rPr>
          <m:t>α</m:t>
        </m:r>
        <m:r>
          <m:rPr>
            <m:sty m:val="b"/>
          </m:rP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r>
          <m:rPr>
            <m:sty m:val="b"/>
          </m:rPr>
          <w:rPr>
            <w:rFonts w:ascii="Cambria Math" w:eastAsiaTheme="minorHAnsi" w:hAnsi="Cambria Math"/>
            <w:sz w:val="28"/>
            <w:szCs w:val="28"/>
          </w:rPr>
          <m:t>T</m:t>
        </m:r>
      </m:oMath>
      <w:r w:rsidRPr="000E160A">
        <w:rPr>
          <w:rFonts w:eastAsiaTheme="minorHAnsi" w:hint="eastAsia"/>
          <w:b/>
          <w:sz w:val="28"/>
          <w:szCs w:val="28"/>
        </w:rPr>
        <w:t>曲线，可得某一振型各质点最大地震作用</w:t>
      </w:r>
    </w:p>
    <w:p w:rsidR="00901E98" w:rsidRPr="000E160A" w:rsidRDefault="00901E98" w:rsidP="00901E98">
      <w:pPr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>振型分解法求解步骤：</w:t>
      </w:r>
    </w:p>
    <w:p w:rsidR="00901E98" w:rsidRPr="000E160A" w:rsidRDefault="00901E98" w:rsidP="00901E98">
      <w:pPr>
        <w:pStyle w:val="a3"/>
        <w:numPr>
          <w:ilvl w:val="0"/>
          <w:numId w:val="4"/>
        </w:numPr>
        <w:ind w:firstLineChars="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>求体系的自振频率和振型</w:t>
      </w:r>
    </w:p>
    <w:p w:rsidR="00901E98" w:rsidRPr="000E160A" w:rsidRDefault="00901E98" w:rsidP="00901E98">
      <w:pPr>
        <w:pStyle w:val="a3"/>
        <w:numPr>
          <w:ilvl w:val="0"/>
          <w:numId w:val="4"/>
        </w:numPr>
        <w:ind w:firstLineChars="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 xml:space="preserve">计算振型参与系数 </w:t>
      </w:r>
      <m:oMath>
        <m:sSub>
          <m:sSubPr>
            <m:ctrlPr>
              <w:rPr>
                <w:rFonts w:ascii="Cambria Math" w:eastAsiaTheme="minorHAnsi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 w:hint="eastAsia"/>
                <w:sz w:val="28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sSub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X</m:t>
                    </m:r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T</m:t>
                </m:r>
              </m:sup>
            </m:sSubSup>
            <m:d>
              <m:dPr>
                <m:begChr m:val="["/>
                <m:endChr m:val="]"/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M</m:t>
                </m:r>
              </m:e>
            </m:d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{I}</m:t>
            </m:r>
          </m:num>
          <m:den>
            <m:sSubSup>
              <m:sSubSupPr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sSub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X</m:t>
                    </m:r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T</m:t>
                </m:r>
              </m:sup>
            </m:sSubSup>
            <m:d>
              <m:dPr>
                <m:begChr m:val="["/>
                <m:endChr m:val="]"/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M</m:t>
                </m:r>
              </m:e>
            </m:d>
            <m:sSub>
              <m:sSubPr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{X}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</m:sub>
            </m:sSub>
          </m:den>
        </m:f>
        <m:r>
          <m:rPr>
            <m:sty m:val="bi"/>
          </m:rPr>
          <w:rPr>
            <w:rFonts w:ascii="Cambria Math" w:eastAsiaTheme="minorHAnsi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b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HAnsi" w:hAnsi="Cambria Math"/>
                    <w:b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b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</m:den>
        </m:f>
      </m:oMath>
    </w:p>
    <w:p w:rsidR="00901E98" w:rsidRPr="000E160A" w:rsidRDefault="00901E98" w:rsidP="00901E98">
      <w:pPr>
        <w:pStyle w:val="a3"/>
        <w:numPr>
          <w:ilvl w:val="0"/>
          <w:numId w:val="4"/>
        </w:numPr>
        <w:ind w:firstLineChars="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>求解耦的</w:t>
      </w:r>
      <w:proofErr w:type="gramStart"/>
      <w:r w:rsidRPr="000E160A">
        <w:rPr>
          <w:rFonts w:eastAsiaTheme="minorHAnsi" w:hint="eastAsia"/>
          <w:b/>
          <w:sz w:val="28"/>
          <w:szCs w:val="28"/>
        </w:rPr>
        <w:t>各阶单</w:t>
      </w:r>
      <w:proofErr w:type="gramEnd"/>
      <w:r w:rsidRPr="000E160A">
        <w:rPr>
          <w:rFonts w:eastAsiaTheme="minorHAnsi" w:hint="eastAsia"/>
          <w:b/>
          <w:sz w:val="28"/>
          <w:szCs w:val="28"/>
        </w:rPr>
        <w:t>自由度体系的广义坐标</w:t>
      </w:r>
      <m:oMath>
        <m:sSub>
          <m:sSubPr>
            <m:ctrlPr>
              <w:rPr>
                <w:rFonts w:ascii="Cambria Math" w:eastAsiaTheme="minorHAnsi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 w:hint="eastAsia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8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8"/>
            <w:szCs w:val="28"/>
          </w:rPr>
          <m:t>(t)</m:t>
        </m:r>
      </m:oMath>
    </w:p>
    <w:p w:rsidR="00901E98" w:rsidRPr="000E160A" w:rsidRDefault="00901E98" w:rsidP="00901E98">
      <w:pPr>
        <w:pStyle w:val="a3"/>
        <w:numPr>
          <w:ilvl w:val="0"/>
          <w:numId w:val="4"/>
        </w:numPr>
        <w:ind w:firstLineChars="0"/>
        <w:rPr>
          <w:rFonts w:eastAsiaTheme="minorHAnsi"/>
          <w:b/>
          <w:sz w:val="28"/>
          <w:szCs w:val="28"/>
        </w:rPr>
      </w:pPr>
      <w:r w:rsidRPr="000E160A">
        <w:rPr>
          <w:rFonts w:eastAsiaTheme="minorHAnsi" w:hint="eastAsia"/>
          <w:b/>
          <w:sz w:val="28"/>
          <w:szCs w:val="28"/>
        </w:rPr>
        <w:t>按振型叠加原理计算各质点的位移</w:t>
      </w:r>
    </w:p>
    <w:p w:rsidR="00901E98" w:rsidRPr="000E160A" w:rsidRDefault="007A14CB" w:rsidP="00901E98">
      <w:pPr>
        <w:pStyle w:val="a3"/>
        <w:ind w:left="1080" w:firstLineChars="0" w:firstLine="0"/>
        <w:rPr>
          <w:rFonts w:eastAsiaTheme="minorHAnsi"/>
          <w:b/>
          <w:sz w:val="28"/>
          <w:szCs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HAnsi" w:hAnsi="Cambria Math"/>
                  <w:b/>
                  <w:sz w:val="28"/>
                  <w:szCs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HAnsi" w:hAnsi="Cambria Math" w:hint="eastAsia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HAnsi" w:hAnsi="Cambria Math"/>
                      <w:b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X</m:t>
              </m:r>
            </m:e>
          </m:d>
          <m:d>
            <m:dPr>
              <m:begChr m:val="{"/>
              <m:endChr m:val="}"/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eastAsiaTheme="minorHAnsi" w:hAnsi="Cambria Math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n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HAnsi" w:hAnsi="Cambria Math"/>
                      <w:b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γ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∆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</w:rPr>
            <m:t>(t)</m:t>
          </m:r>
        </m:oMath>
      </m:oMathPara>
    </w:p>
    <w:p w:rsidR="00901E98" w:rsidRPr="000E160A" w:rsidRDefault="00901E98" w:rsidP="00901E98">
      <w:pPr>
        <w:rPr>
          <w:rFonts w:eastAsiaTheme="minorHAnsi"/>
          <w:b/>
          <w:sz w:val="28"/>
          <w:szCs w:val="28"/>
        </w:rPr>
      </w:pPr>
    </w:p>
    <w:p w:rsidR="00901E98" w:rsidRPr="000E160A" w:rsidRDefault="00901E98" w:rsidP="00901E98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由于建筑属于超限不规则建筑，</w:t>
      </w:r>
    </w:p>
    <w:p w:rsidR="00901E98" w:rsidRPr="000E160A" w:rsidRDefault="00901E98" w:rsidP="00901E98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对于特别不规则的建筑、特别重要的建筑以及房屋高度和设防</w:t>
      </w:r>
      <w:r w:rsidRPr="000E160A">
        <w:rPr>
          <w:rFonts w:eastAsiaTheme="minorHAnsi"/>
          <w:sz w:val="28"/>
          <w:szCs w:val="28"/>
        </w:rPr>
        <w:t xml:space="preserve"> 烈度较高的建筑，规范规定，宜采用时</w:t>
      </w:r>
      <w:proofErr w:type="gramStart"/>
      <w:r w:rsidRPr="000E160A">
        <w:rPr>
          <w:rFonts w:eastAsiaTheme="minorHAnsi"/>
          <w:sz w:val="28"/>
          <w:szCs w:val="28"/>
        </w:rPr>
        <w:t>程分析</w:t>
      </w:r>
      <w:proofErr w:type="gramEnd"/>
      <w:r w:rsidRPr="000E160A">
        <w:rPr>
          <w:rFonts w:eastAsiaTheme="minorHAnsi"/>
          <w:sz w:val="28"/>
          <w:szCs w:val="28"/>
        </w:rPr>
        <w:t>法进行补充计算。</w:t>
      </w:r>
    </w:p>
    <w:p w:rsidR="00901E98" w:rsidRPr="000E160A" w:rsidRDefault="00901E98" w:rsidP="00901E98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当进行房屋结构的弹塑性变形验算时，由于结构已出现了明显</w:t>
      </w:r>
      <w:r w:rsidRPr="000E160A">
        <w:rPr>
          <w:rFonts w:eastAsiaTheme="minorHAnsi"/>
          <w:sz w:val="28"/>
          <w:szCs w:val="28"/>
        </w:rPr>
        <w:t xml:space="preserve"> 的非线性，因此，振型分解反应谱法已不适用，而需采用弹塑</w:t>
      </w:r>
    </w:p>
    <w:p w:rsidR="00901E98" w:rsidRPr="000E160A" w:rsidRDefault="00901E98" w:rsidP="00901E98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性时</w:t>
      </w:r>
      <w:proofErr w:type="gramStart"/>
      <w:r w:rsidRPr="000E160A">
        <w:rPr>
          <w:rFonts w:eastAsiaTheme="minorHAnsi" w:hint="eastAsia"/>
          <w:sz w:val="28"/>
          <w:szCs w:val="28"/>
        </w:rPr>
        <w:t>程分析</w:t>
      </w:r>
      <w:proofErr w:type="gramEnd"/>
      <w:r w:rsidRPr="000E160A">
        <w:rPr>
          <w:rFonts w:eastAsiaTheme="minorHAnsi" w:hint="eastAsia"/>
          <w:sz w:val="28"/>
          <w:szCs w:val="28"/>
        </w:rPr>
        <w:t>法。</w:t>
      </w:r>
    </w:p>
    <w:p w:rsidR="00901E98" w:rsidRPr="000E160A" w:rsidRDefault="00901E98" w:rsidP="00F66253">
      <w:pPr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2.3.2底部剪力法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2.3.3时辰分析法</w:t>
      </w: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rPr>
          <w:rFonts w:eastAsiaTheme="minorHAnsi"/>
          <w:sz w:val="28"/>
          <w:szCs w:val="28"/>
        </w:rPr>
      </w:pPr>
    </w:p>
    <w:p w:rsidR="00F66253" w:rsidRPr="000E160A" w:rsidRDefault="00F66253" w:rsidP="00F66253">
      <w:pPr>
        <w:pStyle w:val="1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>3结构的设计方案</w:t>
      </w:r>
    </w:p>
    <w:p w:rsidR="00F66253" w:rsidRPr="000E160A" w:rsidRDefault="00F66253" w:rsidP="00F66253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3.1工程的具体概况</w:t>
      </w:r>
    </w:p>
    <w:p w:rsidR="00B57D09" w:rsidRPr="000E160A" w:rsidRDefault="00FE2C16" w:rsidP="00B57D09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本工程地下一层，地上五层，建筑高度为</w:t>
      </w:r>
      <w:r w:rsidRPr="000E160A">
        <w:rPr>
          <w:rFonts w:eastAsiaTheme="minorHAnsi"/>
          <w:sz w:val="28"/>
          <w:szCs w:val="28"/>
        </w:rPr>
        <w:t>23.2</w:t>
      </w:r>
      <w:r w:rsidRPr="000E160A">
        <w:rPr>
          <w:rFonts w:eastAsiaTheme="minorHAnsi" w:hint="eastAsia"/>
          <w:sz w:val="28"/>
          <w:szCs w:val="28"/>
        </w:rPr>
        <w:t>米，建筑面积约</w:t>
      </w:r>
      <w:r w:rsidRPr="000E160A">
        <w:rPr>
          <w:rFonts w:eastAsiaTheme="minorHAnsi"/>
          <w:sz w:val="28"/>
          <w:szCs w:val="28"/>
        </w:rPr>
        <w:t>9000</w:t>
      </w:r>
      <w:r w:rsidRPr="000E160A">
        <w:rPr>
          <w:rFonts w:eastAsiaTheme="minorHAnsi" w:hint="eastAsia"/>
          <w:sz w:val="28"/>
          <w:szCs w:val="28"/>
        </w:rPr>
        <w:t>平。主要使用功能为展厅，四层部分为办公。主展厅高度约</w:t>
      </w:r>
      <w:r w:rsidRPr="000E160A">
        <w:rPr>
          <w:rFonts w:eastAsiaTheme="minorHAnsi"/>
          <w:sz w:val="28"/>
          <w:szCs w:val="28"/>
        </w:rPr>
        <w:t>14</w:t>
      </w:r>
      <w:r w:rsidRPr="000E160A">
        <w:rPr>
          <w:rFonts w:eastAsiaTheme="minorHAnsi" w:hint="eastAsia"/>
          <w:sz w:val="28"/>
          <w:szCs w:val="28"/>
        </w:rPr>
        <w:t>米（一层至三层顶）。地下一层到</w:t>
      </w:r>
      <w:proofErr w:type="gramStart"/>
      <w:r w:rsidRPr="000E160A">
        <w:rPr>
          <w:rFonts w:eastAsiaTheme="minorHAnsi" w:hint="eastAsia"/>
          <w:sz w:val="28"/>
          <w:szCs w:val="28"/>
        </w:rPr>
        <w:t>地上地上</w:t>
      </w:r>
      <w:proofErr w:type="gramEnd"/>
      <w:r w:rsidRPr="000E160A">
        <w:rPr>
          <w:rFonts w:eastAsiaTheme="minorHAnsi" w:hint="eastAsia"/>
          <w:sz w:val="28"/>
          <w:szCs w:val="28"/>
        </w:rPr>
        <w:t>四层，均为钢筋-</w:t>
      </w:r>
      <w:proofErr w:type="gramStart"/>
      <w:r w:rsidRPr="000E160A">
        <w:rPr>
          <w:rFonts w:eastAsiaTheme="minorHAnsi" w:hint="eastAsia"/>
          <w:sz w:val="28"/>
          <w:szCs w:val="28"/>
        </w:rPr>
        <w:t>砼</w:t>
      </w:r>
      <w:proofErr w:type="gramEnd"/>
      <w:r w:rsidRPr="000E160A">
        <w:rPr>
          <w:rFonts w:eastAsiaTheme="minorHAnsi" w:hint="eastAsia"/>
          <w:sz w:val="28"/>
          <w:szCs w:val="28"/>
        </w:rPr>
        <w:t>框架结构，第五层为</w:t>
      </w:r>
      <w:r w:rsidR="00AC19FF" w:rsidRPr="000E160A">
        <w:rPr>
          <w:rFonts w:eastAsiaTheme="minorHAnsi" w:hint="eastAsia"/>
          <w:sz w:val="28"/>
          <w:szCs w:val="28"/>
        </w:rPr>
        <w:t>钢结构。结构平面布置图如下：</w:t>
      </w:r>
    </w:p>
    <w:p w:rsidR="00B020CE" w:rsidRPr="000E160A" w:rsidRDefault="00B020CE" w:rsidP="00B57D09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建筑模型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CE" w:rsidRPr="000E160A" w:rsidRDefault="00B020CE" w:rsidP="00B020CE">
      <w:pPr>
        <w:ind w:firstLineChars="200" w:firstLine="560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图1：建筑照片</w:t>
      </w:r>
    </w:p>
    <w:p w:rsidR="00AC19FF" w:rsidRPr="000E160A" w:rsidRDefault="00AC19FF" w:rsidP="00B57D09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lastRenderedPageBreak/>
        <w:drawing>
          <wp:inline distT="0" distB="0" distL="0" distR="0">
            <wp:extent cx="5059680" cy="32766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模型图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9" t="7178" r="25553" b="6435"/>
                    <a:stretch/>
                  </pic:blipFill>
                  <pic:spPr bwMode="auto">
                    <a:xfrm>
                      <a:off x="0" y="0"/>
                      <a:ext cx="50596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D09" w:rsidRPr="000E160A" w:rsidRDefault="00B57D09" w:rsidP="00B57D09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图1：模型</w:t>
      </w:r>
    </w:p>
    <w:p w:rsidR="00B57D09" w:rsidRPr="000E160A" w:rsidRDefault="00B57D09" w:rsidP="00B57D09">
      <w:pPr>
        <w:rPr>
          <w:rFonts w:eastAsiaTheme="minorHAnsi"/>
          <w:noProof/>
          <w:sz w:val="28"/>
          <w:szCs w:val="28"/>
        </w:rPr>
      </w:pPr>
    </w:p>
    <w:p w:rsidR="00B57D09" w:rsidRPr="000E160A" w:rsidRDefault="00B57D09" w:rsidP="00B57D09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234940" cy="29108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立面图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24778" r="1758" b="21947"/>
                    <a:stretch/>
                  </pic:blipFill>
                  <pic:spPr bwMode="auto">
                    <a:xfrm>
                      <a:off x="0" y="0"/>
                      <a:ext cx="523494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D09" w:rsidRPr="000E160A" w:rsidRDefault="00B57D09" w:rsidP="00B57D09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图2：建筑立面图</w:t>
      </w:r>
    </w:p>
    <w:p w:rsidR="00B57D09" w:rsidRPr="000E160A" w:rsidRDefault="00B57D09" w:rsidP="00B57D09">
      <w:pPr>
        <w:jc w:val="center"/>
        <w:rPr>
          <w:rFonts w:eastAsiaTheme="minorHAnsi"/>
          <w:noProof/>
          <w:sz w:val="28"/>
          <w:szCs w:val="28"/>
        </w:rPr>
      </w:pPr>
    </w:p>
    <w:p w:rsidR="00B57D09" w:rsidRPr="000E160A" w:rsidRDefault="00B57D09" w:rsidP="00B57D09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lastRenderedPageBreak/>
        <w:drawing>
          <wp:inline distT="0" distB="0" distL="0" distR="0">
            <wp:extent cx="5097780" cy="23850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剖面图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27465" r="1469" b="20599"/>
                    <a:stretch/>
                  </pic:blipFill>
                  <pic:spPr bwMode="auto">
                    <a:xfrm>
                      <a:off x="0" y="0"/>
                      <a:ext cx="509778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D09" w:rsidRPr="000E160A" w:rsidRDefault="00B57D09" w:rsidP="00B57D09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图3：建筑剖面图</w:t>
      </w:r>
    </w:p>
    <w:p w:rsidR="00B57D09" w:rsidRPr="000E160A" w:rsidRDefault="00B57D09" w:rsidP="00B57D09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3.2</w:t>
      </w:r>
      <w:r w:rsidR="0047295F" w:rsidRPr="000E160A">
        <w:rPr>
          <w:rFonts w:eastAsiaTheme="minorHAnsi" w:hint="eastAsia"/>
          <w:sz w:val="28"/>
          <w:szCs w:val="28"/>
        </w:rPr>
        <w:t>结构超限说明</w:t>
      </w:r>
      <w:r w:rsidRPr="000E160A">
        <w:rPr>
          <w:rFonts w:eastAsiaTheme="minorHAnsi" w:hint="eastAsia"/>
          <w:sz w:val="28"/>
          <w:szCs w:val="28"/>
        </w:rPr>
        <w:t>介绍</w:t>
      </w:r>
    </w:p>
    <w:p w:rsidR="00B30F5D" w:rsidRPr="000E160A" w:rsidRDefault="00B30F5D" w:rsidP="00B30F5D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超限建筑类型和程度说明：</w:t>
      </w:r>
      <w:r w:rsidR="00B02FA1" w:rsidRPr="000E160A">
        <w:rPr>
          <w:rFonts w:eastAsiaTheme="minorHAnsi" w:hint="eastAsia"/>
          <w:sz w:val="28"/>
          <w:szCs w:val="28"/>
        </w:rPr>
        <w:t>依据《超限高层建筑工程抗震设防专项审查技术要点》符合</w:t>
      </w:r>
      <w:proofErr w:type="gramStart"/>
      <w:r w:rsidR="00B02FA1" w:rsidRPr="000E160A">
        <w:rPr>
          <w:rFonts w:eastAsiaTheme="minorHAnsi" w:hint="eastAsia"/>
          <w:sz w:val="28"/>
          <w:szCs w:val="28"/>
        </w:rPr>
        <w:t>以下其中</w:t>
      </w:r>
      <w:proofErr w:type="gramEnd"/>
      <w:r w:rsidR="00B02FA1" w:rsidRPr="000E160A">
        <w:rPr>
          <w:rFonts w:eastAsiaTheme="minorHAnsi" w:hint="eastAsia"/>
          <w:sz w:val="28"/>
          <w:szCs w:val="28"/>
        </w:rPr>
        <w:t>一项的情况的建筑，就必须进行超限高层建筑工程抗震设防转向审查[</w:t>
      </w:r>
      <w:r w:rsidR="00B02FA1" w:rsidRPr="000E160A">
        <w:rPr>
          <w:rFonts w:eastAsiaTheme="minorHAnsi" w:hint="eastAsia"/>
          <w:color w:val="FF0000"/>
          <w:sz w:val="28"/>
          <w:szCs w:val="28"/>
        </w:rPr>
        <w:t>蔡静敏4</w:t>
      </w:r>
      <w:r w:rsidR="00B02FA1" w:rsidRPr="000E160A">
        <w:rPr>
          <w:rFonts w:eastAsiaTheme="minorHAnsi"/>
          <w:sz w:val="28"/>
          <w:szCs w:val="28"/>
        </w:rPr>
        <w:t>]</w:t>
      </w:r>
    </w:p>
    <w:p w:rsidR="00B02FA1" w:rsidRPr="000E160A" w:rsidRDefault="00B02FA1" w:rsidP="00B30F5D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不规则程度超限：</w:t>
      </w:r>
    </w:p>
    <w:p w:rsidR="00B02FA1" w:rsidRPr="000E160A" w:rsidRDefault="00B02FA1" w:rsidP="00B30F5D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建筑不规则超限有以下两种分类。</w:t>
      </w:r>
    </w:p>
    <w:p w:rsidR="00EB50DE" w:rsidRPr="000E160A" w:rsidRDefault="00747563" w:rsidP="009F733B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条件1：</w:t>
      </w:r>
      <w:r w:rsidR="00EB50DE" w:rsidRPr="000E160A">
        <w:rPr>
          <w:rFonts w:eastAsiaTheme="minorHAnsi" w:hint="eastAsia"/>
          <w:sz w:val="28"/>
          <w:szCs w:val="28"/>
        </w:rPr>
        <w:t>当建筑工程符合下表三项及三项以上不规则时，应做超限审查。</w:t>
      </w:r>
    </w:p>
    <w:p w:rsidR="009F733B" w:rsidRPr="000E160A" w:rsidRDefault="009F733B" w:rsidP="009F733B">
      <w:pPr>
        <w:ind w:firstLineChars="200" w:firstLine="560"/>
        <w:rPr>
          <w:rFonts w:eastAsiaTheme="minorHAnsi"/>
          <w:sz w:val="28"/>
          <w:szCs w:val="28"/>
        </w:rPr>
      </w:pP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1984"/>
        <w:gridCol w:w="6901"/>
      </w:tblGrid>
      <w:tr w:rsidR="00EB50DE" w:rsidRPr="000E160A" w:rsidTr="00747563">
        <w:tc>
          <w:tcPr>
            <w:tcW w:w="851" w:type="dxa"/>
            <w:tcBorders>
              <w:bottom w:val="single" w:sz="4" w:space="0" w:color="auto"/>
            </w:tcBorders>
          </w:tcPr>
          <w:p w:rsidR="00EB50DE" w:rsidRPr="000E160A" w:rsidRDefault="00EB50DE" w:rsidP="00747563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序号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EB50DE" w:rsidRPr="000E160A" w:rsidRDefault="00EB50DE" w:rsidP="00747563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不规则类型</w:t>
            </w:r>
          </w:p>
        </w:tc>
        <w:tc>
          <w:tcPr>
            <w:tcW w:w="6901" w:type="dxa"/>
            <w:tcBorders>
              <w:bottom w:val="single" w:sz="4" w:space="0" w:color="auto"/>
            </w:tcBorders>
          </w:tcPr>
          <w:p w:rsidR="00EB50DE" w:rsidRPr="000E160A" w:rsidRDefault="00EB50DE" w:rsidP="00747563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简要含义</w:t>
            </w:r>
          </w:p>
        </w:tc>
      </w:tr>
      <w:tr w:rsidR="00EB50DE" w:rsidRPr="000E160A" w:rsidTr="00747563">
        <w:tc>
          <w:tcPr>
            <w:tcW w:w="851" w:type="dxa"/>
            <w:tcBorders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扭转不规则</w:t>
            </w:r>
          </w:p>
        </w:tc>
        <w:tc>
          <w:tcPr>
            <w:tcW w:w="6901" w:type="dxa"/>
            <w:tcBorders>
              <w:left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考虑偶然偏心距的扭转比大于1.2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2a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凹凸不规则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平面凹凸尺寸大于相应边长的30%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2b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EB50DE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组合平面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细腰</w:t>
            </w:r>
            <w:proofErr w:type="gramStart"/>
            <w:r w:rsidRPr="000E160A">
              <w:rPr>
                <w:rFonts w:eastAsiaTheme="minorHAnsi" w:hint="eastAsia"/>
                <w:sz w:val="28"/>
                <w:szCs w:val="28"/>
              </w:rPr>
              <w:t>形或者</w:t>
            </w:r>
            <w:proofErr w:type="gramEnd"/>
            <w:r w:rsidRPr="000E160A">
              <w:rPr>
                <w:rFonts w:eastAsiaTheme="minorHAnsi" w:hint="eastAsia"/>
                <w:sz w:val="28"/>
                <w:szCs w:val="28"/>
              </w:rPr>
              <w:t>角部折叠形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楼板不连续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有效宽度小于50%，开动面积大于30%，错层大于梁高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4a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侧向刚度不规</w:t>
            </w:r>
            <w:r w:rsidRPr="000E160A">
              <w:rPr>
                <w:rFonts w:eastAsiaTheme="minorHAnsi" w:hint="eastAsia"/>
                <w:sz w:val="28"/>
                <w:szCs w:val="28"/>
              </w:rPr>
              <w:lastRenderedPageBreak/>
              <w:t>则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lastRenderedPageBreak/>
              <w:t>该层侧向刚度小于上层侧向刚度的80%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4b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尺寸突变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竖向构件位置缩进大于25%或外凸大于10%和4米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竖向构件不连续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上下墙，柱支撑不连续</w:t>
            </w:r>
          </w:p>
        </w:tc>
      </w:tr>
      <w:tr w:rsidR="00EB50DE" w:rsidRPr="000E160A" w:rsidTr="00747563"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承载力不连续</w:t>
            </w:r>
          </w:p>
        </w:tc>
        <w:tc>
          <w:tcPr>
            <w:tcW w:w="69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B50DE" w:rsidRPr="000E160A" w:rsidRDefault="00747563" w:rsidP="00EB50DE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sz w:val="28"/>
                <w:szCs w:val="28"/>
              </w:rPr>
              <w:t>相邻层受剪承载力</w:t>
            </w:r>
            <w:proofErr w:type="gramEnd"/>
            <w:r w:rsidRPr="000E160A">
              <w:rPr>
                <w:rFonts w:eastAsiaTheme="minorHAnsi" w:hint="eastAsia"/>
                <w:sz w:val="28"/>
                <w:szCs w:val="28"/>
              </w:rPr>
              <w:t>变化大于75%</w:t>
            </w:r>
          </w:p>
        </w:tc>
      </w:tr>
    </w:tbl>
    <w:p w:rsidR="009F733B" w:rsidRPr="000E160A" w:rsidRDefault="009F733B" w:rsidP="009F733B">
      <w:pPr>
        <w:ind w:firstLineChars="200" w:firstLine="560"/>
        <w:rPr>
          <w:rFonts w:eastAsiaTheme="minorHAnsi"/>
          <w:sz w:val="28"/>
          <w:szCs w:val="28"/>
        </w:rPr>
      </w:pPr>
    </w:p>
    <w:p w:rsidR="00EB50DE" w:rsidRPr="000E160A" w:rsidRDefault="00747563" w:rsidP="009F733B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条件2：当建筑工程符合下表中的一项不规则时，都应做超限审查。</w:t>
      </w:r>
    </w:p>
    <w:p w:rsidR="009F733B" w:rsidRPr="000E160A" w:rsidRDefault="009F733B" w:rsidP="009F733B">
      <w:pPr>
        <w:ind w:firstLineChars="200" w:firstLine="560"/>
        <w:rPr>
          <w:rFonts w:eastAsiaTheme="minorHAnsi"/>
          <w:sz w:val="28"/>
          <w:szCs w:val="28"/>
        </w:rPr>
      </w:pP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1984"/>
        <w:gridCol w:w="6901"/>
      </w:tblGrid>
      <w:tr w:rsidR="00747563" w:rsidRPr="000E160A" w:rsidTr="009F733B"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序号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不规则类型</w:t>
            </w:r>
          </w:p>
        </w:tc>
        <w:tc>
          <w:tcPr>
            <w:tcW w:w="6901" w:type="dxa"/>
            <w:tcBorders>
              <w:bottom w:val="single" w:sz="4" w:space="0" w:color="auto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简要含义</w:t>
            </w:r>
          </w:p>
        </w:tc>
      </w:tr>
      <w:tr w:rsidR="00747563" w:rsidRPr="000E160A" w:rsidTr="009F733B">
        <w:tc>
          <w:tcPr>
            <w:tcW w:w="851" w:type="dxa"/>
            <w:tcBorders>
              <w:bottom w:val="nil"/>
              <w:right w:val="nil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扭转偏大</w:t>
            </w:r>
          </w:p>
        </w:tc>
        <w:tc>
          <w:tcPr>
            <w:tcW w:w="6901" w:type="dxa"/>
            <w:tcBorders>
              <w:left w:val="nil"/>
              <w:bottom w:val="nil"/>
              <w:right w:val="nil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裙房以上楼层</w:t>
            </w:r>
            <w:r w:rsidR="009F733B" w:rsidRPr="000E160A">
              <w:rPr>
                <w:rFonts w:eastAsiaTheme="minorHAnsi" w:hint="eastAsia"/>
                <w:sz w:val="28"/>
                <w:szCs w:val="28"/>
              </w:rPr>
              <w:t>数考录偶然偏心的扭矩位移比大于1.5</w:t>
            </w:r>
          </w:p>
        </w:tc>
      </w:tr>
      <w:tr w:rsidR="00747563" w:rsidRPr="000E160A" w:rsidTr="009F733B"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 w:rsidR="00747563" w:rsidRPr="000E160A" w:rsidRDefault="00747563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层刚度偏小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相邻上层的侧向刚度大于本层的50%</w:t>
            </w:r>
          </w:p>
        </w:tc>
      </w:tr>
      <w:tr w:rsidR="00747563" w:rsidRPr="000E160A" w:rsidTr="009F733B"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层高转换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框支墙体的转换构件位置：7度超过5层，8度超过3层</w:t>
            </w:r>
          </w:p>
        </w:tc>
      </w:tr>
      <w:tr w:rsidR="00747563" w:rsidRPr="000E160A" w:rsidTr="009F733B"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板厚转换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7-8度设防的板厚转换结构</w:t>
            </w:r>
          </w:p>
        </w:tc>
      </w:tr>
      <w:tr w:rsidR="00747563" w:rsidRPr="000E160A" w:rsidTr="009F733B"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733B" w:rsidRPr="000E160A" w:rsidRDefault="009F733B" w:rsidP="009F733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复杂连接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7563" w:rsidRPr="000E160A" w:rsidRDefault="009F733B" w:rsidP="009F733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各部分层数、刚度、布置不同的错层、连体两端塔楼高度、体型或者沿大底盘某个主轴方向的振动周期显著不同的结构</w:t>
            </w:r>
          </w:p>
        </w:tc>
      </w:tr>
      <w:tr w:rsidR="00747563" w:rsidRPr="000E160A" w:rsidTr="009F733B"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47563" w:rsidRPr="000E160A" w:rsidRDefault="009F733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多重复</w:t>
            </w:r>
          </w:p>
        </w:tc>
        <w:tc>
          <w:tcPr>
            <w:tcW w:w="69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47563" w:rsidRPr="000E160A" w:rsidRDefault="009F733B" w:rsidP="009F733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同时具有加强层、错层、转换层和连体等复杂的结构类型达3种及以上</w:t>
            </w:r>
          </w:p>
        </w:tc>
      </w:tr>
    </w:tbl>
    <w:p w:rsidR="00747563" w:rsidRPr="000E160A" w:rsidRDefault="009F733B" w:rsidP="00EB50DE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即满足条件1和条件2任意一条，都需要做超限审查[</w:t>
      </w:r>
      <w:r w:rsidRPr="000E160A">
        <w:rPr>
          <w:rFonts w:eastAsiaTheme="minorHAnsi" w:hint="eastAsia"/>
          <w:color w:val="FF0000"/>
          <w:sz w:val="28"/>
          <w:szCs w:val="28"/>
        </w:rPr>
        <w:t>蔡静敏4</w:t>
      </w:r>
      <w:r w:rsidRPr="000E160A">
        <w:rPr>
          <w:rFonts w:eastAsiaTheme="minorHAnsi"/>
          <w:sz w:val="28"/>
          <w:szCs w:val="28"/>
        </w:rPr>
        <w:t>]</w:t>
      </w:r>
      <w:r w:rsidRPr="000E160A">
        <w:rPr>
          <w:rFonts w:eastAsiaTheme="minorHAnsi" w:hint="eastAsia"/>
          <w:sz w:val="28"/>
          <w:szCs w:val="28"/>
        </w:rPr>
        <w:t>。</w:t>
      </w:r>
    </w:p>
    <w:p w:rsidR="00B57D09" w:rsidRPr="000E160A" w:rsidRDefault="00B57D09" w:rsidP="00B57D09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3.2.1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超限结构，在一层楼板开洞，洞口长为36米，宽27米</w:t>
      </w:r>
      <w:r w:rsidR="002C3991" w:rsidRPr="000E160A">
        <w:rPr>
          <w:rFonts w:eastAsiaTheme="minorHAnsi" w:hint="eastAsia"/>
          <w:sz w:val="28"/>
          <w:szCs w:val="28"/>
        </w:rPr>
        <w:t>。一层楼主体结构宽为43.6米，长为54米。超出规范规定的b</w:t>
      </w:r>
      <w:r w:rsidR="002C3991" w:rsidRPr="000E160A">
        <w:rPr>
          <w:rFonts w:eastAsiaTheme="minorHAnsi"/>
          <w:sz w:val="28"/>
          <w:szCs w:val="28"/>
        </w:rPr>
        <w:t>/B&gt;=0.3</w:t>
      </w:r>
      <w:r w:rsidR="002C3991" w:rsidRPr="000E160A">
        <w:rPr>
          <w:rFonts w:eastAsiaTheme="minorHAnsi" w:hint="eastAsia"/>
          <w:sz w:val="28"/>
          <w:szCs w:val="28"/>
        </w:rPr>
        <w:t>[</w:t>
      </w:r>
      <w:r w:rsidR="002C3991" w:rsidRPr="000E160A">
        <w:rPr>
          <w:rFonts w:eastAsiaTheme="minorHAnsi" w:hint="eastAsia"/>
          <w:color w:val="FF0000"/>
          <w:sz w:val="28"/>
          <w:szCs w:val="28"/>
        </w:rPr>
        <w:t>吕西林，超限高层建筑结</w:t>
      </w:r>
      <w:r w:rsidR="002C3991" w:rsidRPr="000E160A">
        <w:rPr>
          <w:rFonts w:eastAsiaTheme="minorHAnsi" w:hint="eastAsia"/>
          <w:color w:val="FF0000"/>
          <w:sz w:val="28"/>
          <w:szCs w:val="28"/>
        </w:rPr>
        <w:lastRenderedPageBreak/>
        <w:t>构设计抗震设计的若干问题</w:t>
      </w:r>
      <w:r w:rsidR="002C3991" w:rsidRPr="000E160A">
        <w:rPr>
          <w:rFonts w:eastAsiaTheme="minorHAnsi"/>
          <w:sz w:val="28"/>
          <w:szCs w:val="28"/>
        </w:rPr>
        <w:t>]</w:t>
      </w:r>
      <w:r w:rsidR="002C3991" w:rsidRPr="000E160A">
        <w:rPr>
          <w:rFonts w:eastAsiaTheme="minorHAnsi" w:hint="eastAsia"/>
          <w:sz w:val="28"/>
          <w:szCs w:val="28"/>
        </w:rPr>
        <w:t>。</w:t>
      </w:r>
      <w:r w:rsidR="009C6FDA" w:rsidRPr="000E160A">
        <w:rPr>
          <w:rFonts w:eastAsiaTheme="minorHAnsi" w:hint="eastAsia"/>
          <w:sz w:val="28"/>
          <w:szCs w:val="28"/>
        </w:rPr>
        <w:t>本层为大开洞，开洞面积约</w:t>
      </w:r>
      <w:r w:rsidR="009C6FDA" w:rsidRPr="000E160A">
        <w:rPr>
          <w:rFonts w:eastAsiaTheme="minorHAnsi"/>
          <w:sz w:val="28"/>
          <w:szCs w:val="28"/>
        </w:rPr>
        <w:t>950</w:t>
      </w:r>
      <w:r w:rsidR="009C6FDA" w:rsidRPr="000E160A">
        <w:rPr>
          <w:rFonts w:eastAsiaTheme="minorHAnsi" w:hint="eastAsia"/>
          <w:sz w:val="28"/>
          <w:szCs w:val="28"/>
        </w:rPr>
        <w:t>平米（缝左侧总面积约为</w:t>
      </w:r>
      <w:r w:rsidR="009C6FDA" w:rsidRPr="000E160A">
        <w:rPr>
          <w:rFonts w:eastAsiaTheme="minorHAnsi"/>
          <w:sz w:val="28"/>
          <w:szCs w:val="28"/>
        </w:rPr>
        <w:t>2400</w:t>
      </w:r>
      <w:r w:rsidR="009C6FDA" w:rsidRPr="000E160A">
        <w:rPr>
          <w:rFonts w:eastAsiaTheme="minorHAnsi" w:hint="eastAsia"/>
          <w:sz w:val="28"/>
          <w:szCs w:val="28"/>
        </w:rPr>
        <w:t>平米），占总面积的</w:t>
      </w:r>
      <w:r w:rsidR="009C6FDA" w:rsidRPr="000E160A">
        <w:rPr>
          <w:rFonts w:eastAsiaTheme="minorHAnsi"/>
          <w:sz w:val="28"/>
          <w:szCs w:val="28"/>
        </w:rPr>
        <w:t>40%</w:t>
      </w:r>
      <w:r w:rsidR="009C6FDA" w:rsidRPr="000E160A">
        <w:rPr>
          <w:rFonts w:eastAsiaTheme="minorHAnsi" w:hint="eastAsia"/>
          <w:sz w:val="28"/>
          <w:szCs w:val="28"/>
        </w:rPr>
        <w:t>；开洞宽度占总宽的</w:t>
      </w:r>
      <w:proofErr w:type="gramStart"/>
      <w:r w:rsidR="009C6FDA" w:rsidRPr="000E160A">
        <w:rPr>
          <w:rFonts w:eastAsiaTheme="minorHAnsi" w:hint="eastAsia"/>
          <w:sz w:val="28"/>
          <w:szCs w:val="28"/>
        </w:rPr>
        <w:t>的</w:t>
      </w:r>
      <w:proofErr w:type="gramEnd"/>
      <w:r w:rsidR="009C6FDA" w:rsidRPr="000E160A">
        <w:rPr>
          <w:rFonts w:eastAsiaTheme="minorHAnsi"/>
          <w:sz w:val="28"/>
          <w:szCs w:val="28"/>
        </w:rPr>
        <w:t>60%</w:t>
      </w:r>
      <w:r w:rsidR="009C6FDA" w:rsidRPr="000E160A">
        <w:rPr>
          <w:rFonts w:eastAsiaTheme="minorHAnsi" w:hint="eastAsia"/>
          <w:sz w:val="28"/>
          <w:szCs w:val="28"/>
        </w:rPr>
        <w:t>。</w:t>
      </w:r>
      <w:r w:rsidR="002C3991" w:rsidRPr="000E160A">
        <w:rPr>
          <w:rFonts w:eastAsiaTheme="minorHAnsi" w:hint="eastAsia"/>
          <w:sz w:val="28"/>
          <w:szCs w:val="28"/>
        </w:rPr>
        <w:t>因此一层楼板属于平面规则性超限工程。具体结构布置如下图</w:t>
      </w:r>
    </w:p>
    <w:p w:rsidR="002C3991" w:rsidRPr="000E160A" w:rsidRDefault="009C6FDA" w:rsidP="009C6FDA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274310" cy="2900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一层开洞超限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DA" w:rsidRPr="000E160A" w:rsidRDefault="009C6FDA" w:rsidP="009C6FDA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图4：一层楼顶超限情况</w:t>
      </w:r>
    </w:p>
    <w:p w:rsidR="009C6FDA" w:rsidRPr="000E160A" w:rsidRDefault="009C6FDA" w:rsidP="009C6FDA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第二层结构布置如下所示：在左侧有悬挑6.0米，楼板开洞和第一层相同，右侧开通面积长27.8米，宽18米，开洞面积比例约为55%。依据</w:t>
      </w:r>
      <w:r w:rsidRPr="000E160A">
        <w:rPr>
          <w:rFonts w:eastAsiaTheme="minorHAnsi" w:hint="eastAsia"/>
          <w:color w:val="FF0000"/>
          <w:sz w:val="28"/>
          <w:szCs w:val="28"/>
        </w:rPr>
        <w:t>规范和[吕西林，超限高层建筑结构设计抗震设计的若干问题</w:t>
      </w:r>
      <w:r w:rsidRPr="000E160A">
        <w:rPr>
          <w:rFonts w:eastAsiaTheme="minorHAnsi"/>
          <w:color w:val="FF0000"/>
          <w:sz w:val="28"/>
          <w:szCs w:val="28"/>
        </w:rPr>
        <w:t>]</w:t>
      </w:r>
      <w:r w:rsidRPr="000E160A">
        <w:rPr>
          <w:rFonts w:eastAsiaTheme="minorHAnsi" w:hint="eastAsia"/>
          <w:sz w:val="28"/>
          <w:szCs w:val="28"/>
        </w:rPr>
        <w:t>该层超限。</w:t>
      </w:r>
    </w:p>
    <w:p w:rsidR="009C6FDA" w:rsidRPr="000E160A" w:rsidRDefault="009C6FDA" w:rsidP="009C6FDA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021580" cy="25323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二层超限布置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DA" w:rsidRPr="000E160A" w:rsidRDefault="009C6FDA" w:rsidP="009C6FDA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图5：二层超限说明</w:t>
      </w:r>
    </w:p>
    <w:p w:rsidR="00DD520E" w:rsidRPr="000E160A" w:rsidRDefault="009C6FDA" w:rsidP="009C6FDA">
      <w:pPr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 xml:space="preserve"> 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三层不规则的形式如同第一层,洞口左侧有长26.9米，宽16米的采光屋顶面。采用钢</w:t>
      </w:r>
      <w:proofErr w:type="gramStart"/>
      <w:r w:rsidRPr="000E160A">
        <w:rPr>
          <w:rFonts w:eastAsiaTheme="minorHAnsi" w:hint="eastAsia"/>
          <w:sz w:val="28"/>
          <w:szCs w:val="28"/>
        </w:rPr>
        <w:t>绗</w:t>
      </w:r>
      <w:proofErr w:type="gramEnd"/>
      <w:r w:rsidRPr="000E160A">
        <w:rPr>
          <w:rFonts w:eastAsiaTheme="minorHAnsi" w:hint="eastAsia"/>
          <w:sz w:val="28"/>
          <w:szCs w:val="28"/>
        </w:rPr>
        <w:t>架结构。钢</w:t>
      </w:r>
      <w:proofErr w:type="gramStart"/>
      <w:r w:rsidRPr="000E160A">
        <w:rPr>
          <w:rFonts w:eastAsiaTheme="minorHAnsi" w:hint="eastAsia"/>
          <w:sz w:val="28"/>
          <w:szCs w:val="28"/>
        </w:rPr>
        <w:t>绗</w:t>
      </w:r>
      <w:proofErr w:type="gramEnd"/>
      <w:r w:rsidRPr="000E160A">
        <w:rPr>
          <w:rFonts w:eastAsiaTheme="minorHAnsi" w:hint="eastAsia"/>
          <w:sz w:val="28"/>
          <w:szCs w:val="28"/>
        </w:rPr>
        <w:t>架跨度</w:t>
      </w:r>
      <w:r w:rsidR="00DD520E" w:rsidRPr="000E160A">
        <w:rPr>
          <w:rFonts w:eastAsiaTheme="minorHAnsi" w:hint="eastAsia"/>
          <w:sz w:val="28"/>
          <w:szCs w:val="28"/>
        </w:rPr>
        <w:t>26.9米。</w:t>
      </w:r>
    </w:p>
    <w:p w:rsidR="00DD520E" w:rsidRPr="000E160A" w:rsidRDefault="00DD520E" w:rsidP="00DD520E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167630" cy="2613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三层超限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/>
                  </pic:blipFill>
                  <pic:spPr bwMode="auto">
                    <a:xfrm>
                      <a:off x="0" y="0"/>
                      <a:ext cx="516763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0E" w:rsidRPr="000E160A" w:rsidRDefault="00DD520E" w:rsidP="00DD520E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图6：三层超限布置图</w:t>
      </w:r>
    </w:p>
    <w:p w:rsidR="00DD520E" w:rsidRPr="000E160A" w:rsidRDefault="00DD520E" w:rsidP="00DD520E">
      <w:pPr>
        <w:ind w:firstLineChars="200" w:firstLine="560"/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四层结构布置如下所示：虚线内框架柱</w:t>
      </w:r>
      <w:proofErr w:type="gramStart"/>
      <w:r w:rsidRPr="000E160A">
        <w:rPr>
          <w:rFonts w:eastAsiaTheme="minorHAnsi" w:hint="eastAsia"/>
          <w:sz w:val="28"/>
          <w:szCs w:val="28"/>
        </w:rPr>
        <w:t>做为</w:t>
      </w:r>
      <w:proofErr w:type="gramEnd"/>
      <w:r w:rsidRPr="000E160A">
        <w:rPr>
          <w:rFonts w:eastAsiaTheme="minorHAnsi" w:hint="eastAsia"/>
          <w:sz w:val="28"/>
          <w:szCs w:val="28"/>
        </w:rPr>
        <w:t>五层桁架层支点，为提高该层刚度，将相邻柱子一并升至桁架底，并采用框架梁连接。其跨度有37.2米。</w:t>
      </w:r>
      <w:r w:rsidR="00E84052" w:rsidRPr="000E160A">
        <w:rPr>
          <w:rFonts w:eastAsiaTheme="minorHAnsi" w:hint="eastAsia"/>
          <w:sz w:val="28"/>
          <w:szCs w:val="28"/>
        </w:rPr>
        <w:t>且四层对五层的支撑为滑动支撑，为刚度突变。</w:t>
      </w:r>
    </w:p>
    <w:p w:rsidR="006102B3" w:rsidRPr="000E160A" w:rsidRDefault="00DD520E" w:rsidP="00DD520E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/>
          <w:noProof/>
          <w:sz w:val="28"/>
          <w:szCs w:val="28"/>
        </w:rPr>
        <w:drawing>
          <wp:inline distT="0" distB="0" distL="0" distR="0">
            <wp:extent cx="2156300" cy="25423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四层超限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544" cy="25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B3" w:rsidRPr="000E160A" w:rsidRDefault="006102B3" w:rsidP="00DD520E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图7：四层结构布置</w:t>
      </w:r>
    </w:p>
    <w:p w:rsidR="00AE0107" w:rsidRPr="000E160A" w:rsidRDefault="006102B3" w:rsidP="00DD520E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3115326" cy="2359356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四层对五层的支撑结构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26" cy="23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B3" w:rsidRPr="000E160A" w:rsidRDefault="006102B3" w:rsidP="00DD520E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图8：四层对五层的支撑结构布置</w:t>
      </w:r>
    </w:p>
    <w:p w:rsidR="006102B3" w:rsidRPr="000E160A" w:rsidRDefault="00DD520E" w:rsidP="006102B3">
      <w:pPr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 xml:space="preserve"> 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五层结构说明：五层平面受四层支撑，支撑结构如上图8所示，五层结构布置如下</w:t>
      </w:r>
      <w:r w:rsidR="00C37195" w:rsidRPr="000E160A">
        <w:rPr>
          <w:rFonts w:eastAsiaTheme="minorHAnsi" w:hint="eastAsia"/>
          <w:sz w:val="28"/>
          <w:szCs w:val="28"/>
        </w:rPr>
        <w:t>，虚线内为该层的支撑住。</w:t>
      </w:r>
    </w:p>
    <w:p w:rsidR="00C37195" w:rsidRPr="000E160A" w:rsidRDefault="00C37195" w:rsidP="00C37195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3786505" cy="3936379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五层超限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 b="4713"/>
                    <a:stretch/>
                  </pic:blipFill>
                  <pic:spPr bwMode="auto">
                    <a:xfrm>
                      <a:off x="0" y="0"/>
                      <a:ext cx="3790423" cy="394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B3" w:rsidRPr="000E160A" w:rsidRDefault="006102B3" w:rsidP="00C37195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图9：五层结构布置</w:t>
      </w:r>
    </w:p>
    <w:p w:rsidR="00E84052" w:rsidRPr="000E160A" w:rsidRDefault="00E84052" w:rsidP="00E84052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总结：综上所述，该工程存在的不规则性有，平面不规则，竖向不规则，大悬挑等超限问题。</w:t>
      </w:r>
    </w:p>
    <w:p w:rsidR="00E84052" w:rsidRPr="000E160A" w:rsidRDefault="00E84052" w:rsidP="00E84052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lastRenderedPageBreak/>
        <w:t>1</w:t>
      </w:r>
      <w:r w:rsidRPr="000E160A">
        <w:rPr>
          <w:rFonts w:eastAsiaTheme="minorHAnsi" w:hint="eastAsia"/>
          <w:sz w:val="28"/>
          <w:szCs w:val="28"/>
        </w:rPr>
        <w:t>、该工程包含多重不规则，框架结构竖向刚度较弱，拟增设部分斜撑或屈曲约束支撑加强刚度，剪力</w:t>
      </w:r>
      <w:proofErr w:type="gramStart"/>
      <w:r w:rsidRPr="000E160A">
        <w:rPr>
          <w:rFonts w:eastAsiaTheme="minorHAnsi" w:hint="eastAsia"/>
          <w:sz w:val="28"/>
          <w:szCs w:val="28"/>
        </w:rPr>
        <w:t>墙是否</w:t>
      </w:r>
      <w:proofErr w:type="gramEnd"/>
      <w:r w:rsidRPr="000E160A">
        <w:rPr>
          <w:rFonts w:eastAsiaTheme="minorHAnsi" w:hint="eastAsia"/>
          <w:sz w:val="28"/>
          <w:szCs w:val="28"/>
        </w:rPr>
        <w:t>设置根据后续计算情况另行确定。</w:t>
      </w:r>
    </w:p>
    <w:p w:rsidR="00E84052" w:rsidRPr="000E160A" w:rsidRDefault="00E84052" w:rsidP="00E84052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2</w:t>
      </w:r>
      <w:r w:rsidRPr="000E160A">
        <w:rPr>
          <w:rFonts w:eastAsiaTheme="minorHAnsi" w:hint="eastAsia"/>
          <w:sz w:val="28"/>
          <w:szCs w:val="28"/>
        </w:rPr>
        <w:t>、该结构除构造加强外，计算时部分竖向抗侧力构件考虑中震不屈服（或者中震弹性）。</w:t>
      </w:r>
    </w:p>
    <w:p w:rsidR="00E84052" w:rsidRPr="000E160A" w:rsidRDefault="00E84052" w:rsidP="00E84052">
      <w:pPr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3</w:t>
      </w:r>
      <w:r w:rsidRPr="000E160A">
        <w:rPr>
          <w:rFonts w:eastAsiaTheme="minorHAnsi" w:hint="eastAsia"/>
          <w:sz w:val="28"/>
          <w:szCs w:val="28"/>
        </w:rPr>
        <w:t>、因五层为空间桁架结构，刚度非常大，四层部分竖向构件仅有</w:t>
      </w:r>
      <w:r w:rsidRPr="000E160A">
        <w:rPr>
          <w:rFonts w:eastAsiaTheme="minorHAnsi"/>
          <w:sz w:val="28"/>
          <w:szCs w:val="28"/>
        </w:rPr>
        <w:t>16</w:t>
      </w:r>
      <w:r w:rsidRPr="000E160A">
        <w:rPr>
          <w:rFonts w:eastAsiaTheme="minorHAnsi" w:hint="eastAsia"/>
          <w:sz w:val="28"/>
          <w:szCs w:val="28"/>
        </w:rPr>
        <w:t>根</w:t>
      </w:r>
      <w:r w:rsidRPr="000E160A">
        <w:rPr>
          <w:rFonts w:eastAsiaTheme="minorHAnsi"/>
          <w:sz w:val="28"/>
          <w:szCs w:val="28"/>
        </w:rPr>
        <w:t>KZ（拟增设斜撑或屈曲约束支撑）</w:t>
      </w:r>
      <w:r w:rsidRPr="000E160A">
        <w:rPr>
          <w:rFonts w:eastAsiaTheme="minorHAnsi" w:hint="eastAsia"/>
          <w:sz w:val="28"/>
          <w:szCs w:val="28"/>
        </w:rPr>
        <w:t>，刚度比及楼层承载力之</w:t>
      </w:r>
      <w:proofErr w:type="gramStart"/>
      <w:r w:rsidRPr="000E160A">
        <w:rPr>
          <w:rFonts w:eastAsiaTheme="minorHAnsi" w:hint="eastAsia"/>
          <w:sz w:val="28"/>
          <w:szCs w:val="28"/>
        </w:rPr>
        <w:t>比难以</w:t>
      </w:r>
      <w:proofErr w:type="gramEnd"/>
      <w:r w:rsidRPr="000E160A">
        <w:rPr>
          <w:rFonts w:eastAsiaTheme="minorHAnsi" w:hint="eastAsia"/>
          <w:sz w:val="28"/>
          <w:szCs w:val="28"/>
        </w:rPr>
        <w:t>满足规范要求，拟采用滑动支座进行连接。</w:t>
      </w:r>
    </w:p>
    <w:p w:rsidR="00E84052" w:rsidRPr="000E160A" w:rsidRDefault="002D7EE5" w:rsidP="00B46634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3.3结构超限的对应措施。</w:t>
      </w:r>
    </w:p>
    <w:p w:rsidR="002D7EE5" w:rsidRPr="000E160A" w:rsidRDefault="002D7EE5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1对于开洞，有一层，二层，三层，四层。对洞口边缘的框架</w:t>
      </w:r>
      <w:proofErr w:type="gramStart"/>
      <w:r w:rsidRPr="000E160A">
        <w:rPr>
          <w:rFonts w:eastAsiaTheme="minorHAnsi" w:hint="eastAsia"/>
          <w:sz w:val="28"/>
          <w:szCs w:val="28"/>
        </w:rPr>
        <w:t>梁适当</w:t>
      </w:r>
      <w:proofErr w:type="gramEnd"/>
      <w:r w:rsidRPr="000E160A">
        <w:rPr>
          <w:rFonts w:eastAsiaTheme="minorHAnsi" w:hint="eastAsia"/>
          <w:sz w:val="28"/>
          <w:szCs w:val="28"/>
        </w:rPr>
        <w:t>加大截面尺寸、周边现浇板板厚增大到160mm，全部采用双层双向配筋。</w:t>
      </w:r>
    </w:p>
    <w:p w:rsidR="002D7EE5" w:rsidRPr="000E160A" w:rsidRDefault="002D7EE5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2对于大悬挑，一层二层均有6米的大悬挑。</w:t>
      </w:r>
      <w:proofErr w:type="gramStart"/>
      <w:r w:rsidRPr="000E160A">
        <w:rPr>
          <w:rFonts w:eastAsiaTheme="minorHAnsi" w:hint="eastAsia"/>
          <w:sz w:val="28"/>
          <w:szCs w:val="28"/>
        </w:rPr>
        <w:t>对挑梁</w:t>
      </w:r>
      <w:proofErr w:type="gramEnd"/>
      <w:r w:rsidRPr="000E160A">
        <w:rPr>
          <w:rFonts w:eastAsiaTheme="minorHAnsi" w:hint="eastAsia"/>
          <w:sz w:val="28"/>
          <w:szCs w:val="28"/>
        </w:rPr>
        <w:t>端部及相邻一跨的框架柱增设芯柱或加设型钢，形成型钢暗框架。框架</w:t>
      </w:r>
      <w:proofErr w:type="gramStart"/>
      <w:r w:rsidRPr="000E160A">
        <w:rPr>
          <w:rFonts w:eastAsiaTheme="minorHAnsi" w:hint="eastAsia"/>
          <w:sz w:val="28"/>
          <w:szCs w:val="28"/>
        </w:rPr>
        <w:t>柱满足</w:t>
      </w:r>
      <w:proofErr w:type="gramEnd"/>
      <w:r w:rsidRPr="000E160A">
        <w:rPr>
          <w:rFonts w:eastAsiaTheme="minorHAnsi" w:hint="eastAsia"/>
          <w:sz w:val="28"/>
          <w:szCs w:val="28"/>
        </w:rPr>
        <w:t>中震弹性。</w:t>
      </w:r>
    </w:p>
    <w:p w:rsidR="0076699A" w:rsidRPr="000E160A" w:rsidRDefault="0076699A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</w:t>
      </w:r>
      <w:proofErr w:type="gramStart"/>
      <w:r w:rsidR="0047295F" w:rsidRPr="000E160A">
        <w:rPr>
          <w:rFonts w:eastAsiaTheme="minorHAnsi" w:hint="eastAsia"/>
          <w:sz w:val="28"/>
          <w:szCs w:val="28"/>
        </w:rPr>
        <w:t>五层钢</w:t>
      </w:r>
      <w:proofErr w:type="gramEnd"/>
      <w:r w:rsidR="0047295F" w:rsidRPr="000E160A">
        <w:rPr>
          <w:rFonts w:eastAsiaTheme="minorHAnsi" w:hint="eastAsia"/>
          <w:sz w:val="28"/>
          <w:szCs w:val="28"/>
        </w:rPr>
        <w:t>桁架楼层考虑8个框架柱的重要性，拟在四层采用增设屈曲约束支撑或斜</w:t>
      </w:r>
      <w:proofErr w:type="gramStart"/>
      <w:r w:rsidR="0047295F" w:rsidRPr="000E160A">
        <w:rPr>
          <w:rFonts w:eastAsiaTheme="minorHAnsi" w:hint="eastAsia"/>
          <w:sz w:val="28"/>
          <w:szCs w:val="28"/>
        </w:rPr>
        <w:t>撑增强</w:t>
      </w:r>
      <w:proofErr w:type="gramEnd"/>
      <w:r w:rsidR="0047295F" w:rsidRPr="000E160A">
        <w:rPr>
          <w:rFonts w:eastAsiaTheme="minorHAnsi" w:hint="eastAsia"/>
          <w:sz w:val="28"/>
          <w:szCs w:val="28"/>
        </w:rPr>
        <w:t>刚度，加强框架柱的抗震性能及耗能能力。框架柱计算全部采用中震弹性。构造上提高抗震等级及加设芯柱作为安全储备。</w:t>
      </w:r>
    </w:p>
    <w:p w:rsidR="0047295F" w:rsidRPr="000E160A" w:rsidRDefault="0047295F" w:rsidP="0047295F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</w:t>
      </w:r>
      <w:proofErr w:type="gramStart"/>
      <w:r w:rsidRPr="000E160A">
        <w:rPr>
          <w:rFonts w:eastAsiaTheme="minorHAnsi" w:hint="eastAsia"/>
          <w:sz w:val="28"/>
          <w:szCs w:val="28"/>
        </w:rPr>
        <w:t>四</w:t>
      </w:r>
      <w:proofErr w:type="gramEnd"/>
      <w:r w:rsidRPr="000E160A">
        <w:rPr>
          <w:rFonts w:eastAsiaTheme="minorHAnsi" w:hint="eastAsia"/>
          <w:sz w:val="28"/>
          <w:szCs w:val="28"/>
        </w:rPr>
        <w:t>层对五层支撑的滑动制作的设计：根据桁架的计算假定及支座反力情况，两端采用位移有限值的滑动支座。经多种方案比较，考虑限位支座的永久性等多方面因素，采用在钢结构工程及路桥工程上广泛使用的球形钢支座。</w:t>
      </w:r>
      <w:r w:rsidRPr="000E160A">
        <w:rPr>
          <w:rFonts w:eastAsiaTheme="minorHAnsi"/>
          <w:sz w:val="28"/>
          <w:szCs w:val="28"/>
        </w:rPr>
        <w:t>GQZ</w:t>
      </w:r>
      <w:r w:rsidRPr="000E160A">
        <w:rPr>
          <w:rFonts w:eastAsiaTheme="minorHAnsi" w:hint="eastAsia"/>
          <w:sz w:val="28"/>
          <w:szCs w:val="28"/>
        </w:rPr>
        <w:t>球型钢</w:t>
      </w:r>
      <w:proofErr w:type="gramStart"/>
      <w:r w:rsidRPr="000E160A">
        <w:rPr>
          <w:rFonts w:eastAsiaTheme="minorHAnsi" w:hint="eastAsia"/>
          <w:sz w:val="28"/>
          <w:szCs w:val="28"/>
        </w:rPr>
        <w:t>支座传力可靠</w:t>
      </w:r>
      <w:proofErr w:type="gramEnd"/>
      <w:r w:rsidRPr="000E160A">
        <w:rPr>
          <w:rFonts w:eastAsiaTheme="minorHAnsi" w:hint="eastAsia"/>
          <w:sz w:val="28"/>
          <w:szCs w:val="28"/>
        </w:rPr>
        <w:t>，转动灵活，承载力高，允许位移量大，能够满足支座大转角的需要。可以保证滑动支座在正常使用情况</w:t>
      </w:r>
      <w:proofErr w:type="gramStart"/>
      <w:r w:rsidRPr="000E160A">
        <w:rPr>
          <w:rFonts w:eastAsiaTheme="minorHAnsi" w:hint="eastAsia"/>
          <w:sz w:val="28"/>
          <w:szCs w:val="28"/>
        </w:rPr>
        <w:t>下及罕遇</w:t>
      </w:r>
      <w:proofErr w:type="gramEnd"/>
      <w:r w:rsidRPr="000E160A">
        <w:rPr>
          <w:rFonts w:eastAsiaTheme="minorHAnsi" w:hint="eastAsia"/>
          <w:sz w:val="28"/>
          <w:szCs w:val="28"/>
        </w:rPr>
        <w:t>地震下的滑移量要求，并释放可能发生的伸缩变形，从而基本消除结构自身因温差效应，风荷载等对主体结构造成的</w:t>
      </w:r>
      <w:r w:rsidRPr="000E160A">
        <w:rPr>
          <w:rFonts w:eastAsiaTheme="minorHAnsi" w:hint="eastAsia"/>
          <w:sz w:val="28"/>
          <w:szCs w:val="28"/>
        </w:rPr>
        <w:lastRenderedPageBreak/>
        <w:t>影响。滑动支座的布置图如下所示：</w:t>
      </w:r>
    </w:p>
    <w:p w:rsidR="0047295F" w:rsidRPr="000E160A" w:rsidRDefault="0047295F" w:rsidP="0047295F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274310" cy="2929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滑动支座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5F" w:rsidRPr="000E160A" w:rsidRDefault="00330515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3.4结构荷载情况</w:t>
      </w:r>
    </w:p>
    <w:p w:rsidR="00D23B6C" w:rsidRPr="000E160A" w:rsidRDefault="00D23B6C" w:rsidP="00D23B6C">
      <w:pPr>
        <w:ind w:firstLineChars="100" w:firstLine="28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楼面活荷载及恒荷载依据《建筑结构荷载规范》取。</w:t>
      </w:r>
    </w:p>
    <w:p w:rsidR="00A97F48" w:rsidRPr="000E160A" w:rsidRDefault="001E2B14" w:rsidP="00D23B6C">
      <w:pPr>
        <w:ind w:firstLineChars="100" w:firstLine="28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活荷载：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E2B14" w:rsidRPr="000E160A" w:rsidTr="007A14CB">
        <w:trPr>
          <w:jc w:val="center"/>
        </w:trPr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类别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值</w:t>
            </w:r>
          </w:p>
        </w:tc>
      </w:tr>
      <w:tr w:rsidR="001E2B14" w:rsidRPr="000E160A" w:rsidTr="007A14CB">
        <w:trPr>
          <w:trHeight w:val="318"/>
          <w:jc w:val="center"/>
        </w:trPr>
        <w:tc>
          <w:tcPr>
            <w:tcW w:w="4148" w:type="dxa"/>
            <w:tcBorders>
              <w:top w:val="single" w:sz="4" w:space="0" w:color="auto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楼面活荷载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折减方式</w:t>
            </w:r>
            <w:proofErr w:type="gramEnd"/>
          </w:p>
        </w:tc>
        <w:tc>
          <w:tcPr>
            <w:tcW w:w="4148" w:type="dxa"/>
            <w:tcBorders>
              <w:top w:val="single" w:sz="4" w:space="0" w:color="auto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传统方式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柱、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墙设计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时活荷载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不折减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传给基础的活荷载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折减</w:t>
            </w:r>
            <w:proofErr w:type="gramEnd"/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柱、墙、基础活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荷载折减系数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：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计算截面以上层数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折减系数</w:t>
            </w:r>
            <w:proofErr w:type="gramEnd"/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2-3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0.85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4-5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0.70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6-8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0.65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lastRenderedPageBreak/>
              <w:t>9-20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0.60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20层以上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0.55</w:t>
            </w:r>
          </w:p>
        </w:tc>
      </w:tr>
      <w:tr w:rsidR="001E2B14" w:rsidRPr="000E160A" w:rsidTr="007A14CB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梁楼面活荷载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折减设置</w:t>
            </w:r>
            <w:proofErr w:type="gramEnd"/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不折减</w:t>
            </w:r>
          </w:p>
        </w:tc>
      </w:tr>
      <w:tr w:rsidR="001E2B14" w:rsidRPr="000E160A" w:rsidTr="001E2B14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梁活荷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不利布置的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最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高层号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1E2B14" w:rsidRPr="000E160A" w:rsidTr="001E2B14">
        <w:trPr>
          <w:trHeight w:val="313"/>
          <w:jc w:val="center"/>
        </w:trPr>
        <w:tc>
          <w:tcPr>
            <w:tcW w:w="4148" w:type="dxa"/>
            <w:tcBorders>
              <w:top w:val="nil"/>
              <w:bottom w:val="single" w:sz="4" w:space="0" w:color="auto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墙、柱设计时消防车荷载</w:t>
            </w:r>
          </w:p>
        </w:tc>
        <w:tc>
          <w:tcPr>
            <w:tcW w:w="4148" w:type="dxa"/>
            <w:tcBorders>
              <w:top w:val="nil"/>
              <w:bottom w:val="single" w:sz="4" w:space="0" w:color="auto"/>
            </w:tcBorders>
            <w:vAlign w:val="bottom"/>
          </w:tcPr>
          <w:p w:rsidR="001E2B14" w:rsidRPr="000E160A" w:rsidRDefault="001E2B14" w:rsidP="001E2B14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折减</w:t>
            </w:r>
            <w:proofErr w:type="gramEnd"/>
          </w:p>
        </w:tc>
      </w:tr>
    </w:tbl>
    <w:p w:rsidR="00A97F48" w:rsidRPr="000E160A" w:rsidRDefault="0001162C" w:rsidP="001E2B14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风荷载</w:t>
      </w:r>
      <w:r w:rsidR="001E2B14" w:rsidRPr="000E160A">
        <w:rPr>
          <w:rFonts w:eastAsiaTheme="minorHAnsi" w:hint="eastAsia"/>
          <w:sz w:val="28"/>
          <w:szCs w:val="28"/>
        </w:rPr>
        <w:t>：</w:t>
      </w:r>
    </w:p>
    <w:p w:rsidR="00330515" w:rsidRPr="000E160A" w:rsidRDefault="00B46634" w:rsidP="00D23B6C">
      <w:pPr>
        <w:ind w:firstLineChars="100" w:firstLine="28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依据荷载规范[</w:t>
      </w:r>
      <w:r w:rsidRPr="000E160A">
        <w:rPr>
          <w:rFonts w:eastAsiaTheme="minorHAnsi" w:hint="eastAsia"/>
          <w:color w:val="FF0000"/>
          <w:sz w:val="28"/>
          <w:szCs w:val="28"/>
        </w:rPr>
        <w:t>荷载规范</w:t>
      </w:r>
      <w:r w:rsidRPr="000E160A">
        <w:rPr>
          <w:rFonts w:eastAsiaTheme="minorHAnsi"/>
          <w:sz w:val="28"/>
          <w:szCs w:val="28"/>
        </w:rPr>
        <w:t>]</w:t>
      </w:r>
      <w:r w:rsidRPr="000E160A">
        <w:rPr>
          <w:rFonts w:eastAsiaTheme="minorHAnsi" w:hint="eastAsia"/>
          <w:sz w:val="28"/>
          <w:szCs w:val="28"/>
        </w:rPr>
        <w:t>，东营地区的荷载计算参数如下：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BF3545" w:rsidRPr="000E160A" w:rsidTr="00BF3545">
        <w:trPr>
          <w:jc w:val="center"/>
        </w:trPr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类别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值</w:t>
            </w:r>
          </w:p>
        </w:tc>
      </w:tr>
      <w:tr w:rsidR="00BF3545" w:rsidRPr="000E160A" w:rsidTr="00BF3545">
        <w:trPr>
          <w:trHeight w:val="318"/>
          <w:jc w:val="center"/>
        </w:trPr>
        <w:tc>
          <w:tcPr>
            <w:tcW w:w="4148" w:type="dxa"/>
            <w:tcBorders>
              <w:top w:val="single" w:sz="4" w:space="0" w:color="auto"/>
              <w:bottom w:val="nil"/>
            </w:tcBorders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修正后的基本风压（</w:t>
            </w:r>
            <w:proofErr w:type="spell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kN</w:t>
            </w:r>
            <w:proofErr w:type="spell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/m2）</w:t>
            </w:r>
          </w:p>
        </w:tc>
        <w:tc>
          <w:tcPr>
            <w:tcW w:w="4148" w:type="dxa"/>
            <w:tcBorders>
              <w:top w:val="single" w:sz="4" w:space="0" w:color="auto"/>
              <w:bottom w:val="nil"/>
            </w:tcBorders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0.13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X向结构基本周期（秒）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0.62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Y向结构基本周期（秒）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0.62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风荷载作用下结构的阻尼比（%）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5.00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承载力设计时风荷载效应放大系数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用于舒适度验算的风压（</w:t>
            </w:r>
            <w:proofErr w:type="spell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kN</w:t>
            </w:r>
            <w:proofErr w:type="spell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/m2）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0.10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用于舒适度验算的结构阻尼比（%）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2.00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考虑顺风向风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振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影响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考虑横风向风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振影响</w:t>
            </w:r>
            <w:proofErr w:type="gramEnd"/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  <w:tr w:rsidR="00BF3545" w:rsidRPr="000E160A" w:rsidTr="00BF3545">
        <w:trPr>
          <w:trHeight w:val="313"/>
          <w:jc w:val="center"/>
        </w:trPr>
        <w:tc>
          <w:tcPr>
            <w:tcW w:w="4148" w:type="dxa"/>
            <w:tcBorders>
              <w:top w:val="nil"/>
              <w:bottom w:val="single" w:sz="4" w:space="0" w:color="auto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考虑扭转风</w:t>
            </w: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振影响</w:t>
            </w:r>
            <w:proofErr w:type="gramEnd"/>
          </w:p>
        </w:tc>
        <w:tc>
          <w:tcPr>
            <w:tcW w:w="4148" w:type="dxa"/>
            <w:tcBorders>
              <w:top w:val="nil"/>
              <w:bottom w:val="single" w:sz="4" w:space="0" w:color="auto"/>
            </w:tcBorders>
            <w:vAlign w:val="bottom"/>
          </w:tcPr>
          <w:p w:rsidR="00BF3545" w:rsidRPr="000E160A" w:rsidRDefault="00BF3545" w:rsidP="00BF3545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</w:tbl>
    <w:p w:rsidR="0001162C" w:rsidRPr="000E160A" w:rsidRDefault="00D23B6C" w:rsidP="0001162C">
      <w:pPr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>表1</w:t>
      </w:r>
    </w:p>
    <w:p w:rsidR="00D23B6C" w:rsidRPr="000E160A" w:rsidRDefault="00D23B6C" w:rsidP="001E2B14">
      <w:pPr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地震</w:t>
      </w:r>
      <w:r w:rsidR="00BF3545" w:rsidRPr="000E160A">
        <w:rPr>
          <w:rFonts w:eastAsiaTheme="minorHAnsi" w:hint="eastAsia"/>
          <w:sz w:val="28"/>
          <w:szCs w:val="28"/>
        </w:rPr>
        <w:t>信息</w:t>
      </w:r>
    </w:p>
    <w:p w:rsidR="00D23B6C" w:rsidRPr="000E160A" w:rsidRDefault="00D23B6C" w:rsidP="00D23B6C">
      <w:pPr>
        <w:pStyle w:val="a3"/>
        <w:ind w:left="420" w:firstLineChars="0" w:firstLine="0"/>
        <w:jc w:val="left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依据抗震规范[</w:t>
      </w:r>
      <w:r w:rsidRPr="000E160A">
        <w:rPr>
          <w:rFonts w:eastAsiaTheme="minorHAnsi" w:hint="eastAsia"/>
          <w:color w:val="FF0000"/>
          <w:sz w:val="28"/>
          <w:szCs w:val="28"/>
        </w:rPr>
        <w:t>抗震规范</w:t>
      </w:r>
      <w:r w:rsidRPr="000E160A">
        <w:rPr>
          <w:rFonts w:eastAsiaTheme="minorHAnsi"/>
          <w:sz w:val="28"/>
          <w:szCs w:val="28"/>
        </w:rPr>
        <w:t>]</w:t>
      </w:r>
      <w:r w:rsidRPr="000E160A">
        <w:rPr>
          <w:rFonts w:eastAsiaTheme="minorHAnsi" w:hint="eastAsia"/>
          <w:sz w:val="28"/>
          <w:szCs w:val="28"/>
        </w:rPr>
        <w:t>，考虑三水准</w:t>
      </w:r>
      <w:r w:rsidR="00255AC4" w:rsidRPr="000E160A">
        <w:rPr>
          <w:rFonts w:eastAsiaTheme="minorHAnsi" w:hint="eastAsia"/>
          <w:sz w:val="28"/>
          <w:szCs w:val="28"/>
        </w:rPr>
        <w:t>设防标准，建筑物</w:t>
      </w:r>
      <w:r w:rsidR="000633B0" w:rsidRPr="000E160A">
        <w:rPr>
          <w:rFonts w:eastAsiaTheme="minorHAnsi" w:hint="eastAsia"/>
          <w:sz w:val="28"/>
          <w:szCs w:val="28"/>
        </w:rPr>
        <w:t>分类参数如下表：</w:t>
      </w:r>
    </w:p>
    <w:tbl>
      <w:tblPr>
        <w:tblStyle w:val="a5"/>
        <w:tblW w:w="7886" w:type="dxa"/>
        <w:jc w:val="center"/>
        <w:tblLook w:val="04A0" w:firstRow="1" w:lastRow="0" w:firstColumn="1" w:lastColumn="0" w:noHBand="0" w:noVBand="1"/>
      </w:tblPr>
      <w:tblGrid>
        <w:gridCol w:w="3946"/>
        <w:gridCol w:w="3940"/>
      </w:tblGrid>
      <w:tr w:rsidR="000633B0" w:rsidRPr="000E160A" w:rsidTr="00A97F48">
        <w:trPr>
          <w:jc w:val="center"/>
        </w:trPr>
        <w:tc>
          <w:tcPr>
            <w:tcW w:w="3946" w:type="dxa"/>
            <w:tcBorders>
              <w:left w:val="nil"/>
              <w:bottom w:val="single" w:sz="4" w:space="0" w:color="auto"/>
              <w:right w:val="nil"/>
            </w:tcBorders>
          </w:tcPr>
          <w:p w:rsidR="000633B0" w:rsidRPr="000E160A" w:rsidRDefault="000633B0" w:rsidP="00A97F48">
            <w:pPr>
              <w:pStyle w:val="a3"/>
              <w:ind w:firstLineChars="0" w:firstLine="0"/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参数</w:t>
            </w:r>
          </w:p>
        </w:tc>
        <w:tc>
          <w:tcPr>
            <w:tcW w:w="3940" w:type="dxa"/>
            <w:tcBorders>
              <w:left w:val="nil"/>
              <w:bottom w:val="single" w:sz="4" w:space="0" w:color="auto"/>
              <w:right w:val="nil"/>
            </w:tcBorders>
          </w:tcPr>
          <w:p w:rsidR="000633B0" w:rsidRPr="000E160A" w:rsidRDefault="000633B0" w:rsidP="00A97F48">
            <w:pPr>
              <w:pStyle w:val="a3"/>
              <w:ind w:firstLineChars="0" w:firstLine="0"/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指标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left w:val="nil"/>
              <w:bottom w:val="single" w:sz="4" w:space="0" w:color="auto"/>
              <w:right w:val="nil"/>
            </w:tcBorders>
          </w:tcPr>
          <w:p w:rsidR="00A97F48" w:rsidRPr="000E160A" w:rsidRDefault="00A97F48" w:rsidP="00A97F48">
            <w:pPr>
              <w:pStyle w:val="a3"/>
              <w:ind w:firstLineChars="0" w:firstLine="0"/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结构重要性系数</w:t>
            </w:r>
          </w:p>
        </w:tc>
        <w:tc>
          <w:tcPr>
            <w:tcW w:w="3940" w:type="dxa"/>
            <w:tcBorders>
              <w:left w:val="nil"/>
              <w:bottom w:val="single" w:sz="4" w:space="0" w:color="auto"/>
              <w:right w:val="nil"/>
            </w:tcBorders>
          </w:tcPr>
          <w:p w:rsidR="00A97F48" w:rsidRPr="000E160A" w:rsidRDefault="001E2B14" w:rsidP="00A97F48">
            <w:pPr>
              <w:pStyle w:val="a3"/>
              <w:ind w:firstLineChars="0" w:firstLine="0"/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sz w:val="28"/>
                <w:szCs w:val="28"/>
              </w:rPr>
              <w:t>1.10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结构规则性信息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不规则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设防地震分组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第三组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设防烈度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7（0.1g）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场地类别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III类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砼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框架抗震等级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3  三级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剪力墙抗震等级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2  二级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钢框架抗震等级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3  三级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抗震构造措施的抗震等级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不改变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考虑双向地震作用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考虑偶然偏心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考虑偶然偏心的方式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相对于边长的偶然偏心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X向相对偶然偏心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0.05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Y向相对偶然偏心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0.05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重力荷载代表值的活载组合值系数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周期折减系数</w:t>
            </w:r>
            <w:proofErr w:type="gramEnd"/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0.80</w:t>
            </w:r>
          </w:p>
        </w:tc>
      </w:tr>
      <w:tr w:rsidR="00A97F48" w:rsidRPr="000E160A" w:rsidTr="00A97F48">
        <w:trPr>
          <w:jc w:val="center"/>
        </w:trPr>
        <w:tc>
          <w:tcPr>
            <w:tcW w:w="39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特征周期（秒）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97F48" w:rsidRPr="000E160A" w:rsidRDefault="00A97F48" w:rsidP="00A97F48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0.65</w:t>
            </w:r>
          </w:p>
        </w:tc>
      </w:tr>
    </w:tbl>
    <w:p w:rsidR="00E706D9" w:rsidRPr="000E160A" w:rsidRDefault="00E706D9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>荷载组合系数：</w:t>
      </w:r>
    </w:p>
    <w:p w:rsidR="004D341B" w:rsidRPr="000E160A" w:rsidRDefault="004D341B" w:rsidP="004D341B">
      <w:pPr>
        <w:spacing w:beforeLines="113" w:before="352" w:afterLines="113" w:after="352" w:line="113" w:lineRule="auto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b/>
          <w:color w:val="000000"/>
          <w:sz w:val="28"/>
          <w:szCs w:val="28"/>
          <w:shd w:val="clear" w:color="auto" w:fill="FFFFFF"/>
        </w:rPr>
        <w:t>表4-2 永久荷载信息</w:t>
      </w:r>
    </w:p>
    <w:tbl>
      <w:tblPr>
        <w:tblStyle w:val="a7"/>
        <w:tblW w:w="7052" w:type="dxa"/>
        <w:jc w:val="center"/>
        <w:tblBorders>
          <w:top w:val="single" w:sz="18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1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1"/>
        <w:gridCol w:w="1411"/>
        <w:gridCol w:w="1410"/>
        <w:gridCol w:w="1410"/>
        <w:gridCol w:w="1410"/>
      </w:tblGrid>
      <w:tr w:rsidR="007A14CB" w:rsidRPr="000E160A" w:rsidTr="007A14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11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工况名称</w:t>
            </w:r>
          </w:p>
        </w:tc>
        <w:tc>
          <w:tcPr>
            <w:tcW w:w="1411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分项系数(不利主控)</w:t>
            </w:r>
          </w:p>
        </w:tc>
        <w:tc>
          <w:tcPr>
            <w:tcW w:w="1410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分项系数(不利非主控)</w:t>
            </w:r>
          </w:p>
        </w:tc>
        <w:tc>
          <w:tcPr>
            <w:tcW w:w="1410" w:type="dxa"/>
            <w:shd w:val="clear" w:color="auto" w:fill="FFFFFF"/>
          </w:tcPr>
          <w:p w:rsidR="007A14CB" w:rsidRPr="000E160A" w:rsidRDefault="004D341B" w:rsidP="007A14CB">
            <w:pPr>
              <w:jc w:val="center"/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分项系数(有利)</w:t>
            </w:r>
          </w:p>
        </w:tc>
        <w:tc>
          <w:tcPr>
            <w:tcW w:w="1410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重力荷载代表值系数</w:t>
            </w:r>
          </w:p>
        </w:tc>
      </w:tr>
      <w:tr w:rsidR="004D341B" w:rsidRPr="000E160A" w:rsidTr="007A14CB">
        <w:trPr>
          <w:trHeight w:val="605"/>
          <w:jc w:val="center"/>
        </w:trPr>
        <w:tc>
          <w:tcPr>
            <w:tcW w:w="1411" w:type="dxa"/>
            <w:shd w:val="clear" w:color="auto" w:fill="FFFFFF"/>
            <w:vAlign w:val="center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恒</w:t>
            </w:r>
            <w:proofErr w:type="gramEnd"/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荷载</w:t>
            </w:r>
          </w:p>
        </w:tc>
        <w:tc>
          <w:tcPr>
            <w:tcW w:w="1411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1.35</w:t>
            </w:r>
          </w:p>
        </w:tc>
        <w:tc>
          <w:tcPr>
            <w:tcW w:w="1410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1.20</w:t>
            </w:r>
          </w:p>
        </w:tc>
        <w:tc>
          <w:tcPr>
            <w:tcW w:w="1410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  <w:tc>
          <w:tcPr>
            <w:tcW w:w="1410" w:type="dxa"/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</w:tbl>
    <w:p w:rsidR="004D341B" w:rsidRPr="000E160A" w:rsidRDefault="004D341B" w:rsidP="004D341B">
      <w:pPr>
        <w:spacing w:beforeLines="113" w:before="352" w:afterLines="113" w:after="352" w:line="113" w:lineRule="auto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b/>
          <w:color w:val="000000"/>
          <w:sz w:val="28"/>
          <w:szCs w:val="28"/>
          <w:shd w:val="clear" w:color="auto" w:fill="FFFFFF"/>
        </w:rPr>
        <w:t>表4-3 可变荷载信息</w:t>
      </w:r>
    </w:p>
    <w:tbl>
      <w:tblPr>
        <w:tblStyle w:val="a7"/>
        <w:tblW w:w="7187" w:type="dxa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7"/>
        <w:gridCol w:w="1437"/>
        <w:gridCol w:w="1437"/>
      </w:tblGrid>
      <w:tr w:rsidR="00A82FCE" w:rsidRPr="000E160A" w:rsidTr="007A14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3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工况名称</w:t>
            </w:r>
          </w:p>
        </w:tc>
        <w:tc>
          <w:tcPr>
            <w:tcW w:w="143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分项系数</w:t>
            </w:r>
          </w:p>
        </w:tc>
        <w:tc>
          <w:tcPr>
            <w:tcW w:w="143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抗震组合值系数</w:t>
            </w:r>
          </w:p>
        </w:tc>
        <w:tc>
          <w:tcPr>
            <w:tcW w:w="143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组合值系数</w:t>
            </w:r>
          </w:p>
        </w:tc>
        <w:tc>
          <w:tcPr>
            <w:tcW w:w="143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重力荷载代表值系数</w:t>
            </w:r>
          </w:p>
        </w:tc>
      </w:tr>
      <w:tr w:rsidR="00A82FCE" w:rsidRPr="000E160A" w:rsidTr="00A82FCE">
        <w:trPr>
          <w:trHeight w:val="406"/>
          <w:jc w:val="center"/>
        </w:trPr>
        <w:tc>
          <w:tcPr>
            <w:tcW w:w="1438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活荷载</w:t>
            </w:r>
          </w:p>
        </w:tc>
        <w:tc>
          <w:tcPr>
            <w:tcW w:w="1438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1.40</w:t>
            </w:r>
          </w:p>
        </w:tc>
        <w:tc>
          <w:tcPr>
            <w:tcW w:w="143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--</w:t>
            </w:r>
          </w:p>
        </w:tc>
        <w:tc>
          <w:tcPr>
            <w:tcW w:w="143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0.70</w:t>
            </w:r>
          </w:p>
        </w:tc>
        <w:tc>
          <w:tcPr>
            <w:tcW w:w="143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  <w:tr w:rsidR="00A82FCE" w:rsidRPr="000E160A" w:rsidTr="00A82FCE">
        <w:trPr>
          <w:trHeight w:val="369"/>
          <w:jc w:val="center"/>
        </w:trPr>
        <w:tc>
          <w:tcPr>
            <w:tcW w:w="143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风荷载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1.40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0.20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0.60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</w:tbl>
    <w:p w:rsidR="004D341B" w:rsidRPr="000E160A" w:rsidRDefault="004D341B" w:rsidP="004D341B">
      <w:pPr>
        <w:spacing w:beforeLines="113" w:before="352" w:afterLines="113" w:after="352" w:line="113" w:lineRule="auto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b/>
          <w:color w:val="000000"/>
          <w:sz w:val="28"/>
          <w:szCs w:val="28"/>
          <w:shd w:val="clear" w:color="auto" w:fill="FFFFFF"/>
        </w:rPr>
        <w:t>表4-4 地震作用信息</w:t>
      </w:r>
    </w:p>
    <w:tbl>
      <w:tblPr>
        <w:tblStyle w:val="a7"/>
        <w:tblW w:w="7229" w:type="dxa"/>
        <w:jc w:val="center"/>
        <w:tblLook w:val="04A0" w:firstRow="1" w:lastRow="0" w:firstColumn="1" w:lastColumn="0" w:noHBand="0" w:noVBand="1"/>
      </w:tblPr>
      <w:tblGrid>
        <w:gridCol w:w="2409"/>
        <w:gridCol w:w="2410"/>
        <w:gridCol w:w="2410"/>
      </w:tblGrid>
      <w:tr w:rsidR="00A82FCE" w:rsidRPr="000E160A" w:rsidTr="00A82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  <w:tblHeader/>
          <w:jc w:val="center"/>
        </w:trPr>
        <w:tc>
          <w:tcPr>
            <w:tcW w:w="240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工况名称</w:t>
            </w:r>
          </w:p>
        </w:tc>
        <w:tc>
          <w:tcPr>
            <w:tcW w:w="2410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分项系数(主控)</w:t>
            </w:r>
          </w:p>
        </w:tc>
        <w:tc>
          <w:tcPr>
            <w:tcW w:w="2410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分项系数(非主控)</w:t>
            </w:r>
          </w:p>
        </w:tc>
      </w:tr>
      <w:tr w:rsidR="00A82FCE" w:rsidRPr="000E160A" w:rsidTr="00A82FCE">
        <w:trPr>
          <w:trHeight w:val="520"/>
          <w:jc w:val="center"/>
        </w:trPr>
        <w:tc>
          <w:tcPr>
            <w:tcW w:w="2409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竖向地震</w:t>
            </w:r>
          </w:p>
        </w:tc>
        <w:tc>
          <w:tcPr>
            <w:tcW w:w="2410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1.30</w:t>
            </w:r>
          </w:p>
        </w:tc>
        <w:tc>
          <w:tcPr>
            <w:tcW w:w="2410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  <w:tr w:rsidR="00A82FCE" w:rsidRPr="000E160A" w:rsidTr="00A82FCE">
        <w:trPr>
          <w:trHeight w:val="520"/>
          <w:jc w:val="center"/>
        </w:trPr>
        <w:tc>
          <w:tcPr>
            <w:tcW w:w="240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水平地震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1.30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:rsidR="004D341B" w:rsidRPr="000E160A" w:rsidRDefault="004D341B" w:rsidP="007A14CB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0E160A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</w:tbl>
    <w:p w:rsidR="00A82FCE" w:rsidRPr="000E160A" w:rsidRDefault="00A82FCE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3.5设计地震反应谱：</w:t>
      </w:r>
    </w:p>
    <w:p w:rsidR="00A82FCE" w:rsidRPr="000E160A" w:rsidRDefault="00A82FCE" w:rsidP="002D7EE5">
      <w:pPr>
        <w:rPr>
          <w:rFonts w:eastAsiaTheme="minorHAnsi"/>
          <w:sz w:val="28"/>
          <w:szCs w:val="28"/>
        </w:rPr>
      </w:pPr>
    </w:p>
    <w:p w:rsidR="002A56AE" w:rsidRPr="000E160A" w:rsidRDefault="00330515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lastRenderedPageBreak/>
        <w:t>3.5结构材料</w:t>
      </w:r>
    </w:p>
    <w:p w:rsidR="00A82FCE" w:rsidRPr="000E160A" w:rsidRDefault="00A82FCE" w:rsidP="002D7EE5">
      <w:pPr>
        <w:rPr>
          <w:rFonts w:eastAsiaTheme="minorHAnsi"/>
          <w:sz w:val="28"/>
          <w:szCs w:val="28"/>
        </w:rPr>
      </w:pPr>
    </w:p>
    <w:p w:rsidR="001E2B14" w:rsidRPr="000E160A" w:rsidRDefault="001E2B14" w:rsidP="002D7EE5">
      <w:pPr>
        <w:rPr>
          <w:rFonts w:eastAsiaTheme="minorHAnsi"/>
          <w:color w:val="000000"/>
          <w:sz w:val="28"/>
          <w:szCs w:val="28"/>
          <w:shd w:val="clear" w:color="auto" w:fill="FFFFFF"/>
        </w:rPr>
      </w:pPr>
      <w:r w:rsidRPr="000E160A">
        <w:rPr>
          <w:rFonts w:eastAsiaTheme="minorHAnsi" w:hint="eastAsia"/>
          <w:sz w:val="28"/>
          <w:szCs w:val="28"/>
        </w:rPr>
        <w:t xml:space="preserve"> </w:t>
      </w:r>
      <w:r w:rsidRPr="000E160A">
        <w:rPr>
          <w:rFonts w:eastAsiaTheme="minorHAnsi"/>
          <w:sz w:val="28"/>
          <w:szCs w:val="28"/>
        </w:rPr>
        <w:t xml:space="preserve">  </w:t>
      </w:r>
      <w:r w:rsidRPr="000E160A">
        <w:rPr>
          <w:rFonts w:eastAsiaTheme="minorHAnsi" w:hint="eastAsia"/>
          <w:sz w:val="28"/>
          <w:szCs w:val="28"/>
        </w:rPr>
        <w:t>混凝土使用C35</w:t>
      </w:r>
      <w:r w:rsidRPr="000E160A">
        <w:rPr>
          <w:rFonts w:eastAsiaTheme="minorHAnsi"/>
          <w:sz w:val="28"/>
          <w:szCs w:val="28"/>
        </w:rPr>
        <w:t>,</w:t>
      </w:r>
      <w:r w:rsidRPr="000E160A">
        <w:rPr>
          <w:rFonts w:eastAsiaTheme="minorHAnsi" w:hint="eastAsia"/>
          <w:sz w:val="28"/>
          <w:szCs w:val="28"/>
        </w:rPr>
        <w:t>依据</w:t>
      </w: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《混凝土结构设计规范》(GB 50010-2010)，其参数如下表：</w:t>
      </w:r>
    </w:p>
    <w:p w:rsidR="001E2B14" w:rsidRPr="000E160A" w:rsidRDefault="001E2B14" w:rsidP="002D7EE5">
      <w:pPr>
        <w:rPr>
          <w:rFonts w:eastAsiaTheme="minorHAnsi"/>
          <w:sz w:val="28"/>
          <w:szCs w:val="28"/>
        </w:rPr>
      </w:pPr>
    </w:p>
    <w:p w:rsidR="004D341B" w:rsidRPr="000E160A" w:rsidRDefault="004D341B" w:rsidP="002D7EE5">
      <w:pPr>
        <w:rPr>
          <w:rFonts w:eastAsiaTheme="minorHAnsi"/>
          <w:color w:val="000000"/>
          <w:sz w:val="28"/>
          <w:szCs w:val="28"/>
          <w:shd w:val="clear" w:color="auto" w:fill="FFFFFF"/>
        </w:rPr>
      </w:pPr>
      <w:r w:rsidRPr="000E160A">
        <w:rPr>
          <w:rFonts w:eastAsiaTheme="minorHAnsi" w:hint="eastAsia"/>
          <w:sz w:val="28"/>
          <w:szCs w:val="28"/>
        </w:rPr>
        <w:t xml:space="preserve"> </w:t>
      </w:r>
      <w:r w:rsidRPr="000E160A">
        <w:rPr>
          <w:rFonts w:eastAsiaTheme="minorHAnsi"/>
          <w:sz w:val="28"/>
          <w:szCs w:val="28"/>
        </w:rPr>
        <w:t xml:space="preserve">  </w:t>
      </w:r>
      <w:r w:rsidRPr="000E160A">
        <w:rPr>
          <w:rFonts w:eastAsiaTheme="minorHAnsi" w:hint="eastAsia"/>
          <w:sz w:val="28"/>
          <w:szCs w:val="28"/>
        </w:rPr>
        <w:t>钢筋材料用H</w:t>
      </w:r>
      <w:r w:rsidRPr="000E160A">
        <w:rPr>
          <w:rFonts w:eastAsiaTheme="minorHAnsi"/>
          <w:sz w:val="28"/>
          <w:szCs w:val="28"/>
        </w:rPr>
        <w:t>RB</w:t>
      </w:r>
      <w:r w:rsidRPr="000E160A">
        <w:rPr>
          <w:rFonts w:eastAsiaTheme="minorHAnsi" w:hint="eastAsia"/>
          <w:sz w:val="28"/>
          <w:szCs w:val="28"/>
        </w:rPr>
        <w:t>400、H</w:t>
      </w:r>
      <w:r w:rsidRPr="000E160A">
        <w:rPr>
          <w:rFonts w:eastAsiaTheme="minorHAnsi"/>
          <w:sz w:val="28"/>
          <w:szCs w:val="28"/>
        </w:rPr>
        <w:t>RB</w:t>
      </w:r>
      <w:r w:rsidRPr="000E160A">
        <w:rPr>
          <w:rFonts w:eastAsiaTheme="minorHAnsi" w:hint="eastAsia"/>
          <w:sz w:val="28"/>
          <w:szCs w:val="28"/>
        </w:rPr>
        <w:t>335、H</w:t>
      </w:r>
      <w:r w:rsidRPr="000E160A">
        <w:rPr>
          <w:rFonts w:eastAsiaTheme="minorHAnsi"/>
          <w:sz w:val="28"/>
          <w:szCs w:val="28"/>
        </w:rPr>
        <w:t>RB</w:t>
      </w:r>
      <w:r w:rsidRPr="000E160A">
        <w:rPr>
          <w:rFonts w:eastAsiaTheme="minorHAnsi" w:hint="eastAsia"/>
          <w:sz w:val="28"/>
          <w:szCs w:val="28"/>
        </w:rPr>
        <w:t>300、H</w:t>
      </w:r>
      <w:r w:rsidRPr="000E160A">
        <w:rPr>
          <w:rFonts w:eastAsiaTheme="minorHAnsi"/>
          <w:sz w:val="28"/>
          <w:szCs w:val="28"/>
        </w:rPr>
        <w:t>RB235</w:t>
      </w:r>
      <w:r w:rsidRPr="000E160A">
        <w:rPr>
          <w:rFonts w:eastAsiaTheme="minorHAnsi" w:hint="eastAsia"/>
          <w:sz w:val="28"/>
          <w:szCs w:val="28"/>
        </w:rPr>
        <w:t>、H</w:t>
      </w:r>
      <w:r w:rsidRPr="000E160A">
        <w:rPr>
          <w:rFonts w:eastAsiaTheme="minorHAnsi"/>
          <w:sz w:val="28"/>
          <w:szCs w:val="28"/>
        </w:rPr>
        <w:t>RB</w:t>
      </w:r>
      <w:r w:rsidRPr="000E160A">
        <w:rPr>
          <w:rFonts w:eastAsiaTheme="minorHAnsi" w:hint="eastAsia"/>
          <w:sz w:val="28"/>
          <w:szCs w:val="28"/>
        </w:rPr>
        <w:t>200，依据</w:t>
      </w: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《混凝土结构设计规范》(GB 50010-2010)，其参数如下表：</w:t>
      </w:r>
    </w:p>
    <w:p w:rsidR="004D341B" w:rsidRPr="000E160A" w:rsidRDefault="004D341B" w:rsidP="002D7EE5">
      <w:pPr>
        <w:rPr>
          <w:rFonts w:eastAsiaTheme="minorHAnsi"/>
          <w:sz w:val="28"/>
          <w:szCs w:val="28"/>
        </w:rPr>
      </w:pPr>
    </w:p>
    <w:p w:rsidR="00847274" w:rsidRPr="000E160A" w:rsidRDefault="00847274" w:rsidP="002D7EE5">
      <w:pPr>
        <w:rPr>
          <w:rFonts w:eastAsiaTheme="minorHAnsi"/>
          <w:sz w:val="28"/>
          <w:szCs w:val="28"/>
        </w:rPr>
      </w:pPr>
    </w:p>
    <w:p w:rsidR="00847274" w:rsidRPr="000E160A" w:rsidRDefault="00847274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3</w:t>
      </w:r>
      <w:r w:rsidRPr="000E160A">
        <w:rPr>
          <w:rFonts w:eastAsiaTheme="minorHAnsi"/>
          <w:sz w:val="28"/>
          <w:szCs w:val="28"/>
        </w:rPr>
        <w:t>.7</w:t>
      </w:r>
      <w:r w:rsidRPr="000E160A">
        <w:rPr>
          <w:rFonts w:eastAsiaTheme="minorHAnsi" w:hint="eastAsia"/>
          <w:sz w:val="28"/>
          <w:szCs w:val="28"/>
        </w:rPr>
        <w:t>本章小结：</w:t>
      </w:r>
    </w:p>
    <w:p w:rsidR="00847274" w:rsidRPr="000E160A" w:rsidRDefault="00847274" w:rsidP="002D7EE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 xml:space="preserve"> </w:t>
      </w:r>
      <w:r w:rsidRPr="000E160A">
        <w:rPr>
          <w:rFonts w:eastAsiaTheme="minorHAnsi"/>
          <w:sz w:val="28"/>
          <w:szCs w:val="28"/>
        </w:rPr>
        <w:t xml:space="preserve">   </w:t>
      </w:r>
      <w:r w:rsidRPr="000E160A">
        <w:rPr>
          <w:rFonts w:eastAsiaTheme="minorHAnsi" w:hint="eastAsia"/>
          <w:sz w:val="28"/>
          <w:szCs w:val="28"/>
        </w:rPr>
        <w:t>本章对工程的基本情况做了详细的说明，其中包括建筑的主要结构布置，建筑物所在的地区，该建筑</w:t>
      </w:r>
    </w:p>
    <w:p w:rsidR="002A56AE" w:rsidRPr="000E160A" w:rsidRDefault="002A56AE" w:rsidP="00BF6678">
      <w:pPr>
        <w:pStyle w:val="1"/>
        <w:jc w:val="center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4章结构</w:t>
      </w:r>
      <w:r w:rsidR="00847274" w:rsidRPr="000E160A">
        <w:rPr>
          <w:rFonts w:eastAsiaTheme="minorHAnsi" w:hint="eastAsia"/>
          <w:sz w:val="28"/>
          <w:szCs w:val="28"/>
        </w:rPr>
        <w:t>抗震计算与分析</w:t>
      </w:r>
    </w:p>
    <w:p w:rsidR="00BF1055" w:rsidRPr="000E160A" w:rsidRDefault="00BF1055" w:rsidP="00BF1055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4.1</w:t>
      </w:r>
      <w:r w:rsidR="008B594B" w:rsidRPr="000E160A">
        <w:rPr>
          <w:rFonts w:eastAsiaTheme="minorHAnsi" w:hint="eastAsia"/>
          <w:sz w:val="28"/>
          <w:szCs w:val="28"/>
        </w:rPr>
        <w:t>概念设计</w:t>
      </w:r>
    </w:p>
    <w:p w:rsidR="00CB681E" w:rsidRPr="000E160A" w:rsidRDefault="00CB681E" w:rsidP="00CB681E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4.1.1抗震设计所依据的法律法规：</w:t>
      </w:r>
    </w:p>
    <w:p w:rsidR="00CB681E" w:rsidRPr="000E160A" w:rsidRDefault="00CB681E" w:rsidP="00CB681E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工程抗震设防是以现有的科学水平和经济条件为前提，根据</w:t>
      </w:r>
      <w:r w:rsidRPr="000E160A">
        <w:rPr>
          <w:rFonts w:eastAsiaTheme="minorHAnsi"/>
          <w:sz w:val="28"/>
          <w:szCs w:val="28"/>
        </w:rPr>
        <w:t xml:space="preserve"> 现有的震害经验料和科学研究水平，最大限度地限制和减</w:t>
      </w:r>
      <w:r w:rsidRPr="000E160A">
        <w:rPr>
          <w:rFonts w:eastAsiaTheme="minorHAnsi" w:hint="eastAsia"/>
          <w:sz w:val="28"/>
          <w:szCs w:val="28"/>
        </w:rPr>
        <w:t>轻建筑物的地震破坏，保障人员安全和减少经济损失，符合国家法律法规的行为和过程。</w:t>
      </w:r>
    </w:p>
    <w:p w:rsidR="00CB681E" w:rsidRPr="000E160A" w:rsidRDefault="00504C11" w:rsidP="00504C11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我国有关建筑的防震减灾法律法规，主要指《中华人民共和</w:t>
      </w:r>
      <w:r w:rsidRPr="000E160A">
        <w:rPr>
          <w:rFonts w:eastAsiaTheme="minorHAnsi"/>
          <w:sz w:val="28"/>
          <w:szCs w:val="28"/>
        </w:rPr>
        <w:t xml:space="preserve"> 国城乡规划法》、《中华人民共和国建筑法》、《中华人民</w:t>
      </w:r>
      <w:r w:rsidRPr="000E160A">
        <w:rPr>
          <w:rFonts w:eastAsiaTheme="minorHAnsi" w:hint="eastAsia"/>
          <w:sz w:val="28"/>
          <w:szCs w:val="28"/>
        </w:rPr>
        <w:t>共和国防震减灾法》及相适应的主要技术</w:t>
      </w:r>
      <w:r w:rsidRPr="000E160A">
        <w:rPr>
          <w:rFonts w:eastAsiaTheme="minorHAnsi" w:hint="eastAsia"/>
          <w:sz w:val="28"/>
          <w:szCs w:val="28"/>
        </w:rPr>
        <w:lastRenderedPageBreak/>
        <w:t>性文件。</w:t>
      </w:r>
    </w:p>
    <w:p w:rsidR="00504C11" w:rsidRPr="000E160A" w:rsidRDefault="00504C11" w:rsidP="00504C11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4.1.2</w:t>
      </w:r>
      <w:r w:rsidR="00CB681E" w:rsidRPr="000E160A">
        <w:rPr>
          <w:rFonts w:eastAsiaTheme="minorHAnsi"/>
          <w:sz w:val="28"/>
          <w:szCs w:val="28"/>
        </w:rPr>
        <w:t>抗震规范的设防目标</w:t>
      </w:r>
    </w:p>
    <w:p w:rsidR="00CB681E" w:rsidRPr="000E160A" w:rsidRDefault="00CB681E" w:rsidP="00504C11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/>
          <w:sz w:val="28"/>
          <w:szCs w:val="28"/>
        </w:rPr>
        <w:t>当遭受低于本地区抗震设防烈度的</w:t>
      </w:r>
      <w:proofErr w:type="gramStart"/>
      <w:r w:rsidRPr="000E160A">
        <w:rPr>
          <w:rFonts w:eastAsiaTheme="minorHAnsi"/>
          <w:sz w:val="28"/>
          <w:szCs w:val="28"/>
        </w:rPr>
        <w:t>多遇地 震影响</w:t>
      </w:r>
      <w:proofErr w:type="gramEnd"/>
      <w:r w:rsidRPr="000E160A">
        <w:rPr>
          <w:rFonts w:eastAsiaTheme="minorHAnsi"/>
          <w:sz w:val="28"/>
          <w:szCs w:val="28"/>
        </w:rPr>
        <w:t>时</w:t>
      </w:r>
      <w:r w:rsidRPr="000E160A">
        <w:rPr>
          <w:rFonts w:eastAsiaTheme="minorHAnsi" w:hint="eastAsia"/>
          <w:sz w:val="28"/>
          <w:szCs w:val="28"/>
        </w:rPr>
        <w:t>，</w:t>
      </w:r>
      <w:r w:rsidRPr="000E160A">
        <w:rPr>
          <w:rFonts w:eastAsiaTheme="minorHAnsi"/>
          <w:sz w:val="28"/>
          <w:szCs w:val="28"/>
        </w:rPr>
        <w:t>主体结构不受损坏或不需修理仍可继续使用；当遭受相</w:t>
      </w:r>
      <w:r w:rsidRPr="000E160A">
        <w:rPr>
          <w:rFonts w:eastAsiaTheme="minorHAnsi" w:hint="eastAsia"/>
          <w:sz w:val="28"/>
          <w:szCs w:val="28"/>
        </w:rPr>
        <w:t>当于本地区抗震设防烈度的设防地震影响时，可能发生损坏，但经一般性修理仍可继续使用；当遭受高于本地区抗震设防烈度的罕遇地震影响时，不致倒塌或发生危及生命的严重破坏。即通常所说的</w:t>
      </w:r>
      <w:r w:rsidRPr="000E160A">
        <w:rPr>
          <w:rFonts w:eastAsiaTheme="minorHAnsi"/>
          <w:sz w:val="28"/>
          <w:szCs w:val="28"/>
        </w:rPr>
        <w:t xml:space="preserve"> “小震不坏、中震可修、大震不倒”的抗震设防目标</w:t>
      </w:r>
      <w:r w:rsidRPr="000E160A">
        <w:rPr>
          <w:rFonts w:eastAsiaTheme="minorHAnsi" w:hint="eastAsia"/>
          <w:sz w:val="28"/>
          <w:szCs w:val="28"/>
        </w:rPr>
        <w:t>。</w:t>
      </w:r>
    </w:p>
    <w:p w:rsidR="00CB681E" w:rsidRPr="000E160A" w:rsidRDefault="00CB681E" w:rsidP="00CB681E">
      <w:pPr>
        <w:ind w:firstLineChars="200" w:firstLine="560"/>
        <w:rPr>
          <w:rFonts w:eastAsiaTheme="minorHAnsi"/>
          <w:color w:val="000000"/>
          <w:sz w:val="28"/>
          <w:szCs w:val="28"/>
          <w:shd w:val="clear" w:color="auto" w:fill="FFFFFF"/>
        </w:rPr>
      </w:pPr>
      <w:r w:rsidRPr="000E160A">
        <w:rPr>
          <w:rFonts w:eastAsiaTheme="minorHAnsi" w:hint="eastAsia"/>
          <w:sz w:val="28"/>
          <w:szCs w:val="28"/>
        </w:rPr>
        <w:t>对于“小震不坏，中震可修，大震不倒”的抗震设防目标，我们依据</w:t>
      </w: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《建筑抗震设计规范》(GB50011-2010)，对“小震、中震、大震”有以下的定义：</w:t>
      </w:r>
    </w:p>
    <w:p w:rsidR="00CB681E" w:rsidRPr="000E160A" w:rsidRDefault="00CB681E" w:rsidP="00CB681E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小震：</w:t>
      </w:r>
      <w:r w:rsidR="00504C11" w:rsidRPr="000E160A">
        <w:rPr>
          <w:rFonts w:eastAsiaTheme="minorHAnsi" w:hint="eastAsia"/>
          <w:sz w:val="28"/>
          <w:szCs w:val="28"/>
        </w:rPr>
        <w:t>也</w:t>
      </w:r>
      <w:proofErr w:type="gramStart"/>
      <w:r w:rsidR="00504C11" w:rsidRPr="000E160A">
        <w:rPr>
          <w:rFonts w:eastAsiaTheme="minorHAnsi" w:hint="eastAsia"/>
          <w:sz w:val="28"/>
          <w:szCs w:val="28"/>
        </w:rPr>
        <w:t>称为多遇地震</w:t>
      </w:r>
      <w:proofErr w:type="gramEnd"/>
      <w:r w:rsidR="00504C11" w:rsidRPr="000E160A">
        <w:rPr>
          <w:rFonts w:eastAsiaTheme="minorHAnsi" w:hint="eastAsia"/>
          <w:sz w:val="28"/>
          <w:szCs w:val="28"/>
        </w:rPr>
        <w:t>，就是指发生频率最大的地震，基准年限50年内超越</w:t>
      </w:r>
      <w:proofErr w:type="gramStart"/>
      <w:r w:rsidR="00504C11" w:rsidRPr="000E160A">
        <w:rPr>
          <w:rFonts w:eastAsiaTheme="minorHAnsi" w:hint="eastAsia"/>
          <w:sz w:val="28"/>
          <w:szCs w:val="28"/>
        </w:rPr>
        <w:t>概率众值烈</w:t>
      </w:r>
      <w:proofErr w:type="gramEnd"/>
      <w:r w:rsidR="00504C11" w:rsidRPr="000E160A">
        <w:rPr>
          <w:rFonts w:eastAsiaTheme="minorHAnsi" w:hint="eastAsia"/>
          <w:sz w:val="28"/>
          <w:szCs w:val="28"/>
        </w:rPr>
        <w:t>度的概率为63.2%</w:t>
      </w:r>
    </w:p>
    <w:p w:rsidR="00504C11" w:rsidRPr="000E160A" w:rsidRDefault="00504C11" w:rsidP="00CB681E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中震：设计基准期为50年内超越概率为10%的地面运动加速度值为设计地震基本参数。</w:t>
      </w:r>
    </w:p>
    <w:p w:rsidR="00504C11" w:rsidRPr="000E160A" w:rsidRDefault="00504C11" w:rsidP="00CB681E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大震：也</w:t>
      </w:r>
      <w:proofErr w:type="gramStart"/>
      <w:r w:rsidRPr="000E160A">
        <w:rPr>
          <w:rFonts w:eastAsiaTheme="minorHAnsi" w:hint="eastAsia"/>
          <w:sz w:val="28"/>
          <w:szCs w:val="28"/>
        </w:rPr>
        <w:t>称作为罕遇</w:t>
      </w:r>
      <w:proofErr w:type="gramEnd"/>
      <w:r w:rsidRPr="000E160A">
        <w:rPr>
          <w:rFonts w:eastAsiaTheme="minorHAnsi" w:hint="eastAsia"/>
          <w:sz w:val="28"/>
          <w:szCs w:val="28"/>
        </w:rPr>
        <w:t>地震，基准期50年内超越概率定义为</w:t>
      </w:r>
      <w:r w:rsidRPr="000E160A">
        <w:rPr>
          <w:rFonts w:eastAsiaTheme="minorHAnsi"/>
          <w:sz w:val="28"/>
          <w:szCs w:val="28"/>
        </w:rPr>
        <w:t>3</w:t>
      </w:r>
      <w:r w:rsidRPr="000E160A">
        <w:rPr>
          <w:rFonts w:eastAsiaTheme="minorHAnsi" w:hint="eastAsia"/>
          <w:sz w:val="28"/>
          <w:szCs w:val="28"/>
        </w:rPr>
        <w:t>%-</w:t>
      </w:r>
      <w:r w:rsidRPr="000E160A">
        <w:rPr>
          <w:rFonts w:eastAsiaTheme="minorHAnsi"/>
          <w:sz w:val="28"/>
          <w:szCs w:val="28"/>
        </w:rPr>
        <w:t>2</w:t>
      </w:r>
      <w:r w:rsidRPr="000E160A">
        <w:rPr>
          <w:rFonts w:eastAsiaTheme="minorHAnsi" w:hint="eastAsia"/>
          <w:sz w:val="28"/>
          <w:szCs w:val="28"/>
        </w:rPr>
        <w:t>%。</w:t>
      </w:r>
    </w:p>
    <w:p w:rsidR="00504C11" w:rsidRPr="000E160A" w:rsidRDefault="00504C11" w:rsidP="00CB681E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新一代《中国地震动参数区划图》增加了</w:t>
      </w:r>
      <w:proofErr w:type="gramStart"/>
      <w:r w:rsidRPr="000E160A">
        <w:rPr>
          <w:rFonts w:eastAsiaTheme="minorHAnsi" w:hint="eastAsia"/>
          <w:sz w:val="28"/>
          <w:szCs w:val="28"/>
        </w:rPr>
        <w:t>极</w:t>
      </w:r>
      <w:proofErr w:type="gramEnd"/>
      <w:r w:rsidRPr="000E160A">
        <w:rPr>
          <w:rFonts w:eastAsiaTheme="minorHAnsi" w:hint="eastAsia"/>
          <w:sz w:val="28"/>
          <w:szCs w:val="28"/>
        </w:rPr>
        <w:t>罕遇烈度的概念，超越概</w:t>
      </w:r>
      <w:r w:rsidRPr="000E160A">
        <w:rPr>
          <w:rFonts w:eastAsiaTheme="minorHAnsi"/>
          <w:sz w:val="28"/>
          <w:szCs w:val="28"/>
        </w:rPr>
        <w:t>率定义为年0.01%(50年超越概率为0.5%)。</w:t>
      </w:r>
    </w:p>
    <w:p w:rsidR="00504C11" w:rsidRPr="000E160A" w:rsidRDefault="00504C11" w:rsidP="00504C11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4.1.3</w:t>
      </w:r>
      <w:r w:rsidR="008B594B" w:rsidRPr="000E160A">
        <w:rPr>
          <w:rFonts w:eastAsiaTheme="minorHAnsi" w:hint="eastAsia"/>
          <w:sz w:val="28"/>
          <w:szCs w:val="28"/>
        </w:rPr>
        <w:t>抗震设防两阶段的设计的方法：</w:t>
      </w:r>
    </w:p>
    <w:p w:rsidR="008B594B" w:rsidRPr="000E160A" w:rsidRDefault="008B594B" w:rsidP="008B594B">
      <w:pPr>
        <w:ind w:firstLine="564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第一阶段设计：</w:t>
      </w:r>
      <w:proofErr w:type="gramStart"/>
      <w:r w:rsidRPr="000E160A">
        <w:rPr>
          <w:rFonts w:eastAsiaTheme="minorHAnsi" w:hint="eastAsia"/>
          <w:sz w:val="28"/>
          <w:szCs w:val="28"/>
        </w:rPr>
        <w:t>按多遇地震烈度</w:t>
      </w:r>
      <w:proofErr w:type="gramEnd"/>
      <w:r w:rsidRPr="000E160A">
        <w:rPr>
          <w:rFonts w:eastAsiaTheme="minorHAnsi" w:hint="eastAsia"/>
          <w:sz w:val="28"/>
          <w:szCs w:val="28"/>
        </w:rPr>
        <w:t>对应的地震作用效应和其他荷载效</w:t>
      </w:r>
      <w:r w:rsidRPr="000E160A">
        <w:rPr>
          <w:rFonts w:eastAsiaTheme="minorHAnsi"/>
          <w:sz w:val="28"/>
          <w:szCs w:val="28"/>
        </w:rPr>
        <w:t>应的组合验算结构构件的承载能力和弹性变形</w:t>
      </w:r>
      <w:r w:rsidR="00847274" w:rsidRPr="000E160A">
        <w:rPr>
          <w:rFonts w:eastAsiaTheme="minorHAnsi" w:hint="eastAsia"/>
          <w:sz w:val="28"/>
          <w:szCs w:val="28"/>
        </w:rPr>
        <w:t>依据</w:t>
      </w:r>
      <w:r w:rsidRPr="000E160A">
        <w:rPr>
          <w:rFonts w:eastAsiaTheme="minorHAnsi" w:hint="eastAsia"/>
          <w:sz w:val="28"/>
          <w:szCs w:val="28"/>
        </w:rPr>
        <w:t>。</w:t>
      </w:r>
    </w:p>
    <w:p w:rsidR="008B594B" w:rsidRPr="000E160A" w:rsidRDefault="008B594B" w:rsidP="008B594B">
      <w:pPr>
        <w:ind w:firstLine="564"/>
        <w:rPr>
          <w:rFonts w:eastAsiaTheme="minorHAnsi"/>
          <w:color w:val="000000"/>
          <w:sz w:val="28"/>
          <w:szCs w:val="28"/>
          <w:shd w:val="clear" w:color="auto" w:fill="FFFFFF"/>
        </w:rPr>
      </w:pP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第一阶段保证第一水准的强度要求和变形要求。</w:t>
      </w:r>
    </w:p>
    <w:p w:rsidR="008B594B" w:rsidRPr="000E160A" w:rsidRDefault="008B594B" w:rsidP="008B594B">
      <w:pPr>
        <w:ind w:firstLine="564"/>
        <w:rPr>
          <w:rFonts w:eastAsiaTheme="minorHAnsi"/>
          <w:color w:val="000000"/>
          <w:sz w:val="28"/>
          <w:szCs w:val="28"/>
          <w:shd w:val="clear" w:color="auto" w:fill="FFFFFF"/>
        </w:rPr>
      </w:pP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第二阶段设计：</w:t>
      </w:r>
      <w:proofErr w:type="gramStart"/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按罕遇</w:t>
      </w:r>
      <w:proofErr w:type="gramEnd"/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地震烈度对应的地震作用效应验算结构的弹</w:t>
      </w:r>
      <w:r w:rsidRPr="000E160A">
        <w:rPr>
          <w:rFonts w:eastAsiaTheme="minorHAnsi"/>
          <w:color w:val="000000"/>
          <w:sz w:val="28"/>
          <w:szCs w:val="28"/>
          <w:shd w:val="clear" w:color="auto" w:fill="FFFFFF"/>
        </w:rPr>
        <w:t xml:space="preserve"> 塑性变形。</w:t>
      </w:r>
    </w:p>
    <w:p w:rsidR="008B594B" w:rsidRPr="000E160A" w:rsidRDefault="008B594B" w:rsidP="008B594B">
      <w:pPr>
        <w:ind w:firstLine="564"/>
        <w:rPr>
          <w:rFonts w:eastAsiaTheme="minorHAnsi"/>
          <w:color w:val="000000"/>
          <w:sz w:val="28"/>
          <w:szCs w:val="28"/>
          <w:shd w:val="clear" w:color="auto" w:fill="FFFFFF"/>
        </w:rPr>
      </w:pP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lastRenderedPageBreak/>
        <w:t>第二阶段的设计，旨在保证构件满足第三水准的抗震设防要求。</w:t>
      </w:r>
    </w:p>
    <w:p w:rsidR="00090ED7" w:rsidRPr="000E160A" w:rsidRDefault="00090ED7" w:rsidP="00090ED7">
      <w:pPr>
        <w:pStyle w:val="3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4.2计算分析</w:t>
      </w:r>
    </w:p>
    <w:p w:rsidR="007A14CB" w:rsidRDefault="007A14CB" w:rsidP="007A14CB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本工程为超限建筑，选用中国建筑科学研究院编制的S</w:t>
      </w:r>
      <w:r w:rsidRPr="000E160A">
        <w:rPr>
          <w:rFonts w:eastAsiaTheme="minorHAnsi"/>
          <w:sz w:val="28"/>
          <w:szCs w:val="28"/>
        </w:rPr>
        <w:t>ATWE</w:t>
      </w:r>
      <w:r w:rsidRPr="000E160A">
        <w:rPr>
          <w:rFonts w:eastAsiaTheme="minorHAnsi" w:hint="eastAsia"/>
          <w:sz w:val="28"/>
          <w:szCs w:val="28"/>
        </w:rPr>
        <w:t>软件和C</w:t>
      </w:r>
      <w:r w:rsidRPr="000E160A">
        <w:rPr>
          <w:rFonts w:eastAsiaTheme="minorHAnsi"/>
          <w:sz w:val="28"/>
          <w:szCs w:val="28"/>
        </w:rPr>
        <w:t>SI</w:t>
      </w:r>
      <w:r w:rsidRPr="000E160A">
        <w:rPr>
          <w:rFonts w:eastAsiaTheme="minorHAnsi" w:hint="eastAsia"/>
          <w:sz w:val="28"/>
          <w:szCs w:val="28"/>
        </w:rPr>
        <w:t>公司开发研制的E</w:t>
      </w:r>
      <w:r w:rsidRPr="000E160A">
        <w:rPr>
          <w:rFonts w:eastAsiaTheme="minorHAnsi"/>
          <w:sz w:val="28"/>
          <w:szCs w:val="28"/>
        </w:rPr>
        <w:t>TABS</w:t>
      </w:r>
      <w:r w:rsidRPr="000E160A">
        <w:rPr>
          <w:rFonts w:eastAsiaTheme="minorHAnsi" w:hint="eastAsia"/>
          <w:sz w:val="28"/>
          <w:szCs w:val="28"/>
        </w:rPr>
        <w:t>房屋建筑结构分析与设计软件进行计算，通过两种不同的力学模型空间计算程序对计算结果作对比分析。对建筑</w:t>
      </w:r>
      <w:proofErr w:type="gramStart"/>
      <w:r w:rsidR="000E160A" w:rsidRPr="000E160A">
        <w:rPr>
          <w:rFonts w:eastAsiaTheme="minorHAnsi" w:hint="eastAsia"/>
          <w:sz w:val="28"/>
          <w:szCs w:val="28"/>
        </w:rPr>
        <w:t>在多遇地震</w:t>
      </w:r>
      <w:proofErr w:type="gramEnd"/>
      <w:r w:rsidR="000E160A" w:rsidRPr="000E160A">
        <w:rPr>
          <w:rFonts w:eastAsiaTheme="minorHAnsi" w:hint="eastAsia"/>
          <w:sz w:val="28"/>
          <w:szCs w:val="28"/>
        </w:rPr>
        <w:t>作用下，做弹性时程分析程序进行补充验算。软件计算时考虑双向地震。</w:t>
      </w:r>
    </w:p>
    <w:p w:rsidR="000E160A" w:rsidRDefault="000E160A" w:rsidP="000E160A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4.2.1小震计算分析</w:t>
      </w:r>
    </w:p>
    <w:p w:rsidR="000E160A" w:rsidRDefault="000E160A" w:rsidP="000E160A"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>计算参数：</w:t>
      </w:r>
    </w:p>
    <w:p w:rsidR="000E160A" w:rsidRDefault="000E160A" w:rsidP="000E160A"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>各项计算参数如下：</w:t>
      </w:r>
    </w:p>
    <w:p w:rsidR="000E160A" w:rsidRPr="000E160A" w:rsidRDefault="000E160A" w:rsidP="000E160A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 </w:t>
      </w: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E160A" w:rsidTr="000E160A">
        <w:tc>
          <w:tcPr>
            <w:tcW w:w="4868" w:type="dxa"/>
            <w:tcBorders>
              <w:top w:val="single" w:sz="4" w:space="0" w:color="auto"/>
              <w:bottom w:val="single" w:sz="4" w:space="0" w:color="auto"/>
            </w:tcBorders>
          </w:tcPr>
          <w:p w:rsidR="000E160A" w:rsidRDefault="000E160A" w:rsidP="000E160A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计算内容</w:t>
            </w:r>
          </w:p>
        </w:tc>
        <w:tc>
          <w:tcPr>
            <w:tcW w:w="4868" w:type="dxa"/>
            <w:tcBorders>
              <w:top w:val="single" w:sz="4" w:space="0" w:color="auto"/>
              <w:bottom w:val="single" w:sz="4" w:space="0" w:color="auto"/>
            </w:tcBorders>
          </w:tcPr>
          <w:p w:rsidR="000E160A" w:rsidRDefault="000E160A" w:rsidP="000E160A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小震</w:t>
            </w:r>
          </w:p>
        </w:tc>
      </w:tr>
      <w:tr w:rsidR="000E160A" w:rsidTr="000E160A">
        <w:tc>
          <w:tcPr>
            <w:tcW w:w="4868" w:type="dxa"/>
            <w:tcBorders>
              <w:top w:val="single" w:sz="4" w:space="0" w:color="auto"/>
              <w:bottom w:val="nil"/>
            </w:tcBorders>
          </w:tcPr>
          <w:p w:rsidR="000E160A" w:rsidRPr="003A5B1F" w:rsidRDefault="000E160A" w:rsidP="003A5B1F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 w:rsidRPr="003A5B1F">
              <w:rPr>
                <w:rFonts w:eastAsiaTheme="minorHAnsi" w:hint="eastAsia"/>
                <w:sz w:val="28"/>
                <w:szCs w:val="28"/>
              </w:rPr>
              <w:t>计算软件</w:t>
            </w:r>
          </w:p>
        </w:tc>
        <w:tc>
          <w:tcPr>
            <w:tcW w:w="4868" w:type="dxa"/>
            <w:tcBorders>
              <w:top w:val="single" w:sz="4" w:space="0" w:color="auto"/>
              <w:bottom w:val="nil"/>
            </w:tcBorders>
          </w:tcPr>
          <w:p w:rsidR="000E160A" w:rsidRPr="003A5B1F" w:rsidRDefault="000E160A" w:rsidP="003A5B1F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 w:rsidRPr="003A5B1F">
              <w:rPr>
                <w:rFonts w:eastAsiaTheme="minorHAnsi" w:hint="eastAsia"/>
                <w:sz w:val="28"/>
                <w:szCs w:val="28"/>
              </w:rPr>
              <w:t>S</w:t>
            </w:r>
            <w:r w:rsidRPr="003A5B1F">
              <w:rPr>
                <w:rFonts w:eastAsiaTheme="minorHAnsi"/>
                <w:sz w:val="28"/>
                <w:szCs w:val="28"/>
              </w:rPr>
              <w:t>ATWE v4.3.0，</w:t>
            </w:r>
            <w:r w:rsidRPr="003A5B1F">
              <w:rPr>
                <w:rFonts w:eastAsiaTheme="minorHAnsi" w:hint="eastAsia"/>
                <w:sz w:val="28"/>
                <w:szCs w:val="28"/>
              </w:rPr>
              <w:t>E</w:t>
            </w:r>
            <w:r w:rsidRPr="003A5B1F">
              <w:rPr>
                <w:rFonts w:eastAsiaTheme="minorHAnsi"/>
                <w:sz w:val="28"/>
                <w:szCs w:val="28"/>
              </w:rPr>
              <w:t>TABS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水平力与整体坐标夹角（度）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混凝土容重（</w:t>
            </w:r>
            <w:proofErr w:type="spell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kN</w:t>
            </w:r>
            <w:proofErr w:type="spell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/m3）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26.00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钢材容重（</w:t>
            </w:r>
            <w:proofErr w:type="spell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kN</w:t>
            </w:r>
            <w:proofErr w:type="spell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/m3）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78.00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裙房层数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转换</w:t>
            </w: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层所在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层号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嵌固端所在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层号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3A5B1F" w:rsidTr="000A5783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地上部分层数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3A5B1F" w:rsidTr="003A5B1F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地下室层数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3A5B1F" w:rsidTr="003A5B1F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墙元细分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最大控制长度（m）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 w:rsidR="003A5B1F" w:rsidTr="003A5B1F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lastRenderedPageBreak/>
              <w:t>弹性板细分最大控制长度（m）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 w:rsidR="003A5B1F" w:rsidTr="005031CE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转换层指定为薄弱层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 w:rsidR="003A5B1F" w:rsidTr="005031CE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墙梁跨中节点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作为刚性楼板从节点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 w:rsidR="003A5B1F" w:rsidTr="005031CE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高位转换结构等效侧向刚度比计算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传统方法</w:t>
            </w:r>
          </w:p>
        </w:tc>
      </w:tr>
      <w:tr w:rsidR="000E160A" w:rsidTr="000E160A">
        <w:tc>
          <w:tcPr>
            <w:tcW w:w="4868" w:type="dxa"/>
            <w:tcBorders>
              <w:top w:val="nil"/>
              <w:bottom w:val="nil"/>
            </w:tcBorders>
          </w:tcPr>
          <w:p w:rsidR="000E160A" w:rsidRPr="003A5B1F" w:rsidRDefault="003A5B1F" w:rsidP="003A5B1F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构件偏心方式</w:t>
            </w:r>
          </w:p>
        </w:tc>
        <w:tc>
          <w:tcPr>
            <w:tcW w:w="4868" w:type="dxa"/>
            <w:tcBorders>
              <w:top w:val="nil"/>
              <w:bottom w:val="nil"/>
            </w:tcBorders>
          </w:tcPr>
          <w:p w:rsidR="000E160A" w:rsidRPr="003A5B1F" w:rsidRDefault="003A5B1F" w:rsidP="003A5B1F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传统移动节点方式</w:t>
            </w:r>
          </w:p>
        </w:tc>
      </w:tr>
      <w:tr w:rsidR="000E160A" w:rsidTr="000E160A">
        <w:tc>
          <w:tcPr>
            <w:tcW w:w="4868" w:type="dxa"/>
            <w:tcBorders>
              <w:top w:val="nil"/>
              <w:bottom w:val="nil"/>
            </w:tcBorders>
          </w:tcPr>
          <w:p w:rsidR="000E160A" w:rsidRDefault="003A5B1F" w:rsidP="000E160A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结构材料信息</w:t>
            </w:r>
          </w:p>
        </w:tc>
        <w:tc>
          <w:tcPr>
            <w:tcW w:w="4868" w:type="dxa"/>
            <w:tcBorders>
              <w:top w:val="nil"/>
              <w:bottom w:val="nil"/>
            </w:tcBorders>
          </w:tcPr>
          <w:p w:rsidR="000E160A" w:rsidRDefault="003A5B1F" w:rsidP="000E160A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钢筋混凝土结构</w:t>
            </w:r>
          </w:p>
        </w:tc>
      </w:tr>
      <w:tr w:rsidR="000E160A" w:rsidTr="000E160A">
        <w:tc>
          <w:tcPr>
            <w:tcW w:w="4868" w:type="dxa"/>
            <w:tcBorders>
              <w:top w:val="nil"/>
              <w:bottom w:val="nil"/>
            </w:tcBorders>
          </w:tcPr>
          <w:p w:rsidR="000E160A" w:rsidRDefault="003A5B1F" w:rsidP="000E160A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结构体系</w:t>
            </w:r>
          </w:p>
        </w:tc>
        <w:tc>
          <w:tcPr>
            <w:tcW w:w="4868" w:type="dxa"/>
            <w:tcBorders>
              <w:top w:val="nil"/>
              <w:bottom w:val="nil"/>
            </w:tcBorders>
          </w:tcPr>
          <w:p w:rsidR="000E160A" w:rsidRDefault="003A5B1F" w:rsidP="000E160A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框剪体系</w:t>
            </w:r>
          </w:p>
        </w:tc>
      </w:tr>
      <w:tr w:rsidR="003A5B1F" w:rsidTr="0026326D"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恒活荷载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计算信息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模拟施工加载 3</w:t>
            </w:r>
          </w:p>
        </w:tc>
      </w:tr>
      <w:tr w:rsidR="003A5B1F" w:rsidTr="0026326D">
        <w:tc>
          <w:tcPr>
            <w:tcW w:w="4868" w:type="dxa"/>
            <w:tcBorders>
              <w:top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风荷载计算信息</w:t>
            </w:r>
          </w:p>
        </w:tc>
        <w:tc>
          <w:tcPr>
            <w:tcW w:w="4868" w:type="dxa"/>
            <w:tcBorders>
              <w:top w:val="nil"/>
            </w:tcBorders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计算水平风荷载</w:t>
            </w:r>
          </w:p>
        </w:tc>
      </w:tr>
      <w:tr w:rsidR="003A5B1F" w:rsidTr="0026326D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地震作用计算信息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计算水平和规范简化方法竖向地震</w:t>
            </w:r>
          </w:p>
        </w:tc>
      </w:tr>
      <w:tr w:rsidR="003A5B1F" w:rsidTr="0026326D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结构所在地区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全国</w:t>
            </w:r>
          </w:p>
        </w:tc>
      </w:tr>
      <w:tr w:rsidR="003A5B1F" w:rsidTr="0026326D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规定水平力的确定方式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楼层剪力差方法（规范方法）</w:t>
            </w:r>
          </w:p>
        </w:tc>
      </w:tr>
      <w:tr w:rsidR="003A5B1F" w:rsidTr="003A5B1F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墙梁转框架梁的</w:t>
            </w: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控制跨高比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（0=不转）</w:t>
            </w:r>
          </w:p>
        </w:tc>
        <w:tc>
          <w:tcPr>
            <w:tcW w:w="4868" w:type="dxa"/>
            <w:vAlign w:val="center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框架连梁按壳元计算</w:t>
            </w: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控制跨高比</w:t>
            </w:r>
            <w:proofErr w:type="gramEnd"/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扣除构件重叠质量和重量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刚性楼板假定计算信息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不强制采用刚性楼板假定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楼梯计算信息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不带楼梯进行计算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采用指定的</w:t>
            </w: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刚重比</w:t>
            </w:r>
            <w:proofErr w:type="gramEnd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计算模型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墙柱</w:t>
            </w:r>
            <w:proofErr w:type="gramStart"/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刚度折减系数</w:t>
            </w:r>
            <w:proofErr w:type="gramEnd"/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 w:rsidR="003A5B1F" w:rsidTr="00BD4E91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自动计算现浇楼板自重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 w:rsidR="003A5B1F" w:rsidTr="00E413AD"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color w:val="000000"/>
                <w:sz w:val="28"/>
                <w:szCs w:val="28"/>
                <w:shd w:val="clear" w:color="auto" w:fill="FFFFFF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楼板按有限元方式进行面外设计</w:t>
            </w:r>
          </w:p>
        </w:tc>
        <w:tc>
          <w:tcPr>
            <w:tcW w:w="4868" w:type="dxa"/>
            <w:vAlign w:val="bottom"/>
          </w:tcPr>
          <w:p w:rsidR="003A5B1F" w:rsidRPr="003A5B1F" w:rsidRDefault="003A5B1F" w:rsidP="003A5B1F">
            <w:pPr>
              <w:jc w:val="center"/>
              <w:rPr>
                <w:rFonts w:eastAsiaTheme="minorHAnsi"/>
                <w:color w:val="000000"/>
                <w:sz w:val="28"/>
                <w:szCs w:val="28"/>
                <w:shd w:val="clear" w:color="auto" w:fill="FFFFFF"/>
              </w:rPr>
            </w:pPr>
            <w:r w:rsidRPr="003A5B1F">
              <w:rPr>
                <w:rFonts w:eastAsiaTheme="minorHAnsi" w:hint="eastAsia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</w:tbl>
    <w:p w:rsidR="000E160A" w:rsidRDefault="003A5B1F" w:rsidP="000E160A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lastRenderedPageBreak/>
        <w:t xml:space="preserve"> </w:t>
      </w:r>
      <w:r>
        <w:rPr>
          <w:rFonts w:eastAsiaTheme="minorHAnsi"/>
          <w:sz w:val="28"/>
          <w:szCs w:val="28"/>
        </w:rPr>
        <w:t xml:space="preserve"> 计算结果：</w:t>
      </w:r>
      <w:bookmarkStart w:id="0" w:name="_GoBack"/>
      <w:bookmarkEnd w:id="0"/>
    </w:p>
    <w:p w:rsidR="003A5B1F" w:rsidRPr="000E160A" w:rsidRDefault="003A5B1F" w:rsidP="000E160A">
      <w:pPr>
        <w:rPr>
          <w:rFonts w:eastAsiaTheme="minorHAnsi" w:hint="eastAsia"/>
          <w:sz w:val="28"/>
          <w:szCs w:val="28"/>
        </w:rPr>
      </w:pPr>
    </w:p>
    <w:p w:rsidR="00847274" w:rsidRPr="000E160A" w:rsidRDefault="00847274" w:rsidP="007A14CB">
      <w:pPr>
        <w:ind w:firstLineChars="200" w:firstLine="560"/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color w:val="000000"/>
          <w:sz w:val="28"/>
          <w:szCs w:val="28"/>
          <w:shd w:val="clear" w:color="auto" w:fill="FFFFFF"/>
        </w:rPr>
        <w:t>《建筑抗震设计规范》(GB50011-2010)</w:t>
      </w:r>
      <w:r w:rsidR="00046A74" w:rsidRPr="000E160A">
        <w:rPr>
          <w:rFonts w:eastAsiaTheme="minorHAnsi"/>
          <w:color w:val="000000"/>
          <w:sz w:val="28"/>
          <w:szCs w:val="28"/>
          <w:shd w:val="clear" w:color="auto" w:fill="FFFFFF"/>
        </w:rPr>
        <w:t xml:space="preserve"> </w:t>
      </w:r>
    </w:p>
    <w:p w:rsidR="004A6915" w:rsidRPr="000E160A" w:rsidRDefault="009541F4" w:rsidP="004A6915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超限建筑，从本质上讲是，研究工作落后与工程实践。有限元分析软件的利用加上合理的设计优化，</w:t>
      </w:r>
      <w:r w:rsidR="00504C11" w:rsidRPr="000E160A">
        <w:rPr>
          <w:rFonts w:eastAsiaTheme="minorHAnsi" w:hint="eastAsia"/>
          <w:sz w:val="28"/>
          <w:szCs w:val="28"/>
        </w:rPr>
        <w:t>1</w:t>
      </w:r>
      <w:r w:rsidRPr="000E160A">
        <w:rPr>
          <w:rFonts w:eastAsiaTheme="minorHAnsi" w:hint="eastAsia"/>
          <w:sz w:val="28"/>
          <w:szCs w:val="28"/>
        </w:rPr>
        <w:t xml:space="preserve">得到的计算结果比较精确，对实际工程具有 </w:t>
      </w:r>
      <w:r w:rsidRPr="000E160A">
        <w:rPr>
          <w:rFonts w:eastAsiaTheme="minorHAnsi"/>
          <w:sz w:val="28"/>
          <w:szCs w:val="28"/>
        </w:rPr>
        <w:t xml:space="preserve"> </w:t>
      </w:r>
      <w:r w:rsidRPr="000E160A">
        <w:rPr>
          <w:rFonts w:eastAsiaTheme="minorHAnsi" w:hint="eastAsia"/>
          <w:sz w:val="28"/>
          <w:szCs w:val="28"/>
        </w:rPr>
        <w:t>指导意义。弹性分析，为工程提供有效的数据支持</w:t>
      </w:r>
    </w:p>
    <w:p w:rsidR="00955503" w:rsidRPr="000E160A" w:rsidRDefault="00955503" w:rsidP="00955503">
      <w:pPr>
        <w:rPr>
          <w:rFonts w:eastAsiaTheme="minorHAnsi"/>
          <w:sz w:val="28"/>
          <w:szCs w:val="28"/>
        </w:rPr>
      </w:pPr>
      <w:r w:rsidRPr="000E160A">
        <w:rPr>
          <w:rFonts w:eastAsiaTheme="minorHAnsi" w:hint="eastAsia"/>
          <w:sz w:val="28"/>
          <w:szCs w:val="28"/>
        </w:rPr>
        <w:t>4.1.1地震波选取：</w:t>
      </w:r>
    </w:p>
    <w:sectPr w:rsidR="00955503" w:rsidRPr="000E160A" w:rsidSect="00BF354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C10BC"/>
    <w:multiLevelType w:val="hybridMultilevel"/>
    <w:tmpl w:val="514E6F78"/>
    <w:lvl w:ilvl="0" w:tplc="26421E5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5B773C"/>
    <w:multiLevelType w:val="hybridMultilevel"/>
    <w:tmpl w:val="FD427844"/>
    <w:lvl w:ilvl="0" w:tplc="464AFA4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073736A"/>
    <w:multiLevelType w:val="hybridMultilevel"/>
    <w:tmpl w:val="66A2CB44"/>
    <w:lvl w:ilvl="0" w:tplc="2500C9F6">
      <w:start w:val="1"/>
      <w:numFmt w:val="decimal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92B7277"/>
    <w:multiLevelType w:val="hybridMultilevel"/>
    <w:tmpl w:val="401E5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B1D755D"/>
    <w:multiLevelType w:val="hybridMultilevel"/>
    <w:tmpl w:val="9BCC52F4"/>
    <w:lvl w:ilvl="0" w:tplc="7A187FE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CDE2F52"/>
    <w:multiLevelType w:val="hybridMultilevel"/>
    <w:tmpl w:val="DBBAF2B0"/>
    <w:lvl w:ilvl="0" w:tplc="B6D81E6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53"/>
    <w:rsid w:val="0001162C"/>
    <w:rsid w:val="00026DD1"/>
    <w:rsid w:val="00046A74"/>
    <w:rsid w:val="00051E62"/>
    <w:rsid w:val="000633B0"/>
    <w:rsid w:val="00071972"/>
    <w:rsid w:val="00090ED7"/>
    <w:rsid w:val="000E160A"/>
    <w:rsid w:val="001E2B14"/>
    <w:rsid w:val="00255AC4"/>
    <w:rsid w:val="002A56AE"/>
    <w:rsid w:val="002C3991"/>
    <w:rsid w:val="002D7EE5"/>
    <w:rsid w:val="00312E3B"/>
    <w:rsid w:val="00330515"/>
    <w:rsid w:val="003A5B1F"/>
    <w:rsid w:val="0047295F"/>
    <w:rsid w:val="004A6915"/>
    <w:rsid w:val="004D341B"/>
    <w:rsid w:val="00504C11"/>
    <w:rsid w:val="00515292"/>
    <w:rsid w:val="00592FF6"/>
    <w:rsid w:val="006102B3"/>
    <w:rsid w:val="00623BF5"/>
    <w:rsid w:val="00742384"/>
    <w:rsid w:val="00747563"/>
    <w:rsid w:val="0076699A"/>
    <w:rsid w:val="007A14CB"/>
    <w:rsid w:val="00847274"/>
    <w:rsid w:val="00860284"/>
    <w:rsid w:val="008B594B"/>
    <w:rsid w:val="00901E98"/>
    <w:rsid w:val="009541F4"/>
    <w:rsid w:val="00955503"/>
    <w:rsid w:val="009C6FDA"/>
    <w:rsid w:val="009F733B"/>
    <w:rsid w:val="00A12DFE"/>
    <w:rsid w:val="00A82FCE"/>
    <w:rsid w:val="00A97F48"/>
    <w:rsid w:val="00AC19FF"/>
    <w:rsid w:val="00AE0107"/>
    <w:rsid w:val="00B020CE"/>
    <w:rsid w:val="00B02FA1"/>
    <w:rsid w:val="00B30F5D"/>
    <w:rsid w:val="00B46634"/>
    <w:rsid w:val="00B57D09"/>
    <w:rsid w:val="00BF1055"/>
    <w:rsid w:val="00BF3545"/>
    <w:rsid w:val="00BF6678"/>
    <w:rsid w:val="00C37195"/>
    <w:rsid w:val="00CB681E"/>
    <w:rsid w:val="00D23B6C"/>
    <w:rsid w:val="00DD520E"/>
    <w:rsid w:val="00E706D9"/>
    <w:rsid w:val="00E84052"/>
    <w:rsid w:val="00EB50DE"/>
    <w:rsid w:val="00F66253"/>
    <w:rsid w:val="00FE2C16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0FB62"/>
  <w15:chartTrackingRefBased/>
  <w15:docId w15:val="{6FEE7E72-AAD8-4EDA-B08F-E5173719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625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62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F662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625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66253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625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C6F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011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A12DFE"/>
    <w:rPr>
      <w:color w:val="808080"/>
    </w:rPr>
  </w:style>
  <w:style w:type="table" w:customStyle="1" w:styleId="a7">
    <w:name w:val="表头及边框粗，内线细"/>
    <w:basedOn w:val="a1"/>
    <w:uiPriority w:val="99"/>
    <w:qFormat/>
    <w:rsid w:val="004D341B"/>
    <w:tblPr>
      <w:tblBorders>
        <w:top w:val="single" w:sz="4" w:space="0" w:color="auto"/>
        <w:left w:val="single" w:sz="14" w:space="0" w:color="auto"/>
        <w:bottom w:val="single" w:sz="14" w:space="0" w:color="auto"/>
        <w:right w:val="single" w:sz="1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top w:val="single" w:sz="14" w:space="0" w:color="auto"/>
          <w:left w:val="single" w:sz="14" w:space="0" w:color="auto"/>
          <w:bottom w:val="single" w:sz="14" w:space="0" w:color="auto"/>
          <w:right w:val="single" w:sz="14" w:space="0" w:color="auto"/>
          <w:insideH w:val="single" w:sz="6" w:space="0" w:color="auto"/>
          <w:insideV w:val="single" w:sz="6" w:space="0" w:color="auto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8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25</Pages>
  <Words>1300</Words>
  <Characters>7416</Characters>
  <Application>Microsoft Office Word</Application>
  <DocSecurity>0</DocSecurity>
  <Lines>61</Lines>
  <Paragraphs>17</Paragraphs>
  <ScaleCrop>false</ScaleCrop>
  <Company/>
  <LinksUpToDate>false</LinksUpToDate>
  <CharactersWithSpaces>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yuhong d</dc:creator>
  <cp:keywords/>
  <dc:description/>
  <cp:lastModifiedBy>yuhong d</cp:lastModifiedBy>
  <cp:revision>24</cp:revision>
  <dcterms:created xsi:type="dcterms:W3CDTF">2018-12-12T08:57:00Z</dcterms:created>
  <dcterms:modified xsi:type="dcterms:W3CDTF">2018-12-20T10:26:00Z</dcterms:modified>
</cp:coreProperties>
</file>