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25F548" w14:textId="5E0A891D" w:rsidR="007A4ACD" w:rsidRPr="00326EF6" w:rsidRDefault="003C3B71" w:rsidP="00326EF6">
      <w:pPr>
        <w:spacing w:line="480" w:lineRule="auto"/>
        <w:jc w:val="center"/>
      </w:pPr>
      <w:r w:rsidRPr="00326EF6">
        <w:t>Exploring Clustering in CLIP Latent Space: K-Means and</w:t>
      </w:r>
      <w:r w:rsidR="00F33694" w:rsidRPr="00326EF6">
        <w:t xml:space="preserve"> </w:t>
      </w:r>
      <w:r w:rsidRPr="00326EF6">
        <w:t xml:space="preserve">PCA on the </w:t>
      </w:r>
      <w:r w:rsidR="00805746" w:rsidRPr="00326EF6">
        <w:t>Stimuli</w:t>
      </w:r>
      <w:r w:rsidR="001B7F8F" w:rsidRPr="00326EF6">
        <w:t xml:space="preserve"> Images </w:t>
      </w:r>
      <w:r w:rsidR="00805746" w:rsidRPr="00326EF6">
        <w:t>of</w:t>
      </w:r>
      <w:r w:rsidR="001B7F8F" w:rsidRPr="00326EF6">
        <w:t xml:space="preserve"> the </w:t>
      </w:r>
      <w:r w:rsidRPr="00326EF6">
        <w:t>Natural Scenes Data</w:t>
      </w:r>
      <w:r w:rsidR="001B7F8F" w:rsidRPr="00326EF6">
        <w:t>set</w:t>
      </w:r>
      <w:r w:rsidR="008D3037" w:rsidRPr="00326EF6">
        <w:t>:</w:t>
      </w:r>
    </w:p>
    <w:p w14:paraId="4D97DC4C" w14:textId="6A1F944D" w:rsidR="00B10065" w:rsidRPr="00326EF6" w:rsidRDefault="00B10065" w:rsidP="00326EF6">
      <w:pPr>
        <w:spacing w:line="480" w:lineRule="auto"/>
      </w:pPr>
      <w:r w:rsidRPr="00326EF6">
        <w:rPr>
          <w:noProof/>
          <w14:ligatures w14:val="standardContextual"/>
        </w:rPr>
        <w:drawing>
          <wp:inline distT="0" distB="0" distL="0" distR="0" wp14:anchorId="58893A78" wp14:editId="119EE0EC">
            <wp:extent cx="5943600" cy="4457700"/>
            <wp:effectExtent l="0" t="0" r="0" b="0"/>
            <wp:docPr id="17513462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46230" name="Picture 17513462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54F69C5" w14:textId="1F215331" w:rsidR="00631103" w:rsidRPr="00326EF6" w:rsidRDefault="008D0133" w:rsidP="00326EF6">
      <w:pPr>
        <w:spacing w:line="480" w:lineRule="auto"/>
        <w:rPr>
          <w:i/>
          <w:iCs/>
        </w:rPr>
      </w:pPr>
      <w:r w:rsidRPr="00326EF6">
        <w:rPr>
          <w:i/>
          <w:iCs/>
        </w:rPr>
        <w:t xml:space="preserve">Figure 1. Twelve randomly selected images from the </w:t>
      </w:r>
      <w:r w:rsidR="0087766A" w:rsidRPr="00326EF6">
        <w:rPr>
          <w:i/>
          <w:iCs/>
        </w:rPr>
        <w:t xml:space="preserve">first 10.000 images of the </w:t>
      </w:r>
      <w:r w:rsidRPr="00326EF6">
        <w:rPr>
          <w:i/>
          <w:iCs/>
        </w:rPr>
        <w:t>Natural Scenes Dataset (Allen et al., 2022).</w:t>
      </w:r>
    </w:p>
    <w:p w14:paraId="713CF824" w14:textId="77777777" w:rsidR="005237DC" w:rsidRPr="00326EF6" w:rsidRDefault="005237DC" w:rsidP="00326EF6">
      <w:pPr>
        <w:spacing w:line="480" w:lineRule="auto"/>
      </w:pPr>
    </w:p>
    <w:p w14:paraId="380052D6" w14:textId="3C02A04B" w:rsidR="008D3037" w:rsidRPr="00326EF6" w:rsidRDefault="008D3037" w:rsidP="00326EF6">
      <w:pPr>
        <w:spacing w:line="480" w:lineRule="auto"/>
        <w:jc w:val="center"/>
        <w:rPr>
          <w:b/>
          <w:bCs/>
        </w:rPr>
      </w:pPr>
      <w:r w:rsidRPr="00326EF6">
        <w:rPr>
          <w:b/>
          <w:bCs/>
        </w:rPr>
        <w:t>Abstract</w:t>
      </w:r>
    </w:p>
    <w:p w14:paraId="308D4F87" w14:textId="1A96F3C5" w:rsidR="00832C85" w:rsidRDefault="002F00D5" w:rsidP="00326EF6">
      <w:pPr>
        <w:spacing w:line="480" w:lineRule="auto"/>
      </w:pPr>
      <w:r w:rsidRPr="00326EF6">
        <w:t xml:space="preserve">This project applied </w:t>
      </w:r>
      <w:r w:rsidR="00254971">
        <w:t>k</w:t>
      </w:r>
      <w:r w:rsidRPr="00326EF6">
        <w:t xml:space="preserve">-means clustering to CLIP embeddings </w:t>
      </w:r>
      <w:r w:rsidR="00EC66C7" w:rsidRPr="00326EF6">
        <w:t xml:space="preserve">of the natural images </w:t>
      </w:r>
      <w:r w:rsidRPr="00326EF6">
        <w:t xml:space="preserve">from the Natural Scenes Dataset (NSD) to explore unsupervised machine learning techniques. </w:t>
      </w:r>
      <w:r w:rsidR="00EC66C7" w:rsidRPr="00326EF6">
        <w:t xml:space="preserve">Clustering </w:t>
      </w:r>
      <w:r w:rsidR="00AC056A">
        <w:t>the</w:t>
      </w:r>
      <w:r w:rsidR="00096883" w:rsidRPr="00326EF6">
        <w:t xml:space="preserve"> CLIP embeddings</w:t>
      </w:r>
      <w:r w:rsidRPr="00326EF6">
        <w:t xml:space="preserve"> resulted in poorly defined clusters, even after scaling. Applying PCA improved dimensionality reduction,</w:t>
      </w:r>
      <w:r w:rsidR="00520EF8" w:rsidRPr="00326EF6">
        <w:t xml:space="preserve"> </w:t>
      </w:r>
      <w:r w:rsidRPr="00326EF6">
        <w:t xml:space="preserve">but silhouette scores remained low, reflecting overlapping </w:t>
      </w:r>
      <w:r w:rsidRPr="00326EF6">
        <w:lastRenderedPageBreak/>
        <w:t>cluster boundaries. Visualization with t-SNE and UMAP provided</w:t>
      </w:r>
      <w:r w:rsidR="00967984" w:rsidRPr="00326EF6">
        <w:t xml:space="preserve"> improved</w:t>
      </w:r>
      <w:r w:rsidR="00B144FE" w:rsidRPr="00326EF6">
        <w:t xml:space="preserve"> </w:t>
      </w:r>
      <w:r w:rsidRPr="00326EF6">
        <w:t xml:space="preserve">insight into the </w:t>
      </w:r>
      <w:r w:rsidR="00B72086" w:rsidRPr="00326EF6">
        <w:t>structure of</w:t>
      </w:r>
      <w:r w:rsidR="00F52E68" w:rsidRPr="00326EF6">
        <w:t xml:space="preserve"> the </w:t>
      </w:r>
      <w:r w:rsidRPr="00326EF6">
        <w:t>embeddings. These findings highlight the challenges of clustering semantically rich, high-dimensional data and suggest future exploration with alternative clustering methods and qualitative analyses</w:t>
      </w:r>
      <w:r w:rsidR="00096883" w:rsidRPr="00326EF6">
        <w:t xml:space="preserve"> of decoded cluster group</w:t>
      </w:r>
      <w:r w:rsidR="00813977" w:rsidRPr="00326EF6">
        <w:t xml:space="preserve"> embeddings</w:t>
      </w:r>
      <w:r w:rsidRPr="00326EF6">
        <w:t>.</w:t>
      </w:r>
    </w:p>
    <w:p w14:paraId="7A6511FB" w14:textId="77777777" w:rsidR="009A6651" w:rsidRPr="00326EF6" w:rsidRDefault="009A6651" w:rsidP="00326EF6">
      <w:pPr>
        <w:spacing w:line="480" w:lineRule="auto"/>
      </w:pPr>
    </w:p>
    <w:p w14:paraId="6E28DBE0" w14:textId="190F8CCD" w:rsidR="008D3037" w:rsidRPr="00326EF6" w:rsidRDefault="008D3037" w:rsidP="00326EF6">
      <w:pPr>
        <w:spacing w:line="480" w:lineRule="auto"/>
        <w:jc w:val="center"/>
        <w:rPr>
          <w:b/>
          <w:bCs/>
        </w:rPr>
      </w:pPr>
      <w:r w:rsidRPr="00326EF6">
        <w:rPr>
          <w:b/>
          <w:bCs/>
        </w:rPr>
        <w:t>Introduction</w:t>
      </w:r>
    </w:p>
    <w:p w14:paraId="58127802" w14:textId="635D47F1" w:rsidR="002D4979" w:rsidRPr="00326EF6" w:rsidRDefault="002D4979" w:rsidP="00326EF6">
      <w:pPr>
        <w:pStyle w:val="NormalWeb"/>
        <w:spacing w:line="480" w:lineRule="auto"/>
      </w:pPr>
      <w:r w:rsidRPr="00326EF6">
        <w:t xml:space="preserve">The </w:t>
      </w:r>
      <w:r w:rsidR="008169F9" w:rsidRPr="00326EF6">
        <w:t>main</w:t>
      </w:r>
      <w:r w:rsidRPr="00326EF6">
        <w:t xml:space="preserve"> objective of this project was to apply k-means clustering and Principal Component Analysis (PCA) to the CLIP latent space of visual images. This exploration</w:t>
      </w:r>
      <w:r w:rsidR="0046207D" w:rsidRPr="00326EF6">
        <w:t xml:space="preserve"> was</w:t>
      </w:r>
      <w:r w:rsidRPr="00326EF6">
        <w:t xml:space="preserve"> aimed </w:t>
      </w:r>
      <w:r w:rsidR="0046207D" w:rsidRPr="00326EF6">
        <w:t>at</w:t>
      </w:r>
      <w:r w:rsidRPr="00326EF6">
        <w:t xml:space="preserve"> deepen</w:t>
      </w:r>
      <w:r w:rsidR="0046207D" w:rsidRPr="00326EF6">
        <w:t xml:space="preserve">ing my </w:t>
      </w:r>
      <w:r w:rsidRPr="00326EF6">
        <w:t xml:space="preserve">understanding of unsupervised machine learning methods, </w:t>
      </w:r>
      <w:r w:rsidR="0046207D" w:rsidRPr="00326EF6">
        <w:t xml:space="preserve">and </w:t>
      </w:r>
      <w:r w:rsidR="008A5EA6" w:rsidRPr="00326EF6">
        <w:t>evaluating</w:t>
      </w:r>
      <w:r w:rsidR="0046207D" w:rsidRPr="00326EF6">
        <w:t xml:space="preserve"> the</w:t>
      </w:r>
      <w:r w:rsidR="008A5EA6" w:rsidRPr="00326EF6">
        <w:t xml:space="preserve"> </w:t>
      </w:r>
      <w:r w:rsidRPr="00326EF6">
        <w:t xml:space="preserve">advantages and limitations, </w:t>
      </w:r>
      <w:r w:rsidR="008A5EA6" w:rsidRPr="00326EF6">
        <w:t>as well as</w:t>
      </w:r>
      <w:r w:rsidRPr="00326EF6">
        <w:t xml:space="preserve"> to gain insights into the deployment of CLIP for feature extraction and </w:t>
      </w:r>
      <w:r w:rsidR="00EF4E1F" w:rsidRPr="00326EF6">
        <w:t>the</w:t>
      </w:r>
      <w:r w:rsidRPr="00326EF6">
        <w:t xml:space="preserve"> approach </w:t>
      </w:r>
      <w:r w:rsidR="00374ACC" w:rsidRPr="00326EF6">
        <w:t>of</w:t>
      </w:r>
      <w:r w:rsidRPr="00326EF6">
        <w:t xml:space="preserve"> mapping high-dimensional visual features into meaningful representations.</w:t>
      </w:r>
    </w:p>
    <w:p w14:paraId="4EDAF7A0" w14:textId="58F16806" w:rsidR="00CA475B" w:rsidRPr="00326EF6" w:rsidRDefault="00CA475B" w:rsidP="00326EF6">
      <w:pPr>
        <w:pStyle w:val="NormalWeb"/>
        <w:spacing w:line="480" w:lineRule="auto"/>
      </w:pPr>
      <w:r w:rsidRPr="00326EF6">
        <w:t xml:space="preserve">Inspired by the work of Takagi and Nishimoto (2023), the Natural Scenes Dataset (NSD) was selected for analysis due to </w:t>
      </w:r>
      <w:r w:rsidR="00861B1D" w:rsidRPr="00326EF6">
        <w:t xml:space="preserve">its </w:t>
      </w:r>
      <w:r w:rsidRPr="00326EF6">
        <w:t>diversity of natural image stimuli, including objects, locations, faces, and more.</w:t>
      </w:r>
      <w:r w:rsidR="00D348BD" w:rsidRPr="00326EF6">
        <w:t xml:space="preserve"> </w:t>
      </w:r>
      <w:r w:rsidR="00D348BD" w:rsidRPr="00326EF6">
        <w:t>A challenge arising from the dataset's rich diversity is that its underlying structure may not be easily or linearly separable.</w:t>
      </w:r>
      <w:r w:rsidR="005B3901" w:rsidRPr="00326EF6">
        <w:t xml:space="preserve"> </w:t>
      </w:r>
      <w:r w:rsidR="00297422" w:rsidRPr="00326EF6">
        <w:t>However, t</w:t>
      </w:r>
      <w:r w:rsidRPr="00326EF6">
        <w:t xml:space="preserve">he NSD’s relevance extends beyond </w:t>
      </w:r>
      <w:r w:rsidR="00290287" w:rsidRPr="00326EF6">
        <w:t xml:space="preserve">just </w:t>
      </w:r>
      <w:r w:rsidRPr="00326EF6">
        <w:t xml:space="preserve">the stimuli images, as it includes 7T fMRI data from eight participants viewing </w:t>
      </w:r>
      <w:r w:rsidR="00DE2544" w:rsidRPr="00326EF6">
        <w:t>this stimulus</w:t>
      </w:r>
      <w:r w:rsidRPr="00326EF6">
        <w:t>. (Allen et al., 2022).</w:t>
      </w:r>
    </w:p>
    <w:p w14:paraId="5BF0EBE2" w14:textId="6FC7DB36" w:rsidR="00CA475B" w:rsidRPr="00326EF6" w:rsidRDefault="00641448" w:rsidP="00326EF6">
      <w:pPr>
        <w:pStyle w:val="NormalWeb"/>
        <w:spacing w:line="480" w:lineRule="auto"/>
      </w:pPr>
      <w:r w:rsidRPr="00326EF6">
        <w:t>For the</w:t>
      </w:r>
      <w:r w:rsidR="002D4979" w:rsidRPr="00326EF6">
        <w:t xml:space="preserve"> project</w:t>
      </w:r>
      <w:r w:rsidRPr="00326EF6">
        <w:t>, the foundation was based on</w:t>
      </w:r>
      <w:r w:rsidR="002D4979" w:rsidRPr="00326EF6">
        <w:t xml:space="preserve"> class material and resources provided in </w:t>
      </w:r>
      <w:r w:rsidR="002D4979" w:rsidRPr="00326EF6">
        <w:rPr>
          <w:rStyle w:val="Strong"/>
          <w:rFonts w:eastAsiaTheme="majorEastAsia"/>
          <w:b w:val="0"/>
          <w:bCs w:val="0"/>
        </w:rPr>
        <w:t>COGS</w:t>
      </w:r>
      <w:r w:rsidR="002D4979" w:rsidRPr="00326EF6">
        <w:rPr>
          <w:rStyle w:val="Strong"/>
          <w:rFonts w:eastAsiaTheme="majorEastAsia"/>
        </w:rPr>
        <w:t xml:space="preserve"> </w:t>
      </w:r>
      <w:r w:rsidR="002D4979" w:rsidRPr="00326EF6">
        <w:rPr>
          <w:rStyle w:val="Strong"/>
          <w:rFonts w:eastAsiaTheme="majorEastAsia"/>
          <w:b w:val="0"/>
          <w:bCs w:val="0"/>
        </w:rPr>
        <w:t>118B</w:t>
      </w:r>
      <w:r w:rsidR="002D4979" w:rsidRPr="00326EF6">
        <w:t xml:space="preserve">, complemented by “Machine Learning with </w:t>
      </w:r>
      <w:proofErr w:type="spellStart"/>
      <w:r w:rsidR="002D4979" w:rsidRPr="00326EF6">
        <w:t>PyTorch</w:t>
      </w:r>
      <w:proofErr w:type="spellEnd"/>
      <w:r w:rsidR="002D4979" w:rsidRPr="00326EF6">
        <w:t xml:space="preserve"> and Scikit-Learn: Develop Machine Learning and Deep Learning Models with Python” by </w:t>
      </w:r>
      <w:proofErr w:type="spellStart"/>
      <w:r w:rsidR="002D4979" w:rsidRPr="00326EF6">
        <w:t>Raschka</w:t>
      </w:r>
      <w:proofErr w:type="spellEnd"/>
      <w:r w:rsidR="002D4979" w:rsidRPr="00326EF6">
        <w:t xml:space="preserve"> et al. (2022). Additionally, I </w:t>
      </w:r>
      <w:r w:rsidR="00F87D5C" w:rsidRPr="00326EF6">
        <w:t>used</w:t>
      </w:r>
      <w:r w:rsidR="002D4979" w:rsidRPr="00326EF6">
        <w:t xml:space="preserve"> large language models (LLMs) for assistance with repetitive code, debugging, and </w:t>
      </w:r>
      <w:r w:rsidRPr="00326EF6">
        <w:t xml:space="preserve">for help with </w:t>
      </w:r>
      <w:r w:rsidR="002D4979" w:rsidRPr="00326EF6">
        <w:lastRenderedPageBreak/>
        <w:t>implementing advanced visualization techniques</w:t>
      </w:r>
      <w:r w:rsidRPr="00326EF6">
        <w:t xml:space="preserve"> like</w:t>
      </w:r>
      <w:r w:rsidR="002D4979" w:rsidRPr="00326EF6">
        <w:t xml:space="preserve"> t-SNE and UMAP</w:t>
      </w:r>
      <w:r w:rsidR="007A313D" w:rsidRPr="00326EF6">
        <w:t xml:space="preserve">, and to evaluate clustering performance using silhouette scores and inertia (via </w:t>
      </w:r>
      <w:r w:rsidR="004D753A" w:rsidRPr="00326EF6">
        <w:t xml:space="preserve">the </w:t>
      </w:r>
      <w:r w:rsidR="007A313D" w:rsidRPr="00326EF6">
        <w:t>elbow method).</w:t>
      </w:r>
    </w:p>
    <w:p w14:paraId="45248187" w14:textId="66DE0805" w:rsidR="00A60891" w:rsidRPr="00326EF6" w:rsidRDefault="002D4979" w:rsidP="00326EF6">
      <w:pPr>
        <w:pStyle w:val="NormalWeb"/>
        <w:spacing w:line="480" w:lineRule="auto"/>
      </w:pPr>
      <w:r w:rsidRPr="00326EF6">
        <w:t xml:space="preserve">This project was both engaging and </w:t>
      </w:r>
      <w:r w:rsidR="00E16E80" w:rsidRPr="00326EF6">
        <w:t xml:space="preserve">a rich learning </w:t>
      </w:r>
      <w:r w:rsidR="00347ECA" w:rsidRPr="00326EF6">
        <w:t>experience but</w:t>
      </w:r>
      <w:r w:rsidR="00721259" w:rsidRPr="00326EF6">
        <w:t xml:space="preserve"> did also prove to be challenging in terms of applying a </w:t>
      </w:r>
      <w:r w:rsidRPr="00326EF6">
        <w:t xml:space="preserve">centroid-based clustering </w:t>
      </w:r>
      <w:r w:rsidR="00347ECA" w:rsidRPr="00326EF6">
        <w:t xml:space="preserve">algorithm, like </w:t>
      </w:r>
      <w:r w:rsidRPr="00326EF6">
        <w:t>k-means</w:t>
      </w:r>
      <w:r w:rsidR="00721259" w:rsidRPr="00326EF6">
        <w:t xml:space="preserve"> to a large and highly varied dataset like NSD, as well as </w:t>
      </w:r>
      <w:r w:rsidR="00285864">
        <w:t xml:space="preserve">including </w:t>
      </w:r>
      <w:r w:rsidR="00721259" w:rsidRPr="00326EF6">
        <w:t>a large number of initial preprocessing steps</w:t>
      </w:r>
      <w:r w:rsidR="00531542" w:rsidRPr="00326EF6">
        <w:t>.</w:t>
      </w:r>
    </w:p>
    <w:p w14:paraId="0D4CB0BE" w14:textId="77777777" w:rsidR="009F282C" w:rsidRPr="00326EF6" w:rsidRDefault="009F282C" w:rsidP="00326EF6">
      <w:pPr>
        <w:pStyle w:val="NormalWeb"/>
        <w:spacing w:line="480" w:lineRule="auto"/>
      </w:pPr>
    </w:p>
    <w:p w14:paraId="66379372" w14:textId="6A59FFB7" w:rsidR="00322A4C" w:rsidRPr="00326EF6" w:rsidRDefault="008D3037" w:rsidP="00326EF6">
      <w:pPr>
        <w:spacing w:line="480" w:lineRule="auto"/>
        <w:jc w:val="center"/>
        <w:rPr>
          <w:b/>
          <w:bCs/>
        </w:rPr>
      </w:pPr>
      <w:r w:rsidRPr="00326EF6">
        <w:rPr>
          <w:b/>
          <w:bCs/>
        </w:rPr>
        <w:t>Methods</w:t>
      </w:r>
    </w:p>
    <w:p w14:paraId="69CF748D" w14:textId="5AD150D5" w:rsidR="00322A4C" w:rsidRPr="00326EF6" w:rsidRDefault="00322A4C" w:rsidP="00326EF6">
      <w:pPr>
        <w:pStyle w:val="NormalWeb"/>
        <w:spacing w:line="480" w:lineRule="auto"/>
      </w:pPr>
      <w:r w:rsidRPr="00326EF6">
        <w:t>The Natural Scenes Dataset (NSD)</w:t>
      </w:r>
      <w:r w:rsidR="005623C6" w:rsidRPr="00326EF6">
        <w:t xml:space="preserve">, consisting </w:t>
      </w:r>
      <w:r w:rsidRPr="00326EF6">
        <w:t>of 7</w:t>
      </w:r>
      <w:r w:rsidR="0033284A" w:rsidRPr="00326EF6">
        <w:t>3.</w:t>
      </w:r>
      <w:r w:rsidRPr="00326EF6">
        <w:t>000 natural image stimuli, was first loaded and inspected. To ensure computational efficiency, the dataset was divided into three subsets: small (100 images), medium (10</w:t>
      </w:r>
      <w:r w:rsidR="0032447B" w:rsidRPr="00326EF6">
        <w:t>.</w:t>
      </w:r>
      <w:r w:rsidRPr="00326EF6">
        <w:t>000 images), and large (20</w:t>
      </w:r>
      <w:r w:rsidR="0032447B" w:rsidRPr="00326EF6">
        <w:t>.</w:t>
      </w:r>
      <w:r w:rsidRPr="00326EF6">
        <w:t>000 images). This scalable approach allowed for</w:t>
      </w:r>
      <w:r w:rsidR="00C310E9" w:rsidRPr="00326EF6">
        <w:t xml:space="preserve"> a</w:t>
      </w:r>
      <w:r w:rsidRPr="00326EF6">
        <w:t xml:space="preserve"> streamlined</w:t>
      </w:r>
      <w:r w:rsidR="00C310E9" w:rsidRPr="00326EF6">
        <w:t xml:space="preserve"> workflow simplifying</w:t>
      </w:r>
      <w:r w:rsidRPr="00326EF6">
        <w:t xml:space="preserve"> debugging and iterative experimentation by initially applying methods on smaller subsets before scaling up.</w:t>
      </w:r>
    </w:p>
    <w:p w14:paraId="5B5F753D" w14:textId="7682055E" w:rsidR="00D07DCD" w:rsidRPr="00326EF6" w:rsidRDefault="00322A4C" w:rsidP="00326EF6">
      <w:pPr>
        <w:pStyle w:val="NormalWeb"/>
        <w:spacing w:line="480" w:lineRule="auto"/>
      </w:pPr>
      <w:r w:rsidRPr="00326EF6">
        <w:t>The Contrastive Language-Image Pre-Training (CLIP) model was employed for feature extraction, generating embeddings for all subsets (</w:t>
      </w:r>
      <w:r w:rsidR="00EA284A" w:rsidRPr="00326EF6">
        <w:t>Radford et al., 2021</w:t>
      </w:r>
      <w:r w:rsidRPr="00326EF6">
        <w:t>). Although CLIP applies input standardization and L2-normalization on its outputs, additional scaling using StandardScaler was tested to assess its impact on k-means clustering and PCA performance.</w:t>
      </w:r>
      <w:r w:rsidR="002F06E2" w:rsidRPr="00326EF6">
        <w:t xml:space="preserve"> </w:t>
      </w:r>
      <w:r w:rsidRPr="00326EF6">
        <w:t>Each</w:t>
      </w:r>
      <w:r w:rsidR="00622B4F" w:rsidRPr="00326EF6">
        <w:t xml:space="preserve"> of the</w:t>
      </w:r>
      <w:r w:rsidRPr="00326EF6">
        <w:t xml:space="preserve"> subset</w:t>
      </w:r>
      <w:r w:rsidR="00622B4F" w:rsidRPr="00326EF6">
        <w:t xml:space="preserve"> datasets </w:t>
      </w:r>
      <w:r w:rsidRPr="00326EF6">
        <w:t>w</w:t>
      </w:r>
      <w:r w:rsidR="00622B4F" w:rsidRPr="00326EF6">
        <w:t xml:space="preserve">ere therefore </w:t>
      </w:r>
      <w:r w:rsidRPr="00326EF6">
        <w:t>processed in both scaled and unscaled forms for comparative analysis</w:t>
      </w:r>
      <w:r w:rsidR="000C0EC5" w:rsidRPr="00326EF6">
        <w:t>.</w:t>
      </w:r>
    </w:p>
    <w:p w14:paraId="4B1B2FE1" w14:textId="672A4A84" w:rsidR="00322A4C" w:rsidRPr="00326EF6" w:rsidRDefault="00322A4C" w:rsidP="00326EF6">
      <w:pPr>
        <w:pStyle w:val="NormalWeb"/>
        <w:spacing w:line="480" w:lineRule="auto"/>
      </w:pPr>
      <w:r w:rsidRPr="00326EF6">
        <w:lastRenderedPageBreak/>
        <w:t xml:space="preserve">For </w:t>
      </w:r>
      <w:r w:rsidR="004D7E5A" w:rsidRPr="00326EF6">
        <w:t>initial</w:t>
      </w:r>
      <w:r w:rsidRPr="00326EF6">
        <w:t xml:space="preserve"> </w:t>
      </w:r>
      <w:r w:rsidR="004D7E5A" w:rsidRPr="00326EF6">
        <w:t>inspection</w:t>
      </w:r>
      <w:r w:rsidRPr="00326EF6">
        <w:t>,</w:t>
      </w:r>
      <w:r w:rsidR="00D07DCD" w:rsidRPr="00326EF6">
        <w:t xml:space="preserve"> PCA and </w:t>
      </w:r>
      <w:r w:rsidR="00CE3AB9">
        <w:t>k</w:t>
      </w:r>
      <w:r w:rsidR="00D07DCD" w:rsidRPr="00326EF6">
        <w:t>-means was applied</w:t>
      </w:r>
      <w:r w:rsidR="002A7836" w:rsidRPr="00326EF6">
        <w:t xml:space="preserve"> </w:t>
      </w:r>
      <w:r w:rsidR="00D07DCD" w:rsidRPr="00326EF6">
        <w:t>on the medium subset without CLIP, with example images from clusters</w:t>
      </w:r>
      <w:r w:rsidR="002A7836" w:rsidRPr="00326EF6">
        <w:t xml:space="preserve"> then visualized</w:t>
      </w:r>
      <w:r w:rsidR="00D07DCD" w:rsidRPr="00326EF6">
        <w:t>.</w:t>
      </w:r>
      <w:r w:rsidR="00EC5DEA" w:rsidRPr="00326EF6">
        <w:t xml:space="preserve"> </w:t>
      </w:r>
      <w:r w:rsidR="00EC5DEA" w:rsidRPr="00326EF6">
        <w:t>For exploratory visualization</w:t>
      </w:r>
      <w:r w:rsidR="000C0EC5" w:rsidRPr="00326EF6">
        <w:t xml:space="preserve">, </w:t>
      </w:r>
      <w:r w:rsidRPr="00326EF6">
        <w:t xml:space="preserve">T-SNE and UMAP were applied to the CLIP embeddings (scaled and unscaled) to evaluate clustering structures and overall data distribution. </w:t>
      </w:r>
      <w:r w:rsidR="006F4472" w:rsidRPr="00326EF6">
        <w:t>Thereafter</w:t>
      </w:r>
      <w:r w:rsidRPr="00326EF6">
        <w:t>, k-means clustering was applied to the embeddings without PCA using various cluster sizes (k = 3, 5, 10, 15, 25, 35, 50).</w:t>
      </w:r>
    </w:p>
    <w:p w14:paraId="53D51F75" w14:textId="1E48AE56" w:rsidR="00943589" w:rsidRPr="00326EF6" w:rsidRDefault="00322A4C" w:rsidP="00326EF6">
      <w:pPr>
        <w:pStyle w:val="NormalWeb"/>
        <w:spacing w:line="480" w:lineRule="auto"/>
      </w:pPr>
      <w:r w:rsidRPr="00326EF6">
        <w:t>PCA was then applied to the CLIP embeddings to reduce dimensionality, first retaining 50 components and then preserving 95% of the explained variance.</w:t>
      </w:r>
      <w:r w:rsidR="00723785">
        <w:t xml:space="preserve"> k</w:t>
      </w:r>
      <w:r w:rsidRPr="00326EF6">
        <w:t xml:space="preserve">-means clustering was </w:t>
      </w:r>
      <w:r w:rsidR="00F35E8C" w:rsidRPr="00326EF6">
        <w:t xml:space="preserve">then </w:t>
      </w:r>
      <w:r w:rsidRPr="00326EF6">
        <w:t>repeated on the PCA-reduced embeddings, and cluster visualizations were generated.</w:t>
      </w:r>
      <w:r w:rsidR="007D563B" w:rsidRPr="00326EF6">
        <w:t xml:space="preserve"> </w:t>
      </w:r>
    </w:p>
    <w:p w14:paraId="0B15E3EB" w14:textId="61D56D75" w:rsidR="00943589" w:rsidRPr="00326EF6" w:rsidRDefault="00322A4C" w:rsidP="00326EF6">
      <w:pPr>
        <w:pStyle w:val="NormalWeb"/>
        <w:spacing w:line="480" w:lineRule="auto"/>
      </w:pPr>
      <w:r w:rsidRPr="00326EF6">
        <w:t>Additionally, T-SNE and UMAP were applied to the PCA-reduced embeddings for further analysis.</w:t>
      </w:r>
      <w:r w:rsidR="00A674F5" w:rsidRPr="00326EF6">
        <w:t xml:space="preserve"> This was further grouped by k-means clustering and then visualized</w:t>
      </w:r>
      <w:r w:rsidR="00C40E8F" w:rsidRPr="00326EF6">
        <w:t xml:space="preserve"> with various cluster sizes (k = 3, 5, 8, 15, 25, 35, 50, 80)</w:t>
      </w:r>
      <w:r w:rsidR="000D1386" w:rsidRPr="00326EF6">
        <w:t xml:space="preserve">, with </w:t>
      </w:r>
      <w:r w:rsidR="00D379AF" w:rsidRPr="00326EF6">
        <w:t>silhouette score</w:t>
      </w:r>
      <w:r w:rsidR="00AC3A14" w:rsidRPr="00326EF6">
        <w:t>s calculated</w:t>
      </w:r>
      <w:r w:rsidR="00D379AF" w:rsidRPr="00326EF6">
        <w:t xml:space="preserve"> </w:t>
      </w:r>
      <w:r w:rsidR="00B21100" w:rsidRPr="00326EF6">
        <w:t>for each</w:t>
      </w:r>
      <w:r w:rsidR="00D379AF" w:rsidRPr="00326EF6">
        <w:t xml:space="preserve"> cluster</w:t>
      </w:r>
      <w:r w:rsidR="00B21100" w:rsidRPr="00326EF6">
        <w:t xml:space="preserve"> size.</w:t>
      </w:r>
      <w:r w:rsidR="006A396B" w:rsidRPr="00326EF6">
        <w:t xml:space="preserve"> </w:t>
      </w:r>
      <w:r w:rsidR="008D4D62" w:rsidRPr="00326EF6">
        <w:t>At last, t</w:t>
      </w:r>
      <w:r w:rsidRPr="00326EF6">
        <w:t xml:space="preserve">o evaluate clustering performance, silhouette scores and inertia (via the elbow method) were computed </w:t>
      </w:r>
      <w:r w:rsidR="008054BE" w:rsidRPr="00326EF6">
        <w:t xml:space="preserve">for </w:t>
      </w:r>
      <w:r w:rsidR="00C52CA5" w:rsidRPr="00326EF6">
        <w:t>the CLIP embeddings with PCA</w:t>
      </w:r>
      <w:r w:rsidRPr="00326EF6">
        <w:t>.</w:t>
      </w:r>
    </w:p>
    <w:p w14:paraId="2255D665" w14:textId="60ACA389" w:rsidR="007B6E9D" w:rsidRDefault="00322A4C" w:rsidP="00326EF6">
      <w:pPr>
        <w:pStyle w:val="NormalWeb"/>
        <w:spacing w:line="480" w:lineRule="auto"/>
      </w:pPr>
      <w:r w:rsidRPr="00326EF6">
        <w:t>This pipeline provided a comprehensive exploration of the clustering and visualization strategies for the NSD image stimuli.</w:t>
      </w:r>
    </w:p>
    <w:p w14:paraId="6741FFAA" w14:textId="77777777" w:rsidR="00CB5B68" w:rsidRPr="00326EF6" w:rsidRDefault="00CB5B68" w:rsidP="00326EF6">
      <w:pPr>
        <w:pStyle w:val="NormalWeb"/>
        <w:spacing w:line="480" w:lineRule="auto"/>
      </w:pPr>
    </w:p>
    <w:p w14:paraId="11069573" w14:textId="5B31E942" w:rsidR="00BF2987" w:rsidRPr="00326EF6" w:rsidRDefault="00A75202" w:rsidP="00326EF6">
      <w:pPr>
        <w:spacing w:line="480" w:lineRule="auto"/>
        <w:jc w:val="center"/>
        <w:rPr>
          <w:b/>
          <w:bCs/>
        </w:rPr>
      </w:pPr>
      <w:r w:rsidRPr="00326EF6">
        <w:rPr>
          <w:b/>
          <w:bCs/>
        </w:rPr>
        <w:t>Results</w:t>
      </w:r>
    </w:p>
    <w:p w14:paraId="0A4D869D" w14:textId="58D2CBFE" w:rsidR="000D5A01" w:rsidRPr="00326EF6" w:rsidRDefault="002E2610" w:rsidP="00326EF6">
      <w:pPr>
        <w:spacing w:line="480" w:lineRule="auto"/>
      </w:pPr>
      <w:r w:rsidRPr="00326EF6">
        <w:t xml:space="preserve">For initial inspection, PCA and </w:t>
      </w:r>
      <w:r w:rsidR="004B4C02">
        <w:t>k</w:t>
      </w:r>
      <w:r w:rsidRPr="00326EF6">
        <w:t>-means were applied</w:t>
      </w:r>
      <w:r w:rsidR="00964F9F" w:rsidRPr="00326EF6">
        <w:t xml:space="preserve"> directly</w:t>
      </w:r>
      <w:r w:rsidRPr="00326EF6">
        <w:t xml:space="preserve"> to the medium subset without using CLIP embeddings. Example images from selected clusters were visualized, and some clusters demonstrated </w:t>
      </w:r>
      <w:r w:rsidR="004131B5" w:rsidRPr="00326EF6">
        <w:t xml:space="preserve">partial </w:t>
      </w:r>
      <w:r w:rsidRPr="00326EF6">
        <w:t>qualitative coherence in their grouping</w:t>
      </w:r>
      <w:r w:rsidR="009705D4" w:rsidRPr="00326EF6">
        <w:t xml:space="preserve">. </w:t>
      </w:r>
      <w:r w:rsidR="004131B5" w:rsidRPr="00326EF6">
        <w:t>The</w:t>
      </w:r>
      <w:r w:rsidR="009705D4" w:rsidRPr="00326EF6">
        <w:t xml:space="preserve"> clusters</w:t>
      </w:r>
      <w:r w:rsidRPr="00326EF6">
        <w:t xml:space="preserve"> composition</w:t>
      </w:r>
      <w:r w:rsidR="004131B5" w:rsidRPr="00326EF6">
        <w:t xml:space="preserve">s </w:t>
      </w:r>
      <w:r w:rsidR="00936908" w:rsidRPr="00326EF6">
        <w:t>reflect</w:t>
      </w:r>
      <w:r w:rsidRPr="00326EF6">
        <w:t xml:space="preserve"> the algorithm</w:t>
      </w:r>
      <w:r w:rsidR="009705D4" w:rsidRPr="00326EF6">
        <w:t>s</w:t>
      </w:r>
      <w:r w:rsidRPr="00326EF6">
        <w:t xml:space="preserve"> ability to group visually similar elements. However, the results also reveal </w:t>
      </w:r>
      <w:r w:rsidRPr="00326EF6">
        <w:lastRenderedPageBreak/>
        <w:t>the challenges of achieving meaningful clusters without</w:t>
      </w:r>
      <w:r w:rsidR="0037511C" w:rsidRPr="00326EF6">
        <w:t xml:space="preserve"> using </w:t>
      </w:r>
      <w:r w:rsidRPr="00326EF6">
        <w:t>additional feature extraction methods like CLIP.</w:t>
      </w:r>
    </w:p>
    <w:p w14:paraId="375E3607" w14:textId="77777777" w:rsidR="009F5635" w:rsidRPr="00326EF6" w:rsidRDefault="009F5635" w:rsidP="00326EF6">
      <w:pPr>
        <w:spacing w:line="480" w:lineRule="auto"/>
        <w:jc w:val="center"/>
        <w:rPr>
          <w:noProof/>
          <w14:ligatures w14:val="standardContextual"/>
        </w:rPr>
      </w:pPr>
    </w:p>
    <w:p w14:paraId="357B4130" w14:textId="54583332" w:rsidR="00D22C02" w:rsidRPr="000A335C" w:rsidRDefault="007223D9" w:rsidP="00326EF6">
      <w:pPr>
        <w:spacing w:line="480" w:lineRule="auto"/>
        <w:rPr>
          <w:i/>
          <w:iCs/>
          <w:noProof/>
          <w14:ligatures w14:val="standardContextual"/>
        </w:rPr>
      </w:pPr>
      <w:r w:rsidRPr="00326EF6">
        <w:rPr>
          <w:noProof/>
          <w14:ligatures w14:val="standardContextual"/>
        </w:rPr>
        <w:drawing>
          <wp:anchor distT="0" distB="0" distL="114300" distR="114300" simplePos="0" relativeHeight="251659264" behindDoc="0" locked="0" layoutInCell="1" allowOverlap="1" wp14:anchorId="70EFAFF7" wp14:editId="2C2C8594">
            <wp:simplePos x="0" y="0"/>
            <wp:positionH relativeFrom="column">
              <wp:posOffset>567690</wp:posOffset>
            </wp:positionH>
            <wp:positionV relativeFrom="paragraph">
              <wp:posOffset>3097131</wp:posOffset>
            </wp:positionV>
            <wp:extent cx="4721225" cy="2360295"/>
            <wp:effectExtent l="0" t="0" r="3175" b="1905"/>
            <wp:wrapTopAndBottom/>
            <wp:docPr id="1838053080"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53080" name="Picture 33"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1225" cy="2360295"/>
                    </a:xfrm>
                    <a:prstGeom prst="rect">
                      <a:avLst/>
                    </a:prstGeom>
                  </pic:spPr>
                </pic:pic>
              </a:graphicData>
            </a:graphic>
            <wp14:sizeRelH relativeFrom="page">
              <wp14:pctWidth>0</wp14:pctWidth>
            </wp14:sizeRelH>
            <wp14:sizeRelV relativeFrom="page">
              <wp14:pctHeight>0</wp14:pctHeight>
            </wp14:sizeRelV>
          </wp:anchor>
        </w:drawing>
      </w:r>
      <w:r w:rsidRPr="00326EF6">
        <w:rPr>
          <w:noProof/>
          <w14:ligatures w14:val="standardContextual"/>
        </w:rPr>
        <w:drawing>
          <wp:anchor distT="0" distB="0" distL="114300" distR="114300" simplePos="0" relativeHeight="251658240" behindDoc="0" locked="0" layoutInCell="1" allowOverlap="1" wp14:anchorId="2503DD14" wp14:editId="26BD2988">
            <wp:simplePos x="0" y="0"/>
            <wp:positionH relativeFrom="column">
              <wp:posOffset>358775</wp:posOffset>
            </wp:positionH>
            <wp:positionV relativeFrom="paragraph">
              <wp:posOffset>11430</wp:posOffset>
            </wp:positionV>
            <wp:extent cx="4941570" cy="2470785"/>
            <wp:effectExtent l="0" t="0" r="0" b="5715"/>
            <wp:wrapTopAndBottom/>
            <wp:docPr id="630850565"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50565" name="Picture 3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41570" cy="2470785"/>
                    </a:xfrm>
                    <a:prstGeom prst="rect">
                      <a:avLst/>
                    </a:prstGeom>
                  </pic:spPr>
                </pic:pic>
              </a:graphicData>
            </a:graphic>
            <wp14:sizeRelH relativeFrom="page">
              <wp14:pctWidth>0</wp14:pctWidth>
            </wp14:sizeRelH>
            <wp14:sizeRelV relativeFrom="page">
              <wp14:pctHeight>0</wp14:pctHeight>
            </wp14:sizeRelV>
          </wp:anchor>
        </w:drawing>
      </w:r>
      <w:r w:rsidR="009F5635" w:rsidRPr="00326EF6">
        <w:rPr>
          <w:i/>
          <w:iCs/>
        </w:rPr>
        <w:t>Fig</w:t>
      </w:r>
      <w:r w:rsidR="009F5635" w:rsidRPr="000A335C">
        <w:rPr>
          <w:i/>
          <w:iCs/>
        </w:rPr>
        <w:t>ure 2. Cluster 26 examples with brown, beige, and circular objects</w:t>
      </w:r>
      <w:r w:rsidR="000A335C" w:rsidRPr="000A335C">
        <w:rPr>
          <w:i/>
          <w:iCs/>
          <w:noProof/>
          <w14:ligatures w14:val="standardContextual"/>
        </w:rPr>
        <w:t>, i</w:t>
      </w:r>
      <w:r w:rsidR="000A335C" w:rsidRPr="000A335C">
        <w:rPr>
          <w:i/>
          <w:iCs/>
        </w:rPr>
        <w:t>ncluding a bear and two teddy bear</w:t>
      </w:r>
      <w:r w:rsidR="004F358E">
        <w:rPr>
          <w:i/>
          <w:iCs/>
        </w:rPr>
        <w:t>-pictures.</w:t>
      </w:r>
    </w:p>
    <w:p w14:paraId="420611E3" w14:textId="13509452" w:rsidR="00D22C02" w:rsidRPr="00326EF6" w:rsidRDefault="00D22C02" w:rsidP="00326EF6">
      <w:pPr>
        <w:spacing w:line="480" w:lineRule="auto"/>
        <w:rPr>
          <w:noProof/>
          <w14:ligatures w14:val="standardContextual"/>
        </w:rPr>
      </w:pPr>
      <w:r w:rsidRPr="00326EF6">
        <w:rPr>
          <w:i/>
          <w:iCs/>
        </w:rPr>
        <w:t xml:space="preserve">Figure. 3. Cluster 27 examples featuring dark images with central light elements. </w:t>
      </w:r>
    </w:p>
    <w:p w14:paraId="2EE4BB48" w14:textId="77777777" w:rsidR="0076140E" w:rsidRPr="00326EF6" w:rsidRDefault="00D22C02" w:rsidP="00326EF6">
      <w:pPr>
        <w:spacing w:line="480" w:lineRule="auto"/>
        <w:jc w:val="center"/>
        <w:rPr>
          <w:i/>
          <w:iCs/>
        </w:rPr>
      </w:pPr>
      <w:r w:rsidRPr="00326EF6">
        <w:rPr>
          <w:noProof/>
          <w14:ligatures w14:val="standardContextual"/>
        </w:rPr>
        <w:lastRenderedPageBreak/>
        <w:drawing>
          <wp:inline distT="0" distB="0" distL="0" distR="0" wp14:anchorId="393AA6DB" wp14:editId="0687E732">
            <wp:extent cx="4746098" cy="2372810"/>
            <wp:effectExtent l="0" t="0" r="3810" b="2540"/>
            <wp:docPr id="1727225593"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25593" name="Picture 3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92620" cy="2496058"/>
                    </a:xfrm>
                    <a:prstGeom prst="rect">
                      <a:avLst/>
                    </a:prstGeom>
                  </pic:spPr>
                </pic:pic>
              </a:graphicData>
            </a:graphic>
          </wp:inline>
        </w:drawing>
      </w:r>
    </w:p>
    <w:p w14:paraId="6CF1C167" w14:textId="2AF25CF4" w:rsidR="0010106C" w:rsidRPr="00326EF6" w:rsidRDefault="009237F6" w:rsidP="00326EF6">
      <w:pPr>
        <w:spacing w:line="480" w:lineRule="auto"/>
        <w:rPr>
          <w:i/>
          <w:iCs/>
        </w:rPr>
      </w:pPr>
      <w:r w:rsidRPr="00326EF6">
        <w:rPr>
          <w:i/>
          <w:iCs/>
        </w:rPr>
        <w:t xml:space="preserve">Figure 4. </w:t>
      </w:r>
      <w:r w:rsidR="0010106C" w:rsidRPr="00326EF6">
        <w:rPr>
          <w:i/>
          <w:iCs/>
        </w:rPr>
        <w:t>Cluster 30 examples highlighting blue-themed images.</w:t>
      </w:r>
    </w:p>
    <w:p w14:paraId="1A3541EC" w14:textId="77777777" w:rsidR="004D5EF0" w:rsidRPr="00326EF6" w:rsidRDefault="004D5EF0" w:rsidP="00326EF6">
      <w:pPr>
        <w:spacing w:line="480" w:lineRule="auto"/>
        <w:rPr>
          <w:i/>
          <w:iCs/>
        </w:rPr>
      </w:pPr>
    </w:p>
    <w:p w14:paraId="2A662BDA" w14:textId="1BF00A2D" w:rsidR="004E34AA" w:rsidRPr="00326EF6" w:rsidRDefault="004E34AA" w:rsidP="00326EF6">
      <w:pPr>
        <w:spacing w:line="480" w:lineRule="auto"/>
        <w:rPr>
          <w:b/>
          <w:bCs/>
        </w:rPr>
      </w:pPr>
      <w:r w:rsidRPr="00326EF6">
        <w:rPr>
          <w:b/>
          <w:bCs/>
        </w:rPr>
        <w:t>t-SNE and UMAP visualization</w:t>
      </w:r>
    </w:p>
    <w:p w14:paraId="27E1BAB5" w14:textId="3B1AF562" w:rsidR="004E34AA" w:rsidRPr="00326EF6" w:rsidRDefault="004E34AA" w:rsidP="00326EF6">
      <w:pPr>
        <w:spacing w:line="480" w:lineRule="auto"/>
      </w:pPr>
      <w:r w:rsidRPr="00326EF6">
        <w:t xml:space="preserve">The t-SNE and UMAP visualizations </w:t>
      </w:r>
      <w:r w:rsidR="00003D52" w:rsidRPr="00326EF6">
        <w:t>were</w:t>
      </w:r>
      <w:r w:rsidRPr="00326EF6">
        <w:t xml:space="preserve"> able to find some underlaying structure in the dataset, however with increasing dataset size the overlap between clusters seem to increase, making separability more challenging. Scaling </w:t>
      </w:r>
      <w:r w:rsidR="00003D52" w:rsidRPr="00326EF6">
        <w:t>did</w:t>
      </w:r>
      <w:r w:rsidRPr="00326EF6">
        <w:t xml:space="preserve"> slightly improve clustering </w:t>
      </w:r>
      <w:r w:rsidR="002531ED" w:rsidRPr="00326EF6">
        <w:t xml:space="preserve">performance </w:t>
      </w:r>
      <w:r w:rsidRPr="00326EF6">
        <w:t xml:space="preserve">of the larger datasets, but it did not </w:t>
      </w:r>
      <w:r w:rsidR="00184D48">
        <w:t>notably</w:t>
      </w:r>
      <w:r w:rsidRPr="00326EF6">
        <w:t xml:space="preserve"> solve</w:t>
      </w:r>
      <w:r w:rsidR="00321E40" w:rsidRPr="00326EF6">
        <w:t xml:space="preserve"> issues with overlap between clusters.</w:t>
      </w:r>
    </w:p>
    <w:p w14:paraId="6A686D35" w14:textId="52DC23B5" w:rsidR="00E92F9B" w:rsidRPr="00326EF6" w:rsidRDefault="00E92F9B" w:rsidP="00326EF6">
      <w:pPr>
        <w:spacing w:line="480" w:lineRule="auto"/>
        <w:jc w:val="center"/>
      </w:pPr>
      <w:r w:rsidRPr="00326EF6">
        <w:rPr>
          <w:noProof/>
          <w14:ligatures w14:val="standardContextual"/>
        </w:rPr>
        <w:drawing>
          <wp:inline distT="0" distB="0" distL="0" distR="0" wp14:anchorId="5C24A0D5" wp14:editId="4159C8DA">
            <wp:extent cx="2806997" cy="2245488"/>
            <wp:effectExtent l="0" t="0" r="0" b="2540"/>
            <wp:docPr id="544133938" name="Picture 28" descr="A graph of embeddings for small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3938" name="Picture 28" descr="A graph of embeddings for small dataset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26920" cy="2261426"/>
                    </a:xfrm>
                    <a:prstGeom prst="rect">
                      <a:avLst/>
                    </a:prstGeom>
                  </pic:spPr>
                </pic:pic>
              </a:graphicData>
            </a:graphic>
          </wp:inline>
        </w:drawing>
      </w:r>
    </w:p>
    <w:p w14:paraId="1BD16BED" w14:textId="3E71B380" w:rsidR="00B117A6" w:rsidRPr="00326EF6" w:rsidRDefault="00B117A6" w:rsidP="00326EF6">
      <w:pPr>
        <w:spacing w:line="480" w:lineRule="auto"/>
        <w:jc w:val="center"/>
      </w:pPr>
      <w:r w:rsidRPr="00326EF6">
        <w:rPr>
          <w:noProof/>
          <w14:ligatures w14:val="standardContextual"/>
        </w:rPr>
        <w:lastRenderedPageBreak/>
        <w:drawing>
          <wp:inline distT="0" distB="0" distL="0" distR="0" wp14:anchorId="2B001170" wp14:editId="3CA9CAA8">
            <wp:extent cx="3252470" cy="2601595"/>
            <wp:effectExtent l="0" t="0" r="0" b="1905"/>
            <wp:docPr id="717365773" name="Picture 29" descr="A diagram of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65773" name="Picture 29" descr="A diagram of different types of data&#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2470" cy="2601595"/>
                    </a:xfrm>
                    <a:prstGeom prst="rect">
                      <a:avLst/>
                    </a:prstGeom>
                  </pic:spPr>
                </pic:pic>
              </a:graphicData>
            </a:graphic>
          </wp:inline>
        </w:drawing>
      </w:r>
    </w:p>
    <w:p w14:paraId="0561C441" w14:textId="52D80983" w:rsidR="00DA6B6F" w:rsidRPr="00326EF6" w:rsidRDefault="00A63C69" w:rsidP="00326EF6">
      <w:pPr>
        <w:pStyle w:val="NormalWeb"/>
        <w:spacing w:line="480" w:lineRule="auto"/>
        <w:jc w:val="center"/>
        <w:rPr>
          <w:i/>
          <w:iCs/>
        </w:rPr>
      </w:pPr>
      <w:r w:rsidRPr="00326EF6">
        <w:rPr>
          <w:noProof/>
          <w14:ligatures w14:val="standardContextual"/>
        </w:rPr>
        <w:drawing>
          <wp:inline distT="0" distB="0" distL="0" distR="0" wp14:anchorId="66F860C6" wp14:editId="5B226F71">
            <wp:extent cx="3009401" cy="2407638"/>
            <wp:effectExtent l="0" t="0" r="635" b="5715"/>
            <wp:docPr id="1056909062" name="Picture 30" descr="A diagram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09062" name="Picture 30" descr="A diagram of different types of data&#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3443" cy="2450873"/>
                    </a:xfrm>
                    <a:prstGeom prst="rect">
                      <a:avLst/>
                    </a:prstGeom>
                  </pic:spPr>
                </pic:pic>
              </a:graphicData>
            </a:graphic>
          </wp:inline>
        </w:drawing>
      </w:r>
    </w:p>
    <w:p w14:paraId="6523BD65" w14:textId="2725B26C" w:rsidR="002E34D3" w:rsidRDefault="00136FC4" w:rsidP="00326EF6">
      <w:pPr>
        <w:pStyle w:val="NormalWeb"/>
        <w:spacing w:line="480" w:lineRule="auto"/>
        <w:rPr>
          <w:i/>
          <w:iCs/>
        </w:rPr>
      </w:pPr>
      <w:r w:rsidRPr="00326EF6">
        <w:rPr>
          <w:i/>
          <w:iCs/>
        </w:rPr>
        <w:t xml:space="preserve">(Figure </w:t>
      </w:r>
      <w:r w:rsidR="008D0256" w:rsidRPr="00326EF6">
        <w:rPr>
          <w:i/>
          <w:iCs/>
        </w:rPr>
        <w:t>5</w:t>
      </w:r>
      <w:r w:rsidRPr="00326EF6">
        <w:rPr>
          <w:i/>
          <w:iCs/>
        </w:rPr>
        <w:t>-</w:t>
      </w:r>
      <w:r w:rsidR="008D0256" w:rsidRPr="00326EF6">
        <w:rPr>
          <w:i/>
          <w:iCs/>
        </w:rPr>
        <w:t>7</w:t>
      </w:r>
      <w:r w:rsidRPr="00326EF6">
        <w:rPr>
          <w:i/>
          <w:iCs/>
        </w:rPr>
        <w:t>. t-SNE and UMAP visualizations for th</w:t>
      </w:r>
      <w:r w:rsidR="00146661" w:rsidRPr="00326EF6">
        <w:rPr>
          <w:i/>
          <w:iCs/>
        </w:rPr>
        <w:t xml:space="preserve">e small, </w:t>
      </w:r>
      <w:r w:rsidRPr="00326EF6">
        <w:rPr>
          <w:i/>
          <w:iCs/>
        </w:rPr>
        <w:t>medium</w:t>
      </w:r>
      <w:r w:rsidR="00146661" w:rsidRPr="00326EF6">
        <w:rPr>
          <w:i/>
          <w:iCs/>
        </w:rPr>
        <w:t xml:space="preserve">, </w:t>
      </w:r>
      <w:r w:rsidRPr="00326EF6">
        <w:rPr>
          <w:i/>
          <w:iCs/>
        </w:rPr>
        <w:t xml:space="preserve">and large datasets. Top row: </w:t>
      </w:r>
      <w:r w:rsidR="0016258D" w:rsidRPr="00326EF6">
        <w:rPr>
          <w:i/>
          <w:iCs/>
        </w:rPr>
        <w:t xml:space="preserve">Small dataset visualizations (unscaled and scaled). </w:t>
      </w:r>
      <w:r w:rsidR="007D13DD" w:rsidRPr="00326EF6">
        <w:rPr>
          <w:i/>
          <w:iCs/>
        </w:rPr>
        <w:t xml:space="preserve">Middle row: </w:t>
      </w:r>
      <w:r w:rsidRPr="00326EF6">
        <w:rPr>
          <w:i/>
          <w:iCs/>
        </w:rPr>
        <w:t>Medium dataset visualizations (unscaled and scaled). Bottom row: Large dataset visualizations (unscaled and scaled).)</w:t>
      </w:r>
    </w:p>
    <w:p w14:paraId="7F6009AF" w14:textId="77777777" w:rsidR="00E7769C" w:rsidRDefault="00E7769C" w:rsidP="00326EF6">
      <w:pPr>
        <w:pStyle w:val="NormalWeb"/>
        <w:spacing w:line="480" w:lineRule="auto"/>
        <w:rPr>
          <w:i/>
          <w:iCs/>
        </w:rPr>
      </w:pPr>
    </w:p>
    <w:p w14:paraId="6CF4B28E" w14:textId="77777777" w:rsidR="00E7769C" w:rsidRPr="00326EF6" w:rsidRDefault="00E7769C" w:rsidP="00326EF6">
      <w:pPr>
        <w:pStyle w:val="NormalWeb"/>
        <w:spacing w:line="480" w:lineRule="auto"/>
        <w:rPr>
          <w:i/>
          <w:iCs/>
        </w:rPr>
      </w:pPr>
    </w:p>
    <w:p w14:paraId="24F071DD" w14:textId="77777777" w:rsidR="000B4377" w:rsidRPr="00326EF6" w:rsidRDefault="00827AB0" w:rsidP="00326EF6">
      <w:pPr>
        <w:pStyle w:val="NormalWeb"/>
        <w:spacing w:line="480" w:lineRule="auto"/>
        <w:rPr>
          <w:b/>
          <w:bCs/>
        </w:rPr>
      </w:pPr>
      <w:r w:rsidRPr="00326EF6">
        <w:rPr>
          <w:b/>
          <w:bCs/>
        </w:rPr>
        <w:lastRenderedPageBreak/>
        <w:t>K-means on CLIP embeddings without PCA</w:t>
      </w:r>
    </w:p>
    <w:p w14:paraId="359439D5" w14:textId="6DF9D86B" w:rsidR="00B1002F" w:rsidRPr="00326EF6" w:rsidRDefault="00DA1FAF" w:rsidP="00326EF6">
      <w:pPr>
        <w:pStyle w:val="NormalWeb"/>
        <w:spacing w:line="480" w:lineRule="auto"/>
        <w:rPr>
          <w:b/>
          <w:bCs/>
        </w:rPr>
      </w:pPr>
      <w:r w:rsidRPr="00326EF6">
        <w:t xml:space="preserve">The first step of our main </w:t>
      </w:r>
      <w:r w:rsidR="005951D8" w:rsidRPr="00326EF6">
        <w:t>objective</w:t>
      </w:r>
      <w:r w:rsidRPr="00326EF6">
        <w:t xml:space="preserve"> was</w:t>
      </w:r>
      <w:r w:rsidR="0040437A" w:rsidRPr="00326EF6">
        <w:t xml:space="preserve"> applying k-means directly on the CLIP embeddings without PC</w:t>
      </w:r>
      <w:r w:rsidR="003E03A0" w:rsidRPr="00326EF6">
        <w:t xml:space="preserve">A. </w:t>
      </w:r>
      <w:r w:rsidR="00C86DEF" w:rsidRPr="00326EF6">
        <w:t>As seen in figure 8-10, t</w:t>
      </w:r>
      <w:r w:rsidR="003E03A0" w:rsidRPr="00326EF6">
        <w:t>his</w:t>
      </w:r>
      <w:r w:rsidR="0040437A" w:rsidRPr="00326EF6">
        <w:t xml:space="preserve"> resulted in poorly separated clusters with significant overlap for both unscaled and scaled embeddings</w:t>
      </w:r>
      <w:r w:rsidR="00130206" w:rsidRPr="00326EF6">
        <w:t>, indicating</w:t>
      </w:r>
      <w:r w:rsidR="00585E66" w:rsidRPr="00326EF6">
        <w:t xml:space="preserve"> that</w:t>
      </w:r>
      <w:r w:rsidR="0040437A" w:rsidRPr="00326EF6">
        <w:t xml:space="preserve"> the high-dimensional structure of the embeddings </w:t>
      </w:r>
      <w:r w:rsidR="00E03127" w:rsidRPr="00326EF6">
        <w:t xml:space="preserve">from the NSD-data </w:t>
      </w:r>
      <w:r w:rsidR="0040437A" w:rsidRPr="00326EF6">
        <w:t>does not naturally support effective</w:t>
      </w:r>
      <w:r w:rsidR="00C01142" w:rsidRPr="00326EF6">
        <w:t xml:space="preserve"> </w:t>
      </w:r>
      <w:r w:rsidR="0040437A" w:rsidRPr="00326EF6">
        <w:t>clustering</w:t>
      </w:r>
      <w:r w:rsidR="009E4F9F" w:rsidRPr="00326EF6">
        <w:t xml:space="preserve">, at least not using </w:t>
      </w:r>
      <w:r w:rsidR="00ED1F49" w:rsidRPr="00326EF6">
        <w:t>centroid-</w:t>
      </w:r>
      <w:r w:rsidR="003C0FFE" w:rsidRPr="00326EF6">
        <w:t xml:space="preserve">based </w:t>
      </w:r>
      <w:r w:rsidR="009E4F9F" w:rsidRPr="00326EF6">
        <w:t>methods</w:t>
      </w:r>
      <w:r w:rsidR="00BB69F5" w:rsidRPr="00326EF6">
        <w:t>.</w:t>
      </w:r>
    </w:p>
    <w:p w14:paraId="314DB843" w14:textId="6730214E" w:rsidR="00532562" w:rsidRPr="00326EF6" w:rsidRDefault="00B1002F" w:rsidP="00326EF6">
      <w:pPr>
        <w:pStyle w:val="NormalWeb"/>
        <w:spacing w:line="480" w:lineRule="auto"/>
        <w:jc w:val="center"/>
      </w:pPr>
      <w:r w:rsidRPr="00326EF6">
        <w:rPr>
          <w:noProof/>
          <w14:ligatures w14:val="standardContextual"/>
        </w:rPr>
        <w:drawing>
          <wp:inline distT="0" distB="0" distL="0" distR="0" wp14:anchorId="252ED510" wp14:editId="176A0C2D">
            <wp:extent cx="3426107" cy="1284790"/>
            <wp:effectExtent l="0" t="0" r="3175" b="0"/>
            <wp:docPr id="1335648844"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8844" name="Picture 25"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1690" cy="1350633"/>
                    </a:xfrm>
                    <a:prstGeom prst="rect">
                      <a:avLst/>
                    </a:prstGeom>
                  </pic:spPr>
                </pic:pic>
              </a:graphicData>
            </a:graphic>
          </wp:inline>
        </w:drawing>
      </w:r>
      <w:r w:rsidR="000476FE" w:rsidRPr="00326EF6">
        <w:rPr>
          <w:noProof/>
          <w14:ligatures w14:val="standardContextual"/>
        </w:rPr>
        <w:drawing>
          <wp:inline distT="0" distB="0" distL="0" distR="0" wp14:anchorId="3C7AA526" wp14:editId="4A7F79A2">
            <wp:extent cx="3472236" cy="1302089"/>
            <wp:effectExtent l="0" t="0" r="0" b="6350"/>
            <wp:docPr id="27588914" name="Picture 26" descr="A group of colorful part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8914" name="Picture 26" descr="A group of colorful particle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8197" cy="1334324"/>
                    </a:xfrm>
                    <a:prstGeom prst="rect">
                      <a:avLst/>
                    </a:prstGeom>
                  </pic:spPr>
                </pic:pic>
              </a:graphicData>
            </a:graphic>
          </wp:inline>
        </w:drawing>
      </w:r>
    </w:p>
    <w:p w14:paraId="57EC359C" w14:textId="2531FDB3" w:rsidR="00710021" w:rsidRPr="00326EF6" w:rsidRDefault="00710021" w:rsidP="00326EF6">
      <w:pPr>
        <w:pStyle w:val="NormalWeb"/>
        <w:spacing w:line="480" w:lineRule="auto"/>
        <w:jc w:val="center"/>
        <w:rPr>
          <w:noProof/>
          <w14:ligatures w14:val="standardContextual"/>
        </w:rPr>
      </w:pPr>
      <w:r w:rsidRPr="00326EF6">
        <w:rPr>
          <w:noProof/>
          <w14:ligatures w14:val="standardContextual"/>
        </w:rPr>
        <w:drawing>
          <wp:inline distT="0" distB="0" distL="0" distR="0" wp14:anchorId="7099CDF0" wp14:editId="261D3B7A">
            <wp:extent cx="3517053" cy="1318895"/>
            <wp:effectExtent l="0" t="0" r="1270" b="1905"/>
            <wp:docPr id="2032299835" name="Picture 27" descr="A group of colorful part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99835" name="Picture 27" descr="A group of colorful particle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6315" cy="1348618"/>
                    </a:xfrm>
                    <a:prstGeom prst="rect">
                      <a:avLst/>
                    </a:prstGeom>
                  </pic:spPr>
                </pic:pic>
              </a:graphicData>
            </a:graphic>
          </wp:inline>
        </w:drawing>
      </w:r>
      <w:r w:rsidR="00374B0E">
        <w:rPr>
          <w:noProof/>
          <w14:ligatures w14:val="standardContextual"/>
        </w:rPr>
        <w:t>¨</w:t>
      </w:r>
    </w:p>
    <w:p w14:paraId="4076E5F9" w14:textId="2A010F7E" w:rsidR="00854393" w:rsidRPr="00326EF6" w:rsidRDefault="00854393" w:rsidP="00374B0E">
      <w:pPr>
        <w:pStyle w:val="NormalWeb"/>
        <w:spacing w:line="480" w:lineRule="auto"/>
        <w:rPr>
          <w:i/>
          <w:iCs/>
        </w:rPr>
      </w:pPr>
      <w:r w:rsidRPr="00326EF6">
        <w:rPr>
          <w:i/>
          <w:iCs/>
          <w:noProof/>
          <w14:ligatures w14:val="standardContextual"/>
        </w:rPr>
        <w:t>Figure 8-10.</w:t>
      </w:r>
      <w:r w:rsidR="00266E15" w:rsidRPr="00326EF6">
        <w:rPr>
          <w:i/>
          <w:iCs/>
          <w:noProof/>
          <w14:ligatures w14:val="standardContextual"/>
        </w:rPr>
        <w:t xml:space="preserve"> </w:t>
      </w:r>
      <w:r w:rsidR="00804A69" w:rsidRPr="00326EF6">
        <w:rPr>
          <w:i/>
          <w:iCs/>
        </w:rPr>
        <w:t>K-means clustering results for the small</w:t>
      </w:r>
      <w:r w:rsidR="009D3973" w:rsidRPr="00326EF6">
        <w:rPr>
          <w:i/>
          <w:iCs/>
        </w:rPr>
        <w:t>, medium, and large</w:t>
      </w:r>
      <w:r w:rsidR="00804A69" w:rsidRPr="00326EF6">
        <w:rPr>
          <w:i/>
          <w:iCs/>
        </w:rPr>
        <w:t xml:space="preserve"> dataset (k=10) with unscaled and scaled embeddings.</w:t>
      </w:r>
    </w:p>
    <w:p w14:paraId="7C96CF3A" w14:textId="53845FF3" w:rsidR="0060627A" w:rsidRPr="00326EF6" w:rsidRDefault="00F56D37" w:rsidP="00326EF6">
      <w:pPr>
        <w:pStyle w:val="NormalWeb"/>
        <w:spacing w:line="480" w:lineRule="auto"/>
      </w:pPr>
      <w:r w:rsidRPr="00326EF6">
        <w:lastRenderedPageBreak/>
        <w:t>T</w:t>
      </w:r>
      <w:r w:rsidRPr="00326EF6">
        <w:t>he highest silhouette scores for k-means clustering on the CLIP embeddings without PCA were observed for the small dataset with unscaled embeddings (k=35, score: 0.095) and scaled embeddings (k=35, score: 0.080). For the medium dataset, the highest scores were unscaled (k=25, score: 0.072) and scaled (k=35, score: 0.072). Similarly, the large dataset showed the highest scores for unscaled embeddings (k=10, score: 0.072) and scaled embeddings (k=50, score: 0.070).</w:t>
      </w:r>
      <w:r w:rsidRPr="00326EF6">
        <w:t xml:space="preserve"> </w:t>
      </w:r>
      <w:r w:rsidR="00301D48">
        <w:t>Overall, t</w:t>
      </w:r>
      <w:r w:rsidR="009A6191" w:rsidRPr="00326EF6">
        <w:t>hese low silhouette scores across all datasets and cluster sizes indicate poor cluster separation and quality when applying k-means directly on the CLIP embeddings.</w:t>
      </w:r>
    </w:p>
    <w:p w14:paraId="66875F9E" w14:textId="59621E03" w:rsidR="00157A46" w:rsidRPr="00326EF6" w:rsidRDefault="00157A46" w:rsidP="00326EF6">
      <w:pPr>
        <w:spacing w:before="100" w:beforeAutospacing="1" w:after="100" w:afterAutospacing="1" w:line="480" w:lineRule="auto"/>
      </w:pPr>
      <w:r w:rsidRPr="00326EF6">
        <w:rPr>
          <w:b/>
          <w:bCs/>
        </w:rPr>
        <w:t>K-means on PCA-reduced CLIP embeddings</w:t>
      </w:r>
      <w:r w:rsidRPr="00326EF6">
        <w:t xml:space="preserve"> (50 components)</w:t>
      </w:r>
    </w:p>
    <w:p w14:paraId="5F88AF4C" w14:textId="222AD54D" w:rsidR="008E4EC9" w:rsidRPr="00326EF6" w:rsidRDefault="00E86808" w:rsidP="00326EF6">
      <w:pPr>
        <w:pStyle w:val="NormalWeb"/>
        <w:spacing w:line="480" w:lineRule="auto"/>
        <w:rPr>
          <w:noProof/>
          <w14:ligatures w14:val="standardContextual"/>
        </w:rPr>
      </w:pPr>
      <w:r w:rsidRPr="00326EF6">
        <w:rPr>
          <w:rStyle w:val="Strong"/>
          <w:rFonts w:eastAsiaTheme="majorEastAsia"/>
        </w:rPr>
        <w:t>Unscaled Embeddings</w:t>
      </w:r>
      <w:r w:rsidRPr="00326EF6">
        <w:br/>
        <w:t xml:space="preserve">PCA was applied to the unscaled embeddings, </w:t>
      </w:r>
      <w:r w:rsidRPr="00326EF6">
        <w:t xml:space="preserve">which </w:t>
      </w:r>
      <w:r w:rsidRPr="00326EF6">
        <w:t xml:space="preserve">demonstrated slightly better </w:t>
      </w:r>
      <w:r w:rsidRPr="00326EF6">
        <w:t xml:space="preserve">cluster </w:t>
      </w:r>
      <w:r w:rsidRPr="00326EF6">
        <w:t>separability compared to clustering without PCA.</w:t>
      </w:r>
      <w:r w:rsidR="00B60144" w:rsidRPr="00326EF6">
        <w:t xml:space="preserve"> </w:t>
      </w:r>
      <w:r w:rsidR="009C1D9B" w:rsidRPr="00326EF6">
        <w:t xml:space="preserve">With 50 </w:t>
      </w:r>
      <w:r w:rsidR="00763892" w:rsidRPr="00326EF6">
        <w:t>components</w:t>
      </w:r>
      <w:r w:rsidR="009C1D9B" w:rsidRPr="00326EF6">
        <w:t xml:space="preserve">, PCA </w:t>
      </w:r>
      <w:r w:rsidR="00763892" w:rsidRPr="00326EF6">
        <w:t>explained 85.73%, 62.83%, and 62.83% of the variance for small, medium, and large datasets</w:t>
      </w:r>
      <w:r w:rsidR="00B67B18" w:rsidRPr="00326EF6">
        <w:t xml:space="preserve">. </w:t>
      </w:r>
      <w:r w:rsidRPr="00326EF6">
        <w:t>The explained variance from PCA retained much of the dataset's variability, but the silhouette scores remained relatively low (e.g</w:t>
      </w:r>
      <w:r w:rsidR="009C0CC7" w:rsidRPr="00326EF6">
        <w:t>.,</w:t>
      </w:r>
      <w:r w:rsidR="00111CF8" w:rsidRPr="00326EF6">
        <w:t xml:space="preserve"> </w:t>
      </w:r>
      <w:r w:rsidRPr="00326EF6">
        <w:t>Small Dataset: 0.14 for</w:t>
      </w:r>
      <w:r w:rsidR="000C1500" w:rsidRPr="00326EF6">
        <w:t xml:space="preserve"> </w:t>
      </w:r>
      <w:r w:rsidRPr="00326EF6">
        <w:t xml:space="preserve">25 clusters). This suggests that while PCA reduced dimensionality effectively, the structure of the data was still not </w:t>
      </w:r>
      <w:r w:rsidR="00992FAD">
        <w:t>very</w:t>
      </w:r>
      <w:r w:rsidRPr="00326EF6">
        <w:t xml:space="preserve"> </w:t>
      </w:r>
      <w:r w:rsidR="006C67DB" w:rsidRPr="00326EF6">
        <w:t>susceptible</w:t>
      </w:r>
      <w:r w:rsidRPr="00326EF6">
        <w:t xml:space="preserve"> to centroid-based clustering methods.</w:t>
      </w:r>
      <w:r w:rsidR="008E4EC9" w:rsidRPr="00326EF6">
        <w:rPr>
          <w:noProof/>
          <w14:ligatures w14:val="standardContextual"/>
        </w:rPr>
        <w:t xml:space="preserve"> </w:t>
      </w:r>
    </w:p>
    <w:p w14:paraId="0A14D410" w14:textId="5450E665" w:rsidR="00E86808" w:rsidRPr="00326EF6" w:rsidRDefault="008E4EC9" w:rsidP="00326EF6">
      <w:pPr>
        <w:pStyle w:val="NormalWeb"/>
        <w:spacing w:line="480" w:lineRule="auto"/>
        <w:jc w:val="center"/>
        <w:rPr>
          <w:noProof/>
          <w14:ligatures w14:val="standardContextual"/>
        </w:rPr>
      </w:pPr>
      <w:r w:rsidRPr="00326EF6">
        <w:rPr>
          <w:noProof/>
          <w14:ligatures w14:val="standardContextual"/>
        </w:rPr>
        <w:lastRenderedPageBreak/>
        <w:drawing>
          <wp:inline distT="0" distB="0" distL="0" distR="0" wp14:anchorId="53E5B922" wp14:editId="3F3655E2">
            <wp:extent cx="3819646" cy="1273216"/>
            <wp:effectExtent l="0" t="0" r="3175" b="0"/>
            <wp:docPr id="1618911630" name="Picture 34"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11630" name="Picture 34" descr="A diagram of a cluster of dot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1845" cy="1287282"/>
                    </a:xfrm>
                    <a:prstGeom prst="rect">
                      <a:avLst/>
                    </a:prstGeom>
                  </pic:spPr>
                </pic:pic>
              </a:graphicData>
            </a:graphic>
          </wp:inline>
        </w:drawing>
      </w:r>
      <w:r w:rsidR="007731AF" w:rsidRPr="00326EF6">
        <w:rPr>
          <w:noProof/>
          <w14:ligatures w14:val="standardContextual"/>
        </w:rPr>
        <w:drawing>
          <wp:inline distT="0" distB="0" distL="0" distR="0" wp14:anchorId="3EA39133" wp14:editId="7B7E8161">
            <wp:extent cx="3993267" cy="1331088"/>
            <wp:effectExtent l="0" t="0" r="0" b="2540"/>
            <wp:docPr id="650974578" name="Picture 35"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74578" name="Picture 35" descr="A close-up of a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79912" cy="1359970"/>
                    </a:xfrm>
                    <a:prstGeom prst="rect">
                      <a:avLst/>
                    </a:prstGeom>
                  </pic:spPr>
                </pic:pic>
              </a:graphicData>
            </a:graphic>
          </wp:inline>
        </w:drawing>
      </w:r>
    </w:p>
    <w:p w14:paraId="00C5B9CA" w14:textId="77777777" w:rsidR="007731AF" w:rsidRPr="00326EF6" w:rsidRDefault="00E26ED7" w:rsidP="00326EF6">
      <w:pPr>
        <w:pStyle w:val="NormalWeb"/>
        <w:spacing w:line="480" w:lineRule="auto"/>
        <w:jc w:val="center"/>
        <w:rPr>
          <w:i/>
          <w:iCs/>
          <w:noProof/>
          <w14:ligatures w14:val="standardContextual"/>
        </w:rPr>
      </w:pPr>
      <w:r w:rsidRPr="00326EF6">
        <w:rPr>
          <w:noProof/>
          <w14:ligatures w14:val="standardContextual"/>
        </w:rPr>
        <w:drawing>
          <wp:inline distT="0" distB="0" distL="0" distR="0" wp14:anchorId="3E46572A" wp14:editId="5A39EE79">
            <wp:extent cx="4155312" cy="1385105"/>
            <wp:effectExtent l="0" t="0" r="0" b="0"/>
            <wp:docPr id="12037902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90213" name="Picture 12037902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35110" cy="1411704"/>
                    </a:xfrm>
                    <a:prstGeom prst="rect">
                      <a:avLst/>
                    </a:prstGeom>
                  </pic:spPr>
                </pic:pic>
              </a:graphicData>
            </a:graphic>
          </wp:inline>
        </w:drawing>
      </w:r>
    </w:p>
    <w:p w14:paraId="12A47904" w14:textId="19F901C6" w:rsidR="00E26ED7" w:rsidRPr="00326EF6" w:rsidRDefault="00E26ED7" w:rsidP="00326EF6">
      <w:pPr>
        <w:pStyle w:val="NormalWeb"/>
        <w:spacing w:line="480" w:lineRule="auto"/>
        <w:rPr>
          <w:noProof/>
          <w14:ligatures w14:val="standardContextual"/>
        </w:rPr>
      </w:pPr>
      <w:r w:rsidRPr="00326EF6">
        <w:rPr>
          <w:i/>
          <w:iCs/>
          <w:noProof/>
          <w14:ligatures w14:val="standardContextual"/>
        </w:rPr>
        <w:t>Figure 11-13. Unscaled PCA</w:t>
      </w:r>
      <w:r w:rsidR="00950D66" w:rsidRPr="00326EF6">
        <w:rPr>
          <w:i/>
          <w:iCs/>
          <w:noProof/>
          <w14:ligatures w14:val="standardContextual"/>
        </w:rPr>
        <w:t xml:space="preserve"> on CLIP embeddings for small, medium, and large dataset (k=5, 10, 25)</w:t>
      </w:r>
      <w:r w:rsidR="00A54058" w:rsidRPr="00326EF6">
        <w:rPr>
          <w:i/>
          <w:iCs/>
          <w:noProof/>
          <w14:ligatures w14:val="standardContextual"/>
        </w:rPr>
        <w:t>.</w:t>
      </w:r>
    </w:p>
    <w:p w14:paraId="0602D39B" w14:textId="592F9739" w:rsidR="001E4F2E" w:rsidRPr="00326EF6" w:rsidRDefault="00254849" w:rsidP="00326EF6">
      <w:pPr>
        <w:pStyle w:val="NormalWeb"/>
        <w:spacing w:line="480" w:lineRule="auto"/>
      </w:pPr>
      <w:r w:rsidRPr="00326EF6">
        <w:rPr>
          <w:rStyle w:val="Strong"/>
          <w:rFonts w:eastAsiaTheme="majorEastAsia"/>
        </w:rPr>
        <w:t>Scaled Embeddings</w:t>
      </w:r>
      <w:r w:rsidRPr="00326EF6">
        <w:br/>
        <w:t>For</w:t>
      </w:r>
      <w:r w:rsidR="00823FB3" w:rsidRPr="00326EF6">
        <w:t xml:space="preserve"> the</w:t>
      </w:r>
      <w:r w:rsidRPr="00326EF6">
        <w:t xml:space="preserve"> scaled embeddings, PCA </w:t>
      </w:r>
      <w:r w:rsidR="008574AE" w:rsidRPr="00326EF6">
        <w:t>and</w:t>
      </w:r>
      <w:r w:rsidR="00246BE0" w:rsidRPr="00326EF6">
        <w:t xml:space="preserve"> </w:t>
      </w:r>
      <w:r w:rsidR="006664F0">
        <w:t>k</w:t>
      </w:r>
      <w:r w:rsidRPr="00326EF6">
        <w:t>-means clustering</w:t>
      </w:r>
      <w:r w:rsidR="002475E8" w:rsidRPr="00326EF6">
        <w:t xml:space="preserve"> </w:t>
      </w:r>
      <w:r w:rsidRPr="00326EF6">
        <w:t xml:space="preserve">showed </w:t>
      </w:r>
      <w:r w:rsidR="0005132B" w:rsidRPr="00326EF6">
        <w:t>some</w:t>
      </w:r>
      <w:r w:rsidRPr="00326EF6">
        <w:t xml:space="preserve"> improvements in silhouette scores, but the clustering did not exhibit </w:t>
      </w:r>
      <w:r w:rsidR="004E2560" w:rsidRPr="00326EF6">
        <w:t>considerably</w:t>
      </w:r>
      <w:r w:rsidRPr="00326EF6">
        <w:t xml:space="preserve"> better separability.</w:t>
      </w:r>
      <w:r w:rsidR="001F1DB3" w:rsidRPr="00326EF6">
        <w:t xml:space="preserve"> </w:t>
      </w:r>
      <w:r w:rsidR="001F1DB3" w:rsidRPr="00326EF6">
        <w:t>For scaled embeddings, explained variance dropped to 81.02%, 50.37%, and 50.20%.</w:t>
      </w:r>
      <w:r w:rsidR="00B674E3" w:rsidRPr="00326EF6">
        <w:t xml:space="preserve"> </w:t>
      </w:r>
      <w:r w:rsidR="00A91112" w:rsidRPr="00326EF6">
        <w:t xml:space="preserve">However, </w:t>
      </w:r>
      <w:r w:rsidR="00BA0267" w:rsidRPr="00326EF6">
        <w:t>s</w:t>
      </w:r>
      <w:r w:rsidRPr="00326EF6">
        <w:t xml:space="preserve">caling </w:t>
      </w:r>
      <w:r w:rsidR="00AC430A" w:rsidRPr="00326EF6">
        <w:t>before</w:t>
      </w:r>
      <w:r w:rsidRPr="00326EF6">
        <w:t xml:space="preserve"> PCA</w:t>
      </w:r>
      <w:r w:rsidR="00E629C4" w:rsidRPr="00326EF6">
        <w:t xml:space="preserve"> gave a slight </w:t>
      </w:r>
      <w:r w:rsidR="00C749BB" w:rsidRPr="00326EF6">
        <w:t>increase</w:t>
      </w:r>
      <w:r w:rsidRPr="00326EF6">
        <w:t xml:space="preserve"> in silhouette scores for some datasets (e.g., Medium Dataset: 0.14</w:t>
      </w:r>
      <w:r w:rsidR="00C749BB" w:rsidRPr="00326EF6">
        <w:t xml:space="preserve">, </w:t>
      </w:r>
      <w:r w:rsidR="000C1500" w:rsidRPr="00326EF6">
        <w:t>and Large Dataset: 0.16 for</w:t>
      </w:r>
      <w:r w:rsidR="00C749BB" w:rsidRPr="00326EF6">
        <w:t xml:space="preserve"> </w:t>
      </w:r>
      <w:r w:rsidR="000C1500" w:rsidRPr="00326EF6">
        <w:t>25</w:t>
      </w:r>
      <w:r w:rsidR="00C749BB" w:rsidRPr="00326EF6">
        <w:t xml:space="preserve"> clusters</w:t>
      </w:r>
      <w:r w:rsidRPr="00326EF6">
        <w:t xml:space="preserve">). </w:t>
      </w:r>
      <w:r w:rsidR="0049531E" w:rsidRPr="00326EF6">
        <w:t>Still,</w:t>
      </w:r>
      <w:r w:rsidRPr="00326EF6">
        <w:t xml:space="preserve"> even with scaling, </w:t>
      </w:r>
      <w:r w:rsidR="00911B56" w:rsidRPr="00326EF6">
        <w:t xml:space="preserve">the </w:t>
      </w:r>
      <w:r w:rsidRPr="00326EF6">
        <w:t>clusters often overlap, indicating</w:t>
      </w:r>
      <w:r w:rsidR="00AE1E4E" w:rsidRPr="00326EF6">
        <w:t xml:space="preserve"> noise or </w:t>
      </w:r>
      <w:r w:rsidRPr="00326EF6">
        <w:t>complexity in the data distribution.</w:t>
      </w:r>
    </w:p>
    <w:p w14:paraId="1166D7C7" w14:textId="77777777" w:rsidR="0075269B" w:rsidRPr="00326EF6" w:rsidRDefault="00E36D4C" w:rsidP="00326EF6">
      <w:pPr>
        <w:pStyle w:val="NormalWeb"/>
        <w:spacing w:line="480" w:lineRule="auto"/>
        <w:jc w:val="center"/>
        <w:rPr>
          <w:noProof/>
          <w14:ligatures w14:val="standardContextual"/>
        </w:rPr>
      </w:pPr>
      <w:r w:rsidRPr="00326EF6">
        <w:rPr>
          <w:noProof/>
          <w14:ligatures w14:val="standardContextual"/>
        </w:rPr>
        <w:lastRenderedPageBreak/>
        <w:drawing>
          <wp:inline distT="0" distB="0" distL="0" distR="0" wp14:anchorId="11FC2FB8" wp14:editId="5D4F236F">
            <wp:extent cx="3413762" cy="1137920"/>
            <wp:effectExtent l="0" t="0" r="2540" b="5080"/>
            <wp:docPr id="733983953" name="Picture 37" descr="A diagram of a clust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83953" name="Picture 37" descr="A diagram of a cluster of dot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2055" cy="1190684"/>
                    </a:xfrm>
                    <a:prstGeom prst="rect">
                      <a:avLst/>
                    </a:prstGeom>
                  </pic:spPr>
                </pic:pic>
              </a:graphicData>
            </a:graphic>
          </wp:inline>
        </w:drawing>
      </w:r>
      <w:r w:rsidRPr="00326EF6">
        <w:rPr>
          <w:noProof/>
          <w14:ligatures w14:val="standardContextual"/>
        </w:rPr>
        <w:drawing>
          <wp:inline distT="0" distB="0" distL="0" distR="0" wp14:anchorId="6DD3180C" wp14:editId="2131A262">
            <wp:extent cx="3449159" cy="1149720"/>
            <wp:effectExtent l="0" t="0" r="0" b="6350"/>
            <wp:docPr id="35230987" name="Picture 38"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0987" name="Picture 38" descr="A close-up of a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33822" cy="1177941"/>
                    </a:xfrm>
                    <a:prstGeom prst="rect">
                      <a:avLst/>
                    </a:prstGeom>
                  </pic:spPr>
                </pic:pic>
              </a:graphicData>
            </a:graphic>
          </wp:inline>
        </w:drawing>
      </w:r>
      <w:r w:rsidRPr="00326EF6">
        <w:rPr>
          <w:noProof/>
          <w14:ligatures w14:val="standardContextual"/>
        </w:rPr>
        <w:drawing>
          <wp:inline distT="0" distB="0" distL="0" distR="0" wp14:anchorId="0222E3EC" wp14:editId="5C5E1AA9">
            <wp:extent cx="3437676" cy="1145893"/>
            <wp:effectExtent l="0" t="0" r="4445" b="0"/>
            <wp:docPr id="967927017" name="Picture 39" descr="A diagram of a clust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27017" name="Picture 39" descr="A diagram of a cluster of colored dots&#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31740" cy="1210581"/>
                    </a:xfrm>
                    <a:prstGeom prst="rect">
                      <a:avLst/>
                    </a:prstGeom>
                  </pic:spPr>
                </pic:pic>
              </a:graphicData>
            </a:graphic>
          </wp:inline>
        </w:drawing>
      </w:r>
    </w:p>
    <w:p w14:paraId="5291AB24" w14:textId="20204795" w:rsidR="00C96073" w:rsidRPr="00326EF6" w:rsidRDefault="00E26ED7" w:rsidP="00326EF6">
      <w:pPr>
        <w:pStyle w:val="NormalWeb"/>
        <w:spacing w:line="480" w:lineRule="auto"/>
        <w:jc w:val="center"/>
        <w:rPr>
          <w:noProof/>
          <w14:ligatures w14:val="standardContextual"/>
        </w:rPr>
      </w:pPr>
      <w:r w:rsidRPr="00326EF6">
        <w:rPr>
          <w:i/>
          <w:iCs/>
          <w:noProof/>
          <w14:ligatures w14:val="standardContextual"/>
        </w:rPr>
        <w:t>Figure 14-16.</w:t>
      </w:r>
      <w:r w:rsidR="00C96073" w:rsidRPr="00326EF6">
        <w:rPr>
          <w:i/>
          <w:iCs/>
          <w:noProof/>
          <w14:ligatures w14:val="standardContextual"/>
        </w:rPr>
        <w:t xml:space="preserve"> Scaled</w:t>
      </w:r>
      <w:r w:rsidR="00C96073" w:rsidRPr="00326EF6">
        <w:rPr>
          <w:i/>
          <w:iCs/>
          <w:noProof/>
          <w14:ligatures w14:val="standardContextual"/>
        </w:rPr>
        <w:t xml:space="preserve"> PCA on CLIP embeddings for small, medium, and large dataset (k=5, 10, 25).</w:t>
      </w:r>
    </w:p>
    <w:p w14:paraId="16B66FDB" w14:textId="18548526" w:rsidR="0040437A" w:rsidRPr="00326EF6" w:rsidRDefault="005E302D" w:rsidP="00326EF6">
      <w:pPr>
        <w:pStyle w:val="NormalWeb"/>
        <w:spacing w:line="480" w:lineRule="auto"/>
      </w:pPr>
      <w:r w:rsidRPr="00326EF6">
        <w:rPr>
          <w:b/>
          <w:bCs/>
        </w:rPr>
        <w:t xml:space="preserve">PCA Results </w:t>
      </w:r>
      <w:r w:rsidRPr="00326EF6">
        <w:t>(</w:t>
      </w:r>
      <w:r w:rsidRPr="00326EF6">
        <w:t>for 95% Variance</w:t>
      </w:r>
      <w:r w:rsidRPr="00326EF6">
        <w:t>)</w:t>
      </w:r>
    </w:p>
    <w:p w14:paraId="745751ED" w14:textId="3ADDD784" w:rsidR="00506A00" w:rsidRPr="00326EF6" w:rsidRDefault="00506A00" w:rsidP="00326EF6">
      <w:pPr>
        <w:pStyle w:val="NormalWeb"/>
        <w:spacing w:line="480" w:lineRule="auto"/>
        <w:rPr>
          <w:b/>
          <w:bCs/>
        </w:rPr>
      </w:pPr>
      <w:r w:rsidRPr="00326EF6">
        <w:t>To retain 95% of the variance in the unscaled embeddings, PCA required 73 components for the small dataset, 296 components for the medium dataset, and 299 components for the large dataset. For the scaled embeddings, slightly more components were needed to achieve the same level of variance retention: 78 components for the small dataset, 324 components for the medium dataset, and 326 components for the large dataset.</w:t>
      </w:r>
    </w:p>
    <w:p w14:paraId="621CA086" w14:textId="5B525F59" w:rsidR="00517CAA" w:rsidRPr="00326EF6" w:rsidRDefault="00C712E9" w:rsidP="00326EF6">
      <w:pPr>
        <w:pStyle w:val="NormalWeb"/>
        <w:spacing w:line="480" w:lineRule="auto"/>
        <w:rPr>
          <w:b/>
          <w:bCs/>
        </w:rPr>
      </w:pPr>
      <w:r w:rsidRPr="00326EF6">
        <w:rPr>
          <w:b/>
          <w:bCs/>
        </w:rPr>
        <w:t>t-SNE</w:t>
      </w:r>
      <w:r w:rsidR="008E4151" w:rsidRPr="00326EF6">
        <w:rPr>
          <w:b/>
          <w:bCs/>
        </w:rPr>
        <w:t xml:space="preserve"> </w:t>
      </w:r>
      <w:r w:rsidRPr="00326EF6">
        <w:rPr>
          <w:b/>
          <w:bCs/>
        </w:rPr>
        <w:t>on the reduced components (PCA) of the CLIP embeddings</w:t>
      </w:r>
    </w:p>
    <w:p w14:paraId="0DFBE8C1" w14:textId="13980D26" w:rsidR="008E4151" w:rsidRPr="00326EF6" w:rsidRDefault="000B2EAE" w:rsidP="00326EF6">
      <w:pPr>
        <w:pStyle w:val="NormalWeb"/>
        <w:spacing w:line="480" w:lineRule="auto"/>
        <w:rPr>
          <w:b/>
          <w:bCs/>
        </w:rPr>
      </w:pPr>
      <w:r w:rsidRPr="00326EF6">
        <w:lastRenderedPageBreak/>
        <w:t xml:space="preserve">t-SNE was applied to PCA-reduced CLIP embeddings, followed by k-means clustering. The highest silhouette scores were observed with 35 clusters for the small dataset (0.44), medium dataset (0.48), and large dataset (0.46). These results indicate improved cluster separability </w:t>
      </w:r>
      <w:r w:rsidR="00505ED2" w:rsidRPr="00326EF6">
        <w:t xml:space="preserve">when </w:t>
      </w:r>
      <w:r w:rsidRPr="00326EF6">
        <w:t xml:space="preserve">compared to k-means </w:t>
      </w:r>
      <w:r w:rsidR="00094EBF" w:rsidRPr="00326EF6">
        <w:t xml:space="preserve">(with and without PCA) </w:t>
      </w:r>
      <w:r w:rsidRPr="00326EF6">
        <w:t xml:space="preserve">on </w:t>
      </w:r>
      <w:r w:rsidR="00094EBF" w:rsidRPr="00326EF6">
        <w:t xml:space="preserve">the </w:t>
      </w:r>
      <w:r w:rsidRPr="00326EF6">
        <w:t xml:space="preserve">embeddings, </w:t>
      </w:r>
      <w:r w:rsidR="0070047A" w:rsidRPr="00326EF6">
        <w:t>h</w:t>
      </w:r>
      <w:r w:rsidRPr="00326EF6">
        <w:t>ighlighting the benefits of dimensionality reduction.</w:t>
      </w:r>
      <w:r w:rsidR="00F217B3" w:rsidRPr="00326EF6">
        <w:t xml:space="preserve"> </w:t>
      </w:r>
      <w:r w:rsidRPr="00326EF6">
        <w:t>PCA and k-means rely on linear transformations and centroid-based methods,</w:t>
      </w:r>
      <w:r w:rsidR="00A87C23" w:rsidRPr="00326EF6">
        <w:t xml:space="preserve"> while</w:t>
      </w:r>
      <w:r w:rsidRPr="00326EF6">
        <w:t xml:space="preserve"> t-SNE captures non-linear relationships, which may </w:t>
      </w:r>
      <w:r w:rsidR="00FB279D" w:rsidRPr="00326EF6">
        <w:t xml:space="preserve">be </w:t>
      </w:r>
      <w:r w:rsidRPr="00326EF6">
        <w:t>better</w:t>
      </w:r>
      <w:r w:rsidR="00FB279D" w:rsidRPr="00326EF6">
        <w:t xml:space="preserve"> for</w:t>
      </w:r>
      <w:r w:rsidRPr="00326EF6">
        <w:t xml:space="preserve"> reveal</w:t>
      </w:r>
      <w:r w:rsidR="00FB279D" w:rsidRPr="00326EF6">
        <w:t>ing</w:t>
      </w:r>
      <w:r w:rsidRPr="00326EF6">
        <w:t xml:space="preserve"> underlying structures in the data. However, the clustering performance </w:t>
      </w:r>
      <w:r w:rsidR="00DD3E0C" w:rsidRPr="00326EF6">
        <w:t xml:space="preserve">does </w:t>
      </w:r>
      <w:r w:rsidRPr="00326EF6">
        <w:t>remain limited and dependent on dataset size.</w:t>
      </w:r>
    </w:p>
    <w:p w14:paraId="4EA9A839" w14:textId="0B2309C8" w:rsidR="00E54CDF" w:rsidRPr="00326EF6" w:rsidRDefault="00517CAA" w:rsidP="00326EF6">
      <w:pPr>
        <w:pStyle w:val="NormalWeb"/>
        <w:spacing w:line="480" w:lineRule="auto"/>
        <w:jc w:val="center"/>
      </w:pPr>
      <w:r w:rsidRPr="00326EF6">
        <w:rPr>
          <w:noProof/>
          <w14:ligatures w14:val="standardContextual"/>
        </w:rPr>
        <w:drawing>
          <wp:inline distT="0" distB="0" distL="0" distR="0" wp14:anchorId="67CBF643" wp14:editId="107B6B8D">
            <wp:extent cx="1886673" cy="1886673"/>
            <wp:effectExtent l="0" t="0" r="5715" b="5715"/>
            <wp:docPr id="1412017721" name="Picture 24"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17721" name="Picture 24" descr="A diagram of a clus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0639" cy="1930639"/>
                    </a:xfrm>
                    <a:prstGeom prst="rect">
                      <a:avLst/>
                    </a:prstGeom>
                  </pic:spPr>
                </pic:pic>
              </a:graphicData>
            </a:graphic>
          </wp:inline>
        </w:drawing>
      </w:r>
      <w:r w:rsidRPr="00326EF6">
        <w:rPr>
          <w:noProof/>
          <w14:ligatures w14:val="standardContextual"/>
        </w:rPr>
        <w:drawing>
          <wp:inline distT="0" distB="0" distL="0" distR="0" wp14:anchorId="5A3AED9C" wp14:editId="1836FC58">
            <wp:extent cx="1875099" cy="1875099"/>
            <wp:effectExtent l="0" t="0" r="5080" b="5080"/>
            <wp:docPr id="5508060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806042" name="Picture 5508060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6741" cy="1906741"/>
                    </a:xfrm>
                    <a:prstGeom prst="rect">
                      <a:avLst/>
                    </a:prstGeom>
                  </pic:spPr>
                </pic:pic>
              </a:graphicData>
            </a:graphic>
          </wp:inline>
        </w:drawing>
      </w:r>
    </w:p>
    <w:p w14:paraId="35455ED8" w14:textId="1F56E6D4" w:rsidR="00C712E9" w:rsidRPr="00326EF6" w:rsidRDefault="00F0760D" w:rsidP="00326EF6">
      <w:pPr>
        <w:pStyle w:val="NormalWeb"/>
        <w:spacing w:line="480" w:lineRule="auto"/>
        <w:jc w:val="center"/>
      </w:pPr>
      <w:r w:rsidRPr="00326EF6">
        <w:rPr>
          <w:noProof/>
          <w14:ligatures w14:val="standardContextual"/>
        </w:rPr>
        <w:drawing>
          <wp:inline distT="0" distB="0" distL="0" distR="0" wp14:anchorId="6CD78EC5" wp14:editId="4FF229B6">
            <wp:extent cx="1863524" cy="1863524"/>
            <wp:effectExtent l="0" t="0" r="3810" b="3810"/>
            <wp:docPr id="5347404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40409" name="Picture 53474040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2327" cy="1912327"/>
                    </a:xfrm>
                    <a:prstGeom prst="rect">
                      <a:avLst/>
                    </a:prstGeom>
                  </pic:spPr>
                </pic:pic>
              </a:graphicData>
            </a:graphic>
          </wp:inline>
        </w:drawing>
      </w:r>
      <w:r w:rsidRPr="00326EF6">
        <w:rPr>
          <w:noProof/>
          <w14:ligatures w14:val="standardContextual"/>
        </w:rPr>
        <w:drawing>
          <wp:inline distT="0" distB="0" distL="0" distR="0" wp14:anchorId="59316DAA" wp14:editId="426C4DD1">
            <wp:extent cx="1886674" cy="1886674"/>
            <wp:effectExtent l="0" t="0" r="5715" b="5715"/>
            <wp:docPr id="10390247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24730" name="Picture 10390247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3494" cy="1973494"/>
                    </a:xfrm>
                    <a:prstGeom prst="rect">
                      <a:avLst/>
                    </a:prstGeom>
                  </pic:spPr>
                </pic:pic>
              </a:graphicData>
            </a:graphic>
          </wp:inline>
        </w:drawing>
      </w:r>
    </w:p>
    <w:p w14:paraId="30A2BCBA" w14:textId="4D6F93A1" w:rsidR="0054717B" w:rsidRPr="00326EF6" w:rsidRDefault="0054717B" w:rsidP="00326EF6">
      <w:pPr>
        <w:pStyle w:val="NormalWeb"/>
        <w:spacing w:line="480" w:lineRule="auto"/>
        <w:jc w:val="center"/>
        <w:rPr>
          <w:i/>
          <w:iCs/>
        </w:rPr>
      </w:pPr>
      <w:r w:rsidRPr="00326EF6">
        <w:rPr>
          <w:i/>
          <w:iCs/>
        </w:rPr>
        <w:t xml:space="preserve"> Figure 17-20.</w:t>
      </w:r>
      <w:r w:rsidR="001148B5" w:rsidRPr="00326EF6">
        <w:rPr>
          <w:i/>
          <w:iCs/>
        </w:rPr>
        <w:t xml:space="preserve"> </w:t>
      </w:r>
      <w:r w:rsidR="001148B5" w:rsidRPr="00326EF6">
        <w:rPr>
          <w:i/>
          <w:iCs/>
        </w:rPr>
        <w:t>t-SNE visualization</w:t>
      </w:r>
      <w:r w:rsidR="001148B5" w:rsidRPr="00326EF6">
        <w:rPr>
          <w:i/>
          <w:iCs/>
        </w:rPr>
        <w:t xml:space="preserve">s of PCA </w:t>
      </w:r>
      <w:r w:rsidR="00B16D07" w:rsidRPr="00326EF6">
        <w:rPr>
          <w:i/>
          <w:iCs/>
        </w:rPr>
        <w:t>r</w:t>
      </w:r>
      <w:r w:rsidR="001148B5" w:rsidRPr="00326EF6">
        <w:rPr>
          <w:i/>
          <w:iCs/>
        </w:rPr>
        <w:t>educed CLIP embeddings</w:t>
      </w:r>
      <w:r w:rsidR="001148B5" w:rsidRPr="00326EF6">
        <w:rPr>
          <w:i/>
          <w:iCs/>
        </w:rPr>
        <w:t xml:space="preserve"> for small, medium, and large datasets with k-means clustering applied</w:t>
      </w:r>
      <w:r w:rsidR="00275756" w:rsidRPr="00326EF6">
        <w:rPr>
          <w:i/>
          <w:iCs/>
        </w:rPr>
        <w:t>.</w:t>
      </w:r>
    </w:p>
    <w:p w14:paraId="11ACDAF0" w14:textId="1322BFB1" w:rsidR="00065145" w:rsidRPr="00326EF6" w:rsidRDefault="00C712E9" w:rsidP="00326EF6">
      <w:pPr>
        <w:pStyle w:val="NormalWeb"/>
        <w:spacing w:line="480" w:lineRule="auto"/>
        <w:rPr>
          <w:b/>
          <w:bCs/>
        </w:rPr>
      </w:pPr>
      <w:r w:rsidRPr="00326EF6">
        <w:rPr>
          <w:b/>
          <w:bCs/>
        </w:rPr>
        <w:lastRenderedPageBreak/>
        <w:t>Silhouette Scores and Inertia (Elbow Method) for the CLIP embeddings with PCA</w:t>
      </w:r>
    </w:p>
    <w:p w14:paraId="7F9BD154" w14:textId="28133E75" w:rsidR="00975793" w:rsidRDefault="005A4364" w:rsidP="00326EF6">
      <w:pPr>
        <w:pStyle w:val="NormalWeb"/>
        <w:spacing w:line="480" w:lineRule="auto"/>
        <w:rPr>
          <w:b/>
          <w:bCs/>
          <w:noProof/>
          <w14:ligatures w14:val="standardContextual"/>
        </w:rPr>
      </w:pPr>
      <w:r w:rsidRPr="00326EF6">
        <w:t xml:space="preserve">Silhouette scores and inertia (using the elbow method) were analyzed for </w:t>
      </w:r>
      <w:r w:rsidR="00B74B14">
        <w:t>k</w:t>
      </w:r>
      <w:r w:rsidRPr="00326EF6">
        <w:t xml:space="preserve">-means clustering on </w:t>
      </w:r>
      <w:r w:rsidR="00B015AC" w:rsidRPr="00326EF6">
        <w:t>the</w:t>
      </w:r>
      <w:r w:rsidR="00D65AAC" w:rsidRPr="00326EF6">
        <w:t xml:space="preserve"> </w:t>
      </w:r>
      <w:r w:rsidRPr="00326EF6">
        <w:t xml:space="preserve">PCA-reduced CLIP embeddings. The silhouette scores peaked at 35 clusters for the small and medium datasets (0.14 and 0.13) and at 25 clusters for the large dataset (0.13). Inertia values consistently decreased as the number of clusters increased, reflecting improved within-cluster </w:t>
      </w:r>
      <w:r w:rsidR="003A0817" w:rsidRPr="00326EF6">
        <w:t>compactness</w:t>
      </w:r>
      <w:r w:rsidRPr="00326EF6">
        <w:t>.</w:t>
      </w:r>
      <w:r w:rsidR="0019291F" w:rsidRPr="00326EF6">
        <w:t xml:space="preserve"> </w:t>
      </w:r>
      <w:r w:rsidR="0019291F" w:rsidRPr="00326EF6">
        <w:t xml:space="preserve">However, the decreasing silhouette scores with higher cluster numbers indicate </w:t>
      </w:r>
      <w:r w:rsidR="00C839D2" w:rsidRPr="00326EF6">
        <w:t xml:space="preserve">that the </w:t>
      </w:r>
      <w:r w:rsidR="0019291F" w:rsidRPr="00326EF6">
        <w:t xml:space="preserve">cluster separability </w:t>
      </w:r>
      <w:r w:rsidR="0029678D" w:rsidRPr="00326EF6">
        <w:t xml:space="preserve">is limited </w:t>
      </w:r>
      <w:r w:rsidR="00920DF2" w:rsidRPr="00326EF6">
        <w:t>despite</w:t>
      </w:r>
      <w:r w:rsidR="0019291F" w:rsidRPr="00326EF6">
        <w:t xml:space="preserve"> </w:t>
      </w:r>
      <w:r w:rsidR="005A07CF" w:rsidRPr="00326EF6">
        <w:t xml:space="preserve">the </w:t>
      </w:r>
      <w:r w:rsidR="0019291F" w:rsidRPr="00326EF6">
        <w:t xml:space="preserve">PCA’s dimensionality reduction. </w:t>
      </w:r>
      <w:r w:rsidR="00DD6640" w:rsidRPr="00326EF6">
        <w:t>Also, th</w:t>
      </w:r>
      <w:r w:rsidR="0019291F" w:rsidRPr="00326EF6">
        <w:t>e elbow points suggest that the optimal number of clusters is around 35 for the small and medium datasets and 25 for the large dataset.</w:t>
      </w:r>
      <w:r w:rsidR="00975793" w:rsidRPr="00975793">
        <w:rPr>
          <w:b/>
          <w:bCs/>
          <w:noProof/>
          <w14:ligatures w14:val="standardContextual"/>
        </w:rPr>
        <w:t xml:space="preserve"> </w:t>
      </w:r>
    </w:p>
    <w:p w14:paraId="36ABBBB8" w14:textId="406A40BC" w:rsidR="00B90B8D" w:rsidRPr="00326EF6" w:rsidRDefault="00236B02" w:rsidP="00975793">
      <w:pPr>
        <w:pStyle w:val="NormalWeb"/>
        <w:spacing w:line="480" w:lineRule="auto"/>
        <w:jc w:val="center"/>
        <w:rPr>
          <w:b/>
          <w:bCs/>
        </w:rPr>
      </w:pPr>
      <w:r w:rsidRPr="00326EF6">
        <w:rPr>
          <w:b/>
          <w:bCs/>
          <w:noProof/>
          <w14:ligatures w14:val="standardContextual"/>
        </w:rPr>
        <w:drawing>
          <wp:inline distT="0" distB="0" distL="0" distR="0" wp14:anchorId="47423919" wp14:editId="14354412">
            <wp:extent cx="2945218" cy="1472609"/>
            <wp:effectExtent l="0" t="0" r="1270" b="635"/>
            <wp:docPr id="2095482131" name="Picture 18" descr="A comparison of a graph and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82131" name="Picture 18" descr="A comparison of a graph and a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75540" cy="1537770"/>
                    </a:xfrm>
                    <a:prstGeom prst="rect">
                      <a:avLst/>
                    </a:prstGeom>
                  </pic:spPr>
                </pic:pic>
              </a:graphicData>
            </a:graphic>
          </wp:inline>
        </w:drawing>
      </w:r>
      <w:r w:rsidR="00975793" w:rsidRPr="00326EF6">
        <w:rPr>
          <w:b/>
          <w:bCs/>
          <w:noProof/>
          <w14:ligatures w14:val="standardContextual"/>
        </w:rPr>
        <w:drawing>
          <wp:inline distT="0" distB="0" distL="0" distR="0" wp14:anchorId="0DBE0A24" wp14:editId="619C0545">
            <wp:extent cx="2923864" cy="1461932"/>
            <wp:effectExtent l="0" t="0" r="0" b="0"/>
            <wp:docPr id="1766781191" name="Picture 19" descr="A graph and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81191" name="Picture 19" descr="A graph and a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5283" cy="1522642"/>
                    </a:xfrm>
                    <a:prstGeom prst="rect">
                      <a:avLst/>
                    </a:prstGeom>
                  </pic:spPr>
                </pic:pic>
              </a:graphicData>
            </a:graphic>
          </wp:inline>
        </w:drawing>
      </w:r>
    </w:p>
    <w:p w14:paraId="4662F857" w14:textId="72A3AA61" w:rsidR="00911044" w:rsidRPr="00326EF6" w:rsidRDefault="00CA5A9A" w:rsidP="00326EF6">
      <w:pPr>
        <w:spacing w:line="480" w:lineRule="auto"/>
        <w:jc w:val="center"/>
        <w:rPr>
          <w:b/>
          <w:bCs/>
        </w:rPr>
      </w:pPr>
      <w:r w:rsidRPr="00326EF6">
        <w:rPr>
          <w:b/>
          <w:bCs/>
          <w:noProof/>
          <w14:ligatures w14:val="standardContextual"/>
        </w:rPr>
        <w:drawing>
          <wp:inline distT="0" distB="0" distL="0" distR="0" wp14:anchorId="2C7A3C2A" wp14:editId="10BB8E55">
            <wp:extent cx="3426106" cy="1713053"/>
            <wp:effectExtent l="0" t="0" r="3175" b="1905"/>
            <wp:docPr id="437994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9402" name="Picture 4379940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73972" cy="1786986"/>
                    </a:xfrm>
                    <a:prstGeom prst="rect">
                      <a:avLst/>
                    </a:prstGeom>
                  </pic:spPr>
                </pic:pic>
              </a:graphicData>
            </a:graphic>
          </wp:inline>
        </w:drawing>
      </w:r>
    </w:p>
    <w:p w14:paraId="753345CD" w14:textId="13117E6D" w:rsidR="00A75202" w:rsidRDefault="00594873" w:rsidP="00326EF6">
      <w:pPr>
        <w:spacing w:line="480" w:lineRule="auto"/>
        <w:jc w:val="center"/>
        <w:rPr>
          <w:i/>
          <w:iCs/>
        </w:rPr>
      </w:pPr>
      <w:r w:rsidRPr="00326EF6">
        <w:rPr>
          <w:i/>
          <w:iCs/>
        </w:rPr>
        <w:t>Figure 21-23. Silhouette Scores and Inertia (Elbow Method)</w:t>
      </w:r>
      <w:r w:rsidR="002F0537" w:rsidRPr="00326EF6">
        <w:rPr>
          <w:i/>
          <w:iCs/>
        </w:rPr>
        <w:t xml:space="preserve"> for the CLIP embeddings with PCA.</w:t>
      </w:r>
    </w:p>
    <w:p w14:paraId="0CD31A2C" w14:textId="77777777" w:rsidR="00975793" w:rsidRPr="00326EF6" w:rsidRDefault="00975793" w:rsidP="00326EF6">
      <w:pPr>
        <w:spacing w:line="480" w:lineRule="auto"/>
        <w:jc w:val="center"/>
        <w:rPr>
          <w:i/>
          <w:iCs/>
        </w:rPr>
      </w:pPr>
    </w:p>
    <w:p w14:paraId="2AA80713" w14:textId="77777777" w:rsidR="00A333D8" w:rsidRPr="00326EF6" w:rsidRDefault="00A333D8" w:rsidP="00326EF6">
      <w:pPr>
        <w:spacing w:line="480" w:lineRule="auto"/>
        <w:jc w:val="center"/>
        <w:rPr>
          <w:i/>
          <w:iCs/>
        </w:rPr>
      </w:pPr>
    </w:p>
    <w:p w14:paraId="3D3871EA" w14:textId="7F836D36" w:rsidR="003A5BC1" w:rsidRPr="00326EF6" w:rsidRDefault="00A75202" w:rsidP="00326EF6">
      <w:pPr>
        <w:spacing w:line="480" w:lineRule="auto"/>
        <w:jc w:val="center"/>
        <w:rPr>
          <w:b/>
          <w:bCs/>
        </w:rPr>
      </w:pPr>
      <w:r w:rsidRPr="00326EF6">
        <w:rPr>
          <w:b/>
          <w:bCs/>
        </w:rPr>
        <w:lastRenderedPageBreak/>
        <w:t>Discussion</w:t>
      </w:r>
    </w:p>
    <w:p w14:paraId="67472150" w14:textId="7ACFFA04" w:rsidR="00C173D9" w:rsidRDefault="00AB047D" w:rsidP="00C173D9">
      <w:pPr>
        <w:spacing w:line="480" w:lineRule="auto"/>
      </w:pPr>
      <w:r>
        <w:t xml:space="preserve">Clustering the Natural Scenes Dataset (NSD) embeddings was challenging due to </w:t>
      </w:r>
      <w:r w:rsidR="00DF4C8D">
        <w:t>its</w:t>
      </w:r>
      <w:r>
        <w:t xml:space="preserve"> diverse and complex nature. While a simpler dataset might have provided clearer results, this analysis effectively highlighted the strengths and limitations of </w:t>
      </w:r>
      <w:r w:rsidR="00491E53">
        <w:t>k</w:t>
      </w:r>
      <w:r>
        <w:t>-means and PCA for this type of data.</w:t>
      </w:r>
      <w:r>
        <w:t xml:space="preserve"> </w:t>
      </w:r>
      <w:r w:rsidR="00A32B0B" w:rsidRPr="00326EF6">
        <w:t xml:space="preserve">The dataset consists of a wide range of natural images, from objects to </w:t>
      </w:r>
      <w:r w:rsidR="00350588" w:rsidRPr="00326EF6">
        <w:t xml:space="preserve">faces </w:t>
      </w:r>
      <w:r w:rsidR="00EB08C5" w:rsidRPr="00326EF6">
        <w:t>to</w:t>
      </w:r>
      <w:r w:rsidR="007A2207" w:rsidRPr="00326EF6">
        <w:t xml:space="preserve"> s</w:t>
      </w:r>
      <w:r w:rsidR="00A32B0B" w:rsidRPr="00326EF6">
        <w:t xml:space="preserve">cenes, with </w:t>
      </w:r>
      <w:r w:rsidR="00881245" w:rsidRPr="00326EF6">
        <w:t>large</w:t>
      </w:r>
      <w:r w:rsidR="00A32B0B" w:rsidRPr="00326EF6">
        <w:t xml:space="preserve"> variation</w:t>
      </w:r>
      <w:r w:rsidR="00F612CB" w:rsidRPr="00326EF6">
        <w:t xml:space="preserve">s </w:t>
      </w:r>
      <w:r w:rsidR="00A32B0B" w:rsidRPr="00326EF6">
        <w:t xml:space="preserve">in visual and semantic features. While CLIP embeddings capture rich semantic information, the use of centroid-based clustering methods like </w:t>
      </w:r>
      <w:r w:rsidR="00491E53">
        <w:t>k</w:t>
      </w:r>
      <w:r w:rsidR="00A32B0B" w:rsidRPr="00326EF6">
        <w:t xml:space="preserve">-means revealed </w:t>
      </w:r>
      <w:r w:rsidR="006225EE" w:rsidRPr="00326EF6">
        <w:t>clear</w:t>
      </w:r>
      <w:r w:rsidR="00A32B0B" w:rsidRPr="00326EF6">
        <w:t xml:space="preserve"> limitations.</w:t>
      </w:r>
      <w:r w:rsidR="00C173D9">
        <w:t xml:space="preserve"> </w:t>
      </w:r>
      <w:r w:rsidR="00C173D9">
        <w:t xml:space="preserve">The results showed that without dimensionality reduction, </w:t>
      </w:r>
      <w:r w:rsidR="00491E53">
        <w:t>k</w:t>
      </w:r>
      <w:r w:rsidR="00C173D9">
        <w:t>-means struggled to create well-defined clusters, leading to poor silhouette scores.</w:t>
      </w:r>
      <w:r w:rsidR="00C173D9">
        <w:t xml:space="preserve"> There was </w:t>
      </w:r>
      <w:r w:rsidR="00C173D9">
        <w:t xml:space="preserve">significant overlap between clusters, indicating that the embeddings' structure does not </w:t>
      </w:r>
      <w:r w:rsidR="00DB579D">
        <w:t xml:space="preserve">effectively </w:t>
      </w:r>
      <w:r w:rsidR="00C173D9">
        <w:t>support direct clustering.</w:t>
      </w:r>
    </w:p>
    <w:p w14:paraId="4DE8D422" w14:textId="0B04FDDE" w:rsidR="00A32B0B" w:rsidRPr="00326EF6" w:rsidRDefault="00A32B0B" w:rsidP="00326EF6">
      <w:pPr>
        <w:pStyle w:val="NormalWeb"/>
        <w:spacing w:line="480" w:lineRule="auto"/>
      </w:pPr>
      <w:r w:rsidRPr="00326EF6">
        <w:t xml:space="preserve">Applying PCA improved the dimensionality reduction, as </w:t>
      </w:r>
      <w:r w:rsidR="00763F98" w:rsidRPr="00326EF6">
        <w:t>shown</w:t>
      </w:r>
      <w:r w:rsidRPr="00326EF6">
        <w:t xml:space="preserve"> by explained variance scores above 80% for the small dataset. However, even with PCA, the</w:t>
      </w:r>
      <w:r w:rsidR="004E757C" w:rsidRPr="00326EF6">
        <w:t xml:space="preserve"> </w:t>
      </w:r>
      <w:r w:rsidRPr="00326EF6">
        <w:t xml:space="preserve">results </w:t>
      </w:r>
      <w:r w:rsidR="00490D2B" w:rsidRPr="00326EF6">
        <w:t>were</w:t>
      </w:r>
      <w:r w:rsidRPr="00326EF6">
        <w:t xml:space="preserve"> weak, with silhouette scores still around 0.09 for the best-performing </w:t>
      </w:r>
      <w:r w:rsidR="00635D0E" w:rsidRPr="00326EF6">
        <w:t>clustering</w:t>
      </w:r>
      <w:r w:rsidRPr="00326EF6">
        <w:t>.</w:t>
      </w:r>
    </w:p>
    <w:p w14:paraId="304C0DB1" w14:textId="3DF62E46" w:rsidR="00E702AD" w:rsidRPr="00326EF6" w:rsidRDefault="00B71A71" w:rsidP="00326EF6">
      <w:pPr>
        <w:pStyle w:val="NormalWeb"/>
        <w:spacing w:line="480" w:lineRule="auto"/>
      </w:pPr>
      <w:r w:rsidRPr="00326EF6">
        <w:t xml:space="preserve">Visualization methods like t-SNE and UMAP </w:t>
      </w:r>
      <w:r w:rsidR="00C763D8" w:rsidRPr="00326EF6">
        <w:t>offered</w:t>
      </w:r>
      <w:r w:rsidRPr="00326EF6">
        <w:t xml:space="preserve"> clearer insights into the structure of the embeddings compared to</w:t>
      </w:r>
      <w:r w:rsidR="00C763D8" w:rsidRPr="00326EF6">
        <w:t xml:space="preserve"> the</w:t>
      </w:r>
      <w:r w:rsidRPr="00326EF6">
        <w:t xml:space="preserve"> other approaches. These techniques revealed improved cluster separability</w:t>
      </w:r>
      <w:r w:rsidR="00B53484" w:rsidRPr="00326EF6">
        <w:t xml:space="preserve"> </w:t>
      </w:r>
      <w:r w:rsidRPr="00326EF6">
        <w:t xml:space="preserve">when compared to </w:t>
      </w:r>
      <w:r w:rsidR="004D5634">
        <w:t>k</w:t>
      </w:r>
      <w:r w:rsidRPr="00326EF6">
        <w:t>-means clustering</w:t>
      </w:r>
      <w:r w:rsidR="007A2EB1" w:rsidRPr="00326EF6">
        <w:t xml:space="preserve"> </w:t>
      </w:r>
      <w:r w:rsidR="00B53484" w:rsidRPr="00326EF6">
        <w:t>with</w:t>
      </w:r>
      <w:r w:rsidRPr="00326EF6">
        <w:t xml:space="preserve"> </w:t>
      </w:r>
      <w:r w:rsidR="007A2EB1" w:rsidRPr="00326EF6">
        <w:t>and</w:t>
      </w:r>
      <w:r w:rsidR="00B53484" w:rsidRPr="00326EF6">
        <w:t xml:space="preserve"> without</w:t>
      </w:r>
      <w:r w:rsidRPr="00326EF6">
        <w:t xml:space="preserve"> PCA. While t-SNE and UMAP are primarily designed for dimensionality reduction and visualization rather than clustering optimization, they </w:t>
      </w:r>
      <w:r w:rsidR="002B6733" w:rsidRPr="00326EF6">
        <w:t xml:space="preserve">did contribute to </w:t>
      </w:r>
      <w:r w:rsidRPr="00326EF6">
        <w:t>highlight</w:t>
      </w:r>
      <w:r w:rsidR="002B6733" w:rsidRPr="00326EF6">
        <w:t xml:space="preserve"> some of the </w:t>
      </w:r>
      <w:r w:rsidRPr="00326EF6">
        <w:t xml:space="preserve">underlying patterns in the NSD data that were not as apparent with </w:t>
      </w:r>
      <w:r w:rsidR="0031587B">
        <w:t xml:space="preserve">linear and </w:t>
      </w:r>
      <w:r w:rsidRPr="00326EF6">
        <w:t>centroid-based methods.</w:t>
      </w:r>
    </w:p>
    <w:p w14:paraId="55399A18" w14:textId="4EDFA773" w:rsidR="00A32B0B" w:rsidRPr="00326EF6" w:rsidRDefault="00A32B0B" w:rsidP="00326EF6">
      <w:pPr>
        <w:pStyle w:val="NormalWeb"/>
        <w:spacing w:line="480" w:lineRule="auto"/>
      </w:pPr>
      <w:r w:rsidRPr="00326EF6">
        <w:t xml:space="preserve">Scaling the CLIP embeddings using StandardScaler had </w:t>
      </w:r>
      <w:r w:rsidR="00265659" w:rsidRPr="00326EF6">
        <w:t>little to no</w:t>
      </w:r>
      <w:r w:rsidRPr="00326EF6">
        <w:t xml:space="preserve"> impact on clustering performance. This suggests that CLIP’s </w:t>
      </w:r>
      <w:r w:rsidR="007019F4" w:rsidRPr="00326EF6">
        <w:t>inherent</w:t>
      </w:r>
      <w:r w:rsidRPr="00326EF6">
        <w:t xml:space="preserve"> normalization pipeline already provides </w:t>
      </w:r>
      <w:r w:rsidRPr="00326EF6">
        <w:lastRenderedPageBreak/>
        <w:t xml:space="preserve">embeddings that are </w:t>
      </w:r>
      <w:r w:rsidR="006E0773">
        <w:t>sufficiently</w:t>
      </w:r>
      <w:r w:rsidRPr="00326EF6">
        <w:t xml:space="preserve"> </w:t>
      </w:r>
      <w:r w:rsidR="00042059" w:rsidRPr="00326EF6">
        <w:t>scaled</w:t>
      </w:r>
      <w:r w:rsidRPr="00326EF6">
        <w:t>. However, scaling</w:t>
      </w:r>
      <w:r w:rsidR="00815961" w:rsidRPr="00326EF6">
        <w:t xml:space="preserve"> </w:t>
      </w:r>
      <w:r w:rsidR="007042D2" w:rsidRPr="00326EF6">
        <w:t xml:space="preserve">did </w:t>
      </w:r>
      <w:r w:rsidRPr="00326EF6">
        <w:t xml:space="preserve">increase the number of components </w:t>
      </w:r>
      <w:r w:rsidR="001C0118" w:rsidRPr="00326EF6">
        <w:t xml:space="preserve">necessary </w:t>
      </w:r>
      <w:r w:rsidRPr="00326EF6">
        <w:t xml:space="preserve">for 95% variance retention, highlighting </w:t>
      </w:r>
      <w:r w:rsidR="00CD318E" w:rsidRPr="00326EF6">
        <w:t xml:space="preserve">some of the </w:t>
      </w:r>
      <w:r w:rsidRPr="00326EF6">
        <w:t xml:space="preserve">difference in variance distribution between </w:t>
      </w:r>
      <w:r w:rsidR="00F05803" w:rsidRPr="00326EF6">
        <w:t xml:space="preserve">the </w:t>
      </w:r>
      <w:r w:rsidRPr="00326EF6">
        <w:t>scaled and unscaled data.</w:t>
      </w:r>
    </w:p>
    <w:p w14:paraId="1DD97618" w14:textId="57AB40EA" w:rsidR="00A32B0B" w:rsidRDefault="005769D6" w:rsidP="00326EF6">
      <w:pPr>
        <w:pStyle w:val="NormalWeb"/>
        <w:spacing w:line="480" w:lineRule="auto"/>
      </w:pPr>
      <w:r w:rsidRPr="00326EF6">
        <w:t>For f</w:t>
      </w:r>
      <w:r w:rsidR="00A32B0B" w:rsidRPr="00326EF6">
        <w:t xml:space="preserve">uture </w:t>
      </w:r>
      <w:r w:rsidR="0021523F" w:rsidRPr="00326EF6">
        <w:t>exploration</w:t>
      </w:r>
      <w:r w:rsidR="00A779F0" w:rsidRPr="00326EF6">
        <w:t>,</w:t>
      </w:r>
      <w:r w:rsidRPr="00326EF6">
        <w:t xml:space="preserve"> </w:t>
      </w:r>
      <w:r w:rsidR="00A32B0B" w:rsidRPr="00326EF6">
        <w:t>alternative clustering methods such as DBSCAN or hierarchical clustering</w:t>
      </w:r>
      <w:r w:rsidR="00547223" w:rsidRPr="00326EF6">
        <w:t xml:space="preserve"> </w:t>
      </w:r>
      <w:r w:rsidR="00A32B0B" w:rsidRPr="00326EF6">
        <w:t>might be</w:t>
      </w:r>
      <w:r w:rsidR="009C6DE8" w:rsidRPr="00326EF6">
        <w:t xml:space="preserve"> more suitable to</w:t>
      </w:r>
      <w:r w:rsidR="00A32B0B" w:rsidRPr="00326EF6">
        <w:t xml:space="preserve"> capture the structure of the CLIP embeddings. Additionally, qualitative evaluation of cluster centroids could provide insights into whether certain clusters correspond to </w:t>
      </w:r>
      <w:r w:rsidR="008D06FF" w:rsidRPr="00326EF6">
        <w:t>distinct</w:t>
      </w:r>
      <w:r w:rsidR="00A32B0B" w:rsidRPr="00326EF6">
        <w:t xml:space="preserve"> image features, such as textures or objec</w:t>
      </w:r>
      <w:r w:rsidR="000A4C21" w:rsidRPr="00326EF6">
        <w:t>ts</w:t>
      </w:r>
      <w:r w:rsidR="00CD0C87" w:rsidRPr="00326EF6">
        <w:t xml:space="preserve">. </w:t>
      </w:r>
      <w:r w:rsidR="00D46C7D" w:rsidRPr="00326EF6">
        <w:t xml:space="preserve">This approach might also reveal clustering patterns that are meaningful to humans but not necessarily captured by statistical methods or similarity metrics, </w:t>
      </w:r>
      <w:r w:rsidR="00D05F26" w:rsidRPr="00326EF6">
        <w:t xml:space="preserve">possibly </w:t>
      </w:r>
      <w:r w:rsidR="00D46C7D" w:rsidRPr="00326EF6">
        <w:t>resulting in lower quantitative scores despite their interpretive value</w:t>
      </w:r>
      <w:r w:rsidR="001212EE" w:rsidRPr="00326EF6">
        <w:t xml:space="preserve">. </w:t>
      </w:r>
      <w:r w:rsidR="00E82FB1" w:rsidRPr="00326EF6">
        <w:t xml:space="preserve">Unfortunately, this </w:t>
      </w:r>
      <w:r w:rsidR="00BE3542" w:rsidRPr="00326EF6">
        <w:t xml:space="preserve">type of </w:t>
      </w:r>
      <w:r w:rsidR="00E82FB1" w:rsidRPr="00326EF6">
        <w:t>analysis could not be conducted due to time constraints</w:t>
      </w:r>
      <w:r w:rsidR="00E82FB1" w:rsidRPr="00326EF6">
        <w:t>.</w:t>
      </w:r>
      <w:r w:rsidR="00A32B0B" w:rsidRPr="00326EF6">
        <w:t xml:space="preserve"> </w:t>
      </w:r>
      <w:r w:rsidR="009C3EAD" w:rsidRPr="00326EF6">
        <w:t>Lastly</w:t>
      </w:r>
      <w:r w:rsidR="00A32B0B" w:rsidRPr="00326EF6">
        <w:t xml:space="preserve">, </w:t>
      </w:r>
      <w:r w:rsidR="00005FCD">
        <w:t xml:space="preserve">combining non-linear dimensionality reduction methods like t-SNE or UMAP with density-based clustering could offer </w:t>
      </w:r>
      <w:r w:rsidR="00E87E14">
        <w:t xml:space="preserve">a more </w:t>
      </w:r>
      <w:r w:rsidR="00005FCD">
        <w:t>dynamic</w:t>
      </w:r>
      <w:r w:rsidR="00FD3075">
        <w:t xml:space="preserve"> and suitable</w:t>
      </w:r>
      <w:r w:rsidR="00005FCD">
        <w:t xml:space="preserve"> </w:t>
      </w:r>
      <w:r w:rsidR="00E87E14">
        <w:t xml:space="preserve">approach to the </w:t>
      </w:r>
      <w:r w:rsidR="00005FCD">
        <w:t>NSD embeddings.</w:t>
      </w:r>
    </w:p>
    <w:p w14:paraId="7D5AF1C1" w14:textId="77777777" w:rsidR="00525810" w:rsidRPr="00326EF6" w:rsidRDefault="00525810" w:rsidP="00326EF6">
      <w:pPr>
        <w:pStyle w:val="NormalWeb"/>
        <w:spacing w:line="480" w:lineRule="auto"/>
      </w:pPr>
    </w:p>
    <w:p w14:paraId="66899721" w14:textId="3581075B" w:rsidR="00A75202" w:rsidRPr="00326EF6" w:rsidRDefault="00A75202" w:rsidP="00326EF6">
      <w:pPr>
        <w:spacing w:line="480" w:lineRule="auto"/>
        <w:jc w:val="center"/>
        <w:rPr>
          <w:b/>
          <w:bCs/>
        </w:rPr>
      </w:pPr>
      <w:r w:rsidRPr="00326EF6">
        <w:rPr>
          <w:b/>
          <w:bCs/>
        </w:rPr>
        <w:t>Conclusion</w:t>
      </w:r>
    </w:p>
    <w:p w14:paraId="43C3455E" w14:textId="70C3539F" w:rsidR="00FD5E21" w:rsidRPr="00326EF6" w:rsidRDefault="00FD5E21" w:rsidP="00326EF6">
      <w:pPr>
        <w:pStyle w:val="NormalWeb"/>
        <w:spacing w:line="480" w:lineRule="auto"/>
      </w:pPr>
      <w:r w:rsidRPr="00326EF6">
        <w:t xml:space="preserve">This project explored the application of </w:t>
      </w:r>
      <w:r w:rsidR="00150F57">
        <w:t>k</w:t>
      </w:r>
      <w:r w:rsidRPr="00326EF6">
        <w:t xml:space="preserve">-means clustering on CLIP embeddings generated from </w:t>
      </w:r>
      <w:r w:rsidR="003A4AB7" w:rsidRPr="00326EF6">
        <w:t xml:space="preserve">the natural images of </w:t>
      </w:r>
      <w:r w:rsidRPr="00326EF6">
        <w:t>the Natural Scenes Dataset (NSD), with and without dimensionality reduction using PCA. The results highlighted the</w:t>
      </w:r>
      <w:r w:rsidR="00D92ED8" w:rsidRPr="00326EF6">
        <w:t xml:space="preserve"> </w:t>
      </w:r>
      <w:r w:rsidRPr="00326EF6">
        <w:t>challenges of clustering high-dimensional</w:t>
      </w:r>
      <w:r w:rsidR="00CA48CF" w:rsidRPr="00326EF6">
        <w:t xml:space="preserve">, diverse and </w:t>
      </w:r>
      <w:r w:rsidRPr="00326EF6">
        <w:t xml:space="preserve">complex data such as the NSD. </w:t>
      </w:r>
      <w:r w:rsidR="00791D4C" w:rsidRPr="00326EF6">
        <w:t>The</w:t>
      </w:r>
      <w:r w:rsidRPr="00326EF6">
        <w:t xml:space="preserve"> application of </w:t>
      </w:r>
      <w:r w:rsidR="006B03AB">
        <w:t>k</w:t>
      </w:r>
      <w:r w:rsidRPr="00326EF6">
        <w:t xml:space="preserve">-means to the CLIP embeddings resulted in poorly defined clusters, </w:t>
      </w:r>
      <w:r w:rsidR="00536AFF" w:rsidRPr="00326EF6">
        <w:t>shown</w:t>
      </w:r>
      <w:r w:rsidRPr="00326EF6">
        <w:t xml:space="preserve"> by low silhouette score</w:t>
      </w:r>
      <w:r w:rsidR="007744DC">
        <w:t>s, underscoring its limitations for this type of data.</w:t>
      </w:r>
    </w:p>
    <w:p w14:paraId="3548F915" w14:textId="7A3E9F92" w:rsidR="00FD5E21" w:rsidRPr="00326EF6" w:rsidRDefault="00FD5E21" w:rsidP="00326EF6">
      <w:pPr>
        <w:pStyle w:val="NormalWeb"/>
        <w:spacing w:line="480" w:lineRule="auto"/>
      </w:pPr>
      <w:r w:rsidRPr="00326EF6">
        <w:lastRenderedPageBreak/>
        <w:t xml:space="preserve">While PCA </w:t>
      </w:r>
      <w:r w:rsidR="007744DC">
        <w:t>was able to</w:t>
      </w:r>
      <w:r w:rsidRPr="00326EF6">
        <w:t xml:space="preserve"> reduce</w:t>
      </w:r>
      <w:r w:rsidR="007744DC">
        <w:t xml:space="preserve"> </w:t>
      </w:r>
      <w:r w:rsidRPr="00326EF6">
        <w:t xml:space="preserve">the dimensionality of the data, retaining over 95% of the variance in both </w:t>
      </w:r>
      <w:r w:rsidR="00726B42" w:rsidRPr="00326EF6">
        <w:t>un</w:t>
      </w:r>
      <w:r w:rsidRPr="00326EF6">
        <w:t>scaled and scaled embeddings, the clustering performance</w:t>
      </w:r>
      <w:r w:rsidR="008A0A39">
        <w:t xml:space="preserve"> </w:t>
      </w:r>
      <w:r w:rsidRPr="00326EF6">
        <w:t xml:space="preserve">remained </w:t>
      </w:r>
      <w:r w:rsidR="008A0A39">
        <w:t>limited</w:t>
      </w:r>
      <w:r w:rsidRPr="00326EF6">
        <w:t>. Visualizations using t-SNE and UMAP</w:t>
      </w:r>
      <w:r w:rsidR="0044365A">
        <w:t xml:space="preserve"> revealed </w:t>
      </w:r>
      <w:r w:rsidR="005A0A3F" w:rsidRPr="00326EF6">
        <w:t xml:space="preserve">a </w:t>
      </w:r>
      <w:r w:rsidRPr="00326EF6">
        <w:t xml:space="preserve">dense and overlapping </w:t>
      </w:r>
      <w:r w:rsidR="0079474C">
        <w:t>structure</w:t>
      </w:r>
      <w:r w:rsidRPr="00326EF6">
        <w:t xml:space="preserve"> </w:t>
      </w:r>
      <w:r w:rsidR="0079474C">
        <w:t>in</w:t>
      </w:r>
      <w:r w:rsidRPr="00326EF6">
        <w:t xml:space="preserve"> the embeddings. </w:t>
      </w:r>
      <w:r w:rsidR="00673526">
        <w:t>Additionally, s</w:t>
      </w:r>
      <w:r w:rsidRPr="00326EF6">
        <w:t>caling</w:t>
      </w:r>
      <w:r w:rsidR="004A0A24">
        <w:t xml:space="preserve"> </w:t>
      </w:r>
      <w:r w:rsidRPr="00326EF6">
        <w:t>demonstrated limited impact on clustering performance</w:t>
      </w:r>
      <w:r w:rsidR="002E1184" w:rsidRPr="00326EF6">
        <w:t xml:space="preserve">, </w:t>
      </w:r>
      <w:r w:rsidR="008817E1" w:rsidRPr="00326EF6">
        <w:t>which shows</w:t>
      </w:r>
      <w:r w:rsidR="002E1184" w:rsidRPr="00326EF6">
        <w:t xml:space="preserve"> </w:t>
      </w:r>
      <w:r w:rsidRPr="00326EF6">
        <w:t>the robustness of CLIP’s internal normalization</w:t>
      </w:r>
      <w:r w:rsidR="00341E15" w:rsidRPr="00326EF6">
        <w:t xml:space="preserve"> pipeline.</w:t>
      </w:r>
    </w:p>
    <w:p w14:paraId="4B887943" w14:textId="4E39AA0E" w:rsidR="00FD5E21" w:rsidRPr="00326EF6" w:rsidRDefault="00FD5E21" w:rsidP="00326EF6">
      <w:pPr>
        <w:pStyle w:val="NormalWeb"/>
        <w:spacing w:line="480" w:lineRule="auto"/>
      </w:pPr>
      <w:r w:rsidRPr="00326EF6">
        <w:t xml:space="preserve">These findings </w:t>
      </w:r>
      <w:r w:rsidR="004A0A24">
        <w:t>emphasiz</w:t>
      </w:r>
      <w:r w:rsidR="00ED6811">
        <w:t>e</w:t>
      </w:r>
      <w:r w:rsidRPr="00326EF6">
        <w:t xml:space="preserve"> the limitations of linear</w:t>
      </w:r>
      <w:r w:rsidR="00F3366A">
        <w:t xml:space="preserve"> and</w:t>
      </w:r>
      <w:r w:rsidRPr="00326EF6">
        <w:t xml:space="preserve"> centroid-based</w:t>
      </w:r>
      <w:r w:rsidR="00F3366A">
        <w:t xml:space="preserve"> </w:t>
      </w:r>
      <w:r w:rsidRPr="00326EF6">
        <w:t>methods for</w:t>
      </w:r>
      <w:r w:rsidR="00755574">
        <w:t xml:space="preserve"> complex and</w:t>
      </w:r>
      <w:r w:rsidRPr="00326EF6">
        <w:t xml:space="preserve"> semantically rich datasets like NSD. Future work should focus on exploring alternative methods, </w:t>
      </w:r>
      <w:r w:rsidR="001909BE">
        <w:t>like</w:t>
      </w:r>
      <w:r w:rsidRPr="00326EF6">
        <w:t xml:space="preserve"> density-based clustering or hierarchical approaches</w:t>
      </w:r>
      <w:r w:rsidR="007026BC">
        <w:t xml:space="preserve"> aimed at</w:t>
      </w:r>
      <w:r w:rsidRPr="00326EF6">
        <w:t xml:space="preserve"> better captur</w:t>
      </w:r>
      <w:r w:rsidR="002D1748">
        <w:t xml:space="preserve">ing </w:t>
      </w:r>
      <w:r w:rsidRPr="00326EF6">
        <w:t xml:space="preserve">the relationships within the embeddings. Additionally, qualitative analysis of </w:t>
      </w:r>
      <w:r w:rsidR="007837AC" w:rsidRPr="00326EF6">
        <w:t>the c</w:t>
      </w:r>
      <w:r w:rsidRPr="00326EF6">
        <w:t xml:space="preserve">luster contents and </w:t>
      </w:r>
      <w:r w:rsidR="007837AC" w:rsidRPr="00326EF6">
        <w:t>also t</w:t>
      </w:r>
      <w:r w:rsidRPr="00326EF6">
        <w:t>he use of non-linear dimensionality reduction methods</w:t>
      </w:r>
      <w:r w:rsidR="000D34EC" w:rsidRPr="00326EF6">
        <w:t xml:space="preserve"> together</w:t>
      </w:r>
      <w:r w:rsidRPr="00326EF6">
        <w:t xml:space="preserve"> with clustering may provide </w:t>
      </w:r>
      <w:r w:rsidR="007B679A" w:rsidRPr="00326EF6">
        <w:t>new</w:t>
      </w:r>
      <w:r w:rsidRPr="00326EF6">
        <w:t xml:space="preserve"> insights into the structure</w:t>
      </w:r>
      <w:r w:rsidR="004F753F" w:rsidRPr="00326EF6">
        <w:t xml:space="preserve"> of </w:t>
      </w:r>
      <w:r w:rsidRPr="00326EF6">
        <w:t>the CLIP latent space.</w:t>
      </w:r>
    </w:p>
    <w:p w14:paraId="13DD7486" w14:textId="33AB73BD" w:rsidR="00A75202" w:rsidRPr="00326EF6" w:rsidRDefault="009B5B4E" w:rsidP="00326EF6">
      <w:pPr>
        <w:pStyle w:val="NormalWeb"/>
        <w:spacing w:line="480" w:lineRule="auto"/>
      </w:pPr>
      <w:r>
        <w:t xml:space="preserve">This special project </w:t>
      </w:r>
      <w:r>
        <w:t xml:space="preserve">was </w:t>
      </w:r>
      <w:r>
        <w:t xml:space="preserve">a valuable learning </w:t>
      </w:r>
      <w:r>
        <w:t>experience</w:t>
      </w:r>
      <w:r w:rsidR="00B252FC">
        <w:t xml:space="preserve"> through </w:t>
      </w:r>
      <w:r>
        <w:t>an exploration of the challenges associated with applying unsupervised machine learning techniques</w:t>
      </w:r>
      <w:r w:rsidR="005A3FA9">
        <w:t xml:space="preserve"> to</w:t>
      </w:r>
      <w:r>
        <w:t xml:space="preserve"> high-dimensional data. While the complexity of the NSD data made it difficult to achieve meaningful clustering results, </w:t>
      </w:r>
      <w:r w:rsidR="005A3FA9">
        <w:t>the project altogether,</w:t>
      </w:r>
      <w:r>
        <w:t xml:space="preserve"> </w:t>
      </w:r>
      <w:r>
        <w:t>offe</w:t>
      </w:r>
      <w:r w:rsidR="005A3FA9">
        <w:t xml:space="preserve">red </w:t>
      </w:r>
      <w:r>
        <w:t>unique insights and learning opportunities that a simpler dataset would not have provided.</w:t>
      </w:r>
    </w:p>
    <w:p w14:paraId="3163AFAB" w14:textId="77777777" w:rsidR="00B74011" w:rsidRDefault="00B74011" w:rsidP="00326EF6">
      <w:pPr>
        <w:spacing w:line="480" w:lineRule="auto"/>
        <w:rPr>
          <w:b/>
          <w:bCs/>
        </w:rPr>
      </w:pPr>
    </w:p>
    <w:p w14:paraId="54130CB9" w14:textId="77777777" w:rsidR="008E20D3" w:rsidRDefault="008E20D3" w:rsidP="00326EF6">
      <w:pPr>
        <w:spacing w:line="480" w:lineRule="auto"/>
        <w:rPr>
          <w:b/>
          <w:bCs/>
        </w:rPr>
      </w:pPr>
    </w:p>
    <w:p w14:paraId="3E138E77" w14:textId="77777777" w:rsidR="000C6E21" w:rsidRPr="00326EF6" w:rsidRDefault="000C6E21" w:rsidP="00326EF6">
      <w:pPr>
        <w:spacing w:line="480" w:lineRule="auto"/>
      </w:pPr>
    </w:p>
    <w:p w14:paraId="1CE27461" w14:textId="77777777" w:rsidR="000A3D5D" w:rsidRDefault="000A3D5D" w:rsidP="00326EF6">
      <w:pPr>
        <w:spacing w:line="480" w:lineRule="auto"/>
      </w:pPr>
    </w:p>
    <w:p w14:paraId="14BBE4C4" w14:textId="77777777" w:rsidR="00460188" w:rsidRDefault="00460188" w:rsidP="00326EF6">
      <w:pPr>
        <w:spacing w:line="480" w:lineRule="auto"/>
      </w:pPr>
    </w:p>
    <w:p w14:paraId="718B32B8" w14:textId="77777777" w:rsidR="00A22745" w:rsidRPr="00326EF6" w:rsidRDefault="00A22745" w:rsidP="00326EF6">
      <w:pPr>
        <w:spacing w:line="480" w:lineRule="auto"/>
      </w:pPr>
    </w:p>
    <w:p w14:paraId="30D9BD9F" w14:textId="4272834D" w:rsidR="00667C15" w:rsidRPr="00326EF6" w:rsidRDefault="00476716" w:rsidP="00326EF6">
      <w:pPr>
        <w:spacing w:line="480" w:lineRule="auto"/>
        <w:jc w:val="center"/>
      </w:pPr>
      <w:r w:rsidRPr="00326EF6">
        <w:rPr>
          <w:b/>
          <w:bCs/>
        </w:rPr>
        <w:lastRenderedPageBreak/>
        <w:t>References</w:t>
      </w:r>
      <w:r w:rsidR="0093711D" w:rsidRPr="00326EF6">
        <w:t>:</w:t>
      </w:r>
    </w:p>
    <w:p w14:paraId="4F51BC01" w14:textId="77777777" w:rsidR="0010703F" w:rsidRPr="00326EF6" w:rsidRDefault="0010703F" w:rsidP="00326EF6">
      <w:pPr>
        <w:spacing w:line="480" w:lineRule="auto"/>
        <w:jc w:val="center"/>
      </w:pPr>
    </w:p>
    <w:p w14:paraId="542AF48F" w14:textId="576F910F" w:rsidR="00F17647" w:rsidRPr="00326EF6" w:rsidRDefault="000D010E" w:rsidP="00326EF6">
      <w:pPr>
        <w:spacing w:line="480" w:lineRule="auto"/>
      </w:pPr>
      <w:r w:rsidRPr="00326EF6">
        <w:t xml:space="preserve">Allen, E. J., St-Yves, G., Wu, Y., Breedlove, J. L., Prince, J. S., Dowdle, L. T., Nau, M., Caron, B., </w:t>
      </w:r>
      <w:proofErr w:type="spellStart"/>
      <w:r w:rsidRPr="00326EF6">
        <w:t>Pestilli</w:t>
      </w:r>
      <w:proofErr w:type="spellEnd"/>
      <w:r w:rsidRPr="00326EF6">
        <w:t xml:space="preserve">, F., Charest, I., Hutchinson, J. B., </w:t>
      </w:r>
      <w:proofErr w:type="spellStart"/>
      <w:r w:rsidRPr="00326EF6">
        <w:t>Naselaris</w:t>
      </w:r>
      <w:proofErr w:type="spellEnd"/>
      <w:r w:rsidRPr="00326EF6">
        <w:t xml:space="preserve">, T., &amp; Kay, K. N. (2022). A massive 7T fMRI dataset to bridge cognitive neuroscience and artificial intelligence. </w:t>
      </w:r>
      <w:r w:rsidRPr="00326EF6">
        <w:rPr>
          <w:rStyle w:val="Emphasis"/>
          <w:rFonts w:eastAsiaTheme="majorEastAsia"/>
        </w:rPr>
        <w:t>Nature Neuroscience, 25</w:t>
      </w:r>
      <w:r w:rsidRPr="00326EF6">
        <w:t xml:space="preserve">(1), 116–126. </w:t>
      </w:r>
      <w:hyperlink r:id="rId31" w:history="1">
        <w:r w:rsidR="0079208E" w:rsidRPr="00326EF6">
          <w:rPr>
            <w:rStyle w:val="Hyperlink"/>
            <w:color w:val="auto"/>
          </w:rPr>
          <w:t>https://doi.org/10.1038/s4159</w:t>
        </w:r>
        <w:r w:rsidR="0079208E" w:rsidRPr="00326EF6">
          <w:rPr>
            <w:rStyle w:val="Hyperlink"/>
            <w:color w:val="auto"/>
          </w:rPr>
          <w:t>3</w:t>
        </w:r>
        <w:r w:rsidR="0079208E" w:rsidRPr="00326EF6">
          <w:rPr>
            <w:rStyle w:val="Hyperlink"/>
            <w:color w:val="auto"/>
          </w:rPr>
          <w:t>-021-00962-x</w:t>
        </w:r>
      </w:hyperlink>
    </w:p>
    <w:p w14:paraId="19D7B12C" w14:textId="77777777" w:rsidR="00D74922" w:rsidRPr="00326EF6" w:rsidRDefault="00D74922" w:rsidP="00326EF6">
      <w:pPr>
        <w:spacing w:line="480" w:lineRule="auto"/>
      </w:pPr>
    </w:p>
    <w:p w14:paraId="669CE947" w14:textId="0A7ED544" w:rsidR="00D74922" w:rsidRPr="00326EF6" w:rsidRDefault="00D74922" w:rsidP="00326EF6">
      <w:pPr>
        <w:spacing w:line="480" w:lineRule="auto"/>
        <w:rPr>
          <w:lang w:val="nb-NO"/>
        </w:rPr>
      </w:pPr>
      <w:r w:rsidRPr="00326EF6">
        <w:t xml:space="preserve">CLIP: Radford, A., Kim, J. W., </w:t>
      </w:r>
      <w:proofErr w:type="spellStart"/>
      <w:r w:rsidRPr="00326EF6">
        <w:t>Hallacy</w:t>
      </w:r>
      <w:proofErr w:type="spellEnd"/>
      <w:r w:rsidRPr="00326EF6">
        <w:t xml:space="preserve">, C., Ramesh, A., Goh, G., Agarwal, S., Sastry, G., </w:t>
      </w:r>
      <w:proofErr w:type="spellStart"/>
      <w:r w:rsidRPr="00326EF6">
        <w:t>Askell</w:t>
      </w:r>
      <w:proofErr w:type="spellEnd"/>
      <w:r w:rsidRPr="00326EF6">
        <w:t xml:space="preserve">, A., Mishkin, P., Clark, J., Krueger, G., &amp; Amodei, D. (2021). Learning transferable visual models from natural language supervision. </w:t>
      </w:r>
      <w:r w:rsidRPr="00326EF6">
        <w:rPr>
          <w:i/>
          <w:iCs/>
        </w:rPr>
        <w:t>Proceedings of the 38th International Conference on Machine Learning (ICML)</w:t>
      </w:r>
      <w:r w:rsidRPr="00326EF6">
        <w:t xml:space="preserve">. </w:t>
      </w:r>
      <w:hyperlink r:id="rId32" w:tgtFrame="_new" w:history="1">
        <w:r w:rsidRPr="00326EF6">
          <w:rPr>
            <w:u w:val="single"/>
            <w:lang w:val="nb-NO"/>
          </w:rPr>
          <w:t>https://arxiv</w:t>
        </w:r>
        <w:r w:rsidRPr="00326EF6">
          <w:rPr>
            <w:u w:val="single"/>
            <w:lang w:val="nb-NO"/>
          </w:rPr>
          <w:t>.</w:t>
        </w:r>
        <w:r w:rsidRPr="00326EF6">
          <w:rPr>
            <w:u w:val="single"/>
            <w:lang w:val="nb-NO"/>
          </w:rPr>
          <w:t>org/abs/2103.00020</w:t>
        </w:r>
      </w:hyperlink>
    </w:p>
    <w:p w14:paraId="6FFB66FD" w14:textId="77777777" w:rsidR="0079208E" w:rsidRPr="00326EF6" w:rsidRDefault="0079208E" w:rsidP="00326EF6">
      <w:pPr>
        <w:spacing w:line="480" w:lineRule="auto"/>
        <w:rPr>
          <w:lang w:val="nb-NO"/>
        </w:rPr>
      </w:pPr>
    </w:p>
    <w:p w14:paraId="1BE206F8" w14:textId="67287738" w:rsidR="0079208E" w:rsidRPr="00326EF6" w:rsidRDefault="0079208E" w:rsidP="00326EF6">
      <w:pPr>
        <w:spacing w:line="480" w:lineRule="auto"/>
      </w:pPr>
      <w:proofErr w:type="spellStart"/>
      <w:r w:rsidRPr="00326EF6">
        <w:rPr>
          <w:rStyle w:val="Strong"/>
          <w:rFonts w:eastAsiaTheme="majorEastAsia"/>
          <w:b w:val="0"/>
          <w:bCs w:val="0"/>
          <w:lang w:val="nb-NO"/>
        </w:rPr>
        <w:t>Raschka</w:t>
      </w:r>
      <w:proofErr w:type="spellEnd"/>
      <w:r w:rsidRPr="00326EF6">
        <w:rPr>
          <w:rStyle w:val="Strong"/>
          <w:rFonts w:eastAsiaTheme="majorEastAsia"/>
          <w:b w:val="0"/>
          <w:bCs w:val="0"/>
          <w:lang w:val="nb-NO"/>
        </w:rPr>
        <w:t xml:space="preserve"> et al.:</w:t>
      </w:r>
      <w:r w:rsidRPr="00326EF6">
        <w:rPr>
          <w:lang w:val="nb-NO"/>
        </w:rPr>
        <w:t xml:space="preserve"> </w:t>
      </w:r>
      <w:proofErr w:type="spellStart"/>
      <w:r w:rsidRPr="00326EF6">
        <w:rPr>
          <w:lang w:val="nb-NO"/>
        </w:rPr>
        <w:t>Raschka</w:t>
      </w:r>
      <w:proofErr w:type="spellEnd"/>
      <w:r w:rsidRPr="00326EF6">
        <w:rPr>
          <w:lang w:val="nb-NO"/>
        </w:rPr>
        <w:t xml:space="preserve">, S., Liu, Y., &amp; </w:t>
      </w:r>
      <w:proofErr w:type="spellStart"/>
      <w:r w:rsidRPr="00326EF6">
        <w:rPr>
          <w:lang w:val="nb-NO"/>
        </w:rPr>
        <w:t>Mirjalili</w:t>
      </w:r>
      <w:proofErr w:type="spellEnd"/>
      <w:r w:rsidRPr="00326EF6">
        <w:rPr>
          <w:lang w:val="nb-NO"/>
        </w:rPr>
        <w:t xml:space="preserve">, V. (2022). </w:t>
      </w:r>
      <w:r w:rsidRPr="00326EF6">
        <w:rPr>
          <w:rStyle w:val="Emphasis"/>
          <w:rFonts w:eastAsiaTheme="majorEastAsia"/>
        </w:rPr>
        <w:t xml:space="preserve">Machine learning with </w:t>
      </w:r>
      <w:proofErr w:type="spellStart"/>
      <w:r w:rsidRPr="00326EF6">
        <w:rPr>
          <w:rStyle w:val="Emphasis"/>
          <w:rFonts w:eastAsiaTheme="majorEastAsia"/>
        </w:rPr>
        <w:t>PyTorch</w:t>
      </w:r>
      <w:proofErr w:type="spellEnd"/>
      <w:r w:rsidRPr="00326EF6">
        <w:rPr>
          <w:rStyle w:val="Emphasis"/>
          <w:rFonts w:eastAsiaTheme="majorEastAsia"/>
        </w:rPr>
        <w:t xml:space="preserve"> and Scikit-Learn: Develop machine learning and deep learning models with Python</w:t>
      </w:r>
      <w:r w:rsidRPr="00326EF6">
        <w:t xml:space="preserve">. </w:t>
      </w:r>
      <w:proofErr w:type="spellStart"/>
      <w:r w:rsidRPr="00326EF6">
        <w:t>Packt</w:t>
      </w:r>
      <w:proofErr w:type="spellEnd"/>
      <w:r w:rsidRPr="00326EF6">
        <w:t xml:space="preserve"> Publishing.</w:t>
      </w:r>
    </w:p>
    <w:p w14:paraId="5DE78C13" w14:textId="77777777" w:rsidR="0079208E" w:rsidRPr="00326EF6" w:rsidRDefault="0079208E" w:rsidP="00326EF6">
      <w:pPr>
        <w:spacing w:line="480" w:lineRule="auto"/>
      </w:pPr>
    </w:p>
    <w:p w14:paraId="259A5552" w14:textId="46A0650D" w:rsidR="00BC3783" w:rsidRDefault="00A35CEE" w:rsidP="00326EF6">
      <w:pPr>
        <w:spacing w:line="480" w:lineRule="auto"/>
        <w:rPr>
          <w:rStyle w:val="highwire-cite-metadata-doi"/>
          <w:rFonts w:eastAsiaTheme="majorEastAsia"/>
        </w:rPr>
      </w:pPr>
      <w:r w:rsidRPr="00326EF6">
        <w:rPr>
          <w:rStyle w:val="Strong"/>
          <w:rFonts w:eastAsiaTheme="majorEastAsia"/>
          <w:b w:val="0"/>
          <w:bCs w:val="0"/>
        </w:rPr>
        <w:t>Takagi &amp; Nishimoto:</w:t>
      </w:r>
      <w:r w:rsidRPr="00326EF6">
        <w:t xml:space="preserve"> Takagi, Y., &amp; Nishimoto, S. (2023). High-resolution image reconstruction with latent diffusion models from human brain activity. </w:t>
      </w:r>
      <w:proofErr w:type="spellStart"/>
      <w:r w:rsidRPr="00326EF6">
        <w:rPr>
          <w:rStyle w:val="Emphasis"/>
          <w:rFonts w:eastAsiaTheme="majorEastAsia"/>
        </w:rPr>
        <w:t>bioRxiv</w:t>
      </w:r>
      <w:proofErr w:type="spellEnd"/>
      <w:r w:rsidRPr="00326EF6">
        <w:t xml:space="preserve">. </w:t>
      </w:r>
      <w:hyperlink r:id="rId33" w:history="1">
        <w:r w:rsidR="00BC3783" w:rsidRPr="00BC3783">
          <w:rPr>
            <w:rStyle w:val="Hyperlink"/>
            <w:rFonts w:eastAsiaTheme="majorEastAsia"/>
            <w:color w:val="auto"/>
          </w:rPr>
          <w:t>https://doi.org/10.1101/2022.11.18.517004</w:t>
        </w:r>
      </w:hyperlink>
    </w:p>
    <w:p w14:paraId="05D1DC4E" w14:textId="77777777" w:rsidR="00BC3783" w:rsidRPr="00BC3783" w:rsidRDefault="00BC3783" w:rsidP="00326EF6">
      <w:pPr>
        <w:spacing w:line="480" w:lineRule="auto"/>
        <w:rPr>
          <w:rFonts w:eastAsiaTheme="majorEastAsia"/>
        </w:rPr>
      </w:pPr>
    </w:p>
    <w:sectPr w:rsidR="00BC3783" w:rsidRPr="00BC3783">
      <w:headerReference w:type="even" r:id="rId34"/>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27B99A" w14:textId="77777777" w:rsidR="00F928D6" w:rsidRDefault="00F928D6" w:rsidP="00FF477B">
      <w:r>
        <w:separator/>
      </w:r>
    </w:p>
  </w:endnote>
  <w:endnote w:type="continuationSeparator" w:id="0">
    <w:p w14:paraId="3C283F50" w14:textId="77777777" w:rsidR="00F928D6" w:rsidRDefault="00F928D6" w:rsidP="00FF4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9D201" w14:textId="77777777" w:rsidR="00F928D6" w:rsidRDefault="00F928D6" w:rsidP="00FF477B">
      <w:r>
        <w:separator/>
      </w:r>
    </w:p>
  </w:footnote>
  <w:footnote w:type="continuationSeparator" w:id="0">
    <w:p w14:paraId="5AEEE325" w14:textId="77777777" w:rsidR="00F928D6" w:rsidRDefault="00F928D6" w:rsidP="00FF4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42956428"/>
      <w:docPartObj>
        <w:docPartGallery w:val="Page Numbers (Top of Page)"/>
        <w:docPartUnique/>
      </w:docPartObj>
    </w:sdtPr>
    <w:sdtContent>
      <w:p w14:paraId="553AED31" w14:textId="33A47D38" w:rsidR="00FF477B" w:rsidRDefault="00FF477B" w:rsidP="006F3E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6699C2" w14:textId="77777777" w:rsidR="00FF477B" w:rsidRDefault="00FF477B" w:rsidP="00FF477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904997"/>
      <w:docPartObj>
        <w:docPartGallery w:val="Page Numbers (Top of Page)"/>
        <w:docPartUnique/>
      </w:docPartObj>
    </w:sdtPr>
    <w:sdtContent>
      <w:p w14:paraId="2083BB4B" w14:textId="3BDF0DA9" w:rsidR="00FF477B" w:rsidRDefault="00FF477B" w:rsidP="006F3EA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5F67F1B" w14:textId="77777777" w:rsidR="00FF477B" w:rsidRDefault="00FF477B" w:rsidP="00FF477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3CBF"/>
    <w:multiLevelType w:val="hybridMultilevel"/>
    <w:tmpl w:val="FC3413B2"/>
    <w:lvl w:ilvl="0" w:tplc="7BB2BD20">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57C6E"/>
    <w:multiLevelType w:val="hybridMultilevel"/>
    <w:tmpl w:val="88464560"/>
    <w:lvl w:ilvl="0" w:tplc="7250E756">
      <w:start w:val="1"/>
      <w:numFmt w:val="bullet"/>
      <w:lvlText w:val="-"/>
      <w:lvlJc w:val="left"/>
      <w:pPr>
        <w:ind w:left="720" w:hanging="360"/>
      </w:pPr>
      <w:rPr>
        <w:rFonts w:ascii="Calibri" w:eastAsiaTheme="maj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A6BC7"/>
    <w:multiLevelType w:val="hybridMultilevel"/>
    <w:tmpl w:val="374CE202"/>
    <w:lvl w:ilvl="0" w:tplc="C872741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8625F"/>
    <w:multiLevelType w:val="hybridMultilevel"/>
    <w:tmpl w:val="192C2422"/>
    <w:lvl w:ilvl="0" w:tplc="EE4A2A82">
      <w:start w:val="7"/>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13AA4"/>
    <w:multiLevelType w:val="multilevel"/>
    <w:tmpl w:val="EBEEC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265FAD"/>
    <w:multiLevelType w:val="multilevel"/>
    <w:tmpl w:val="9AE27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9D23C3"/>
    <w:multiLevelType w:val="hybridMultilevel"/>
    <w:tmpl w:val="ED660B9E"/>
    <w:lvl w:ilvl="0" w:tplc="5E7C4BB0">
      <w:start w:val="1"/>
      <w:numFmt w:val="decimal"/>
      <w:lvlText w:val="%1."/>
      <w:lvlJc w:val="left"/>
      <w:pPr>
        <w:ind w:left="720" w:hanging="360"/>
      </w:pPr>
      <w:rPr>
        <w:rFonts w:eastAsiaTheme="maj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B710C4"/>
    <w:multiLevelType w:val="multilevel"/>
    <w:tmpl w:val="BF6E8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B067E"/>
    <w:multiLevelType w:val="multilevel"/>
    <w:tmpl w:val="8B32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654B65"/>
    <w:multiLevelType w:val="multilevel"/>
    <w:tmpl w:val="6854D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16308"/>
    <w:multiLevelType w:val="multilevel"/>
    <w:tmpl w:val="FA788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E17B3"/>
    <w:multiLevelType w:val="multilevel"/>
    <w:tmpl w:val="E1B8D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A554C1"/>
    <w:multiLevelType w:val="multilevel"/>
    <w:tmpl w:val="8F148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1F73E3"/>
    <w:multiLevelType w:val="hybridMultilevel"/>
    <w:tmpl w:val="047EB6E2"/>
    <w:lvl w:ilvl="0" w:tplc="0F5ECE1E">
      <w:start w:val="1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F3F26"/>
    <w:multiLevelType w:val="multilevel"/>
    <w:tmpl w:val="C75E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FA7B13"/>
    <w:multiLevelType w:val="multilevel"/>
    <w:tmpl w:val="A5E4A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164673"/>
    <w:multiLevelType w:val="hybridMultilevel"/>
    <w:tmpl w:val="46BC14EC"/>
    <w:lvl w:ilvl="0" w:tplc="C8109728">
      <w:start w:val="1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7A3F5F"/>
    <w:multiLevelType w:val="multilevel"/>
    <w:tmpl w:val="B7AC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FA225C"/>
    <w:multiLevelType w:val="hybridMultilevel"/>
    <w:tmpl w:val="D4148C60"/>
    <w:lvl w:ilvl="0" w:tplc="BB2ABB8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A5458A"/>
    <w:multiLevelType w:val="multilevel"/>
    <w:tmpl w:val="1FF66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6C6E28"/>
    <w:multiLevelType w:val="multilevel"/>
    <w:tmpl w:val="816EE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8A7DCB"/>
    <w:multiLevelType w:val="multilevel"/>
    <w:tmpl w:val="453C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761728">
    <w:abstractNumId w:val="2"/>
  </w:num>
  <w:num w:numId="2" w16cid:durableId="1033044933">
    <w:abstractNumId w:val="18"/>
  </w:num>
  <w:num w:numId="3" w16cid:durableId="63111979">
    <w:abstractNumId w:val="10"/>
  </w:num>
  <w:num w:numId="4" w16cid:durableId="1329139281">
    <w:abstractNumId w:val="8"/>
  </w:num>
  <w:num w:numId="5" w16cid:durableId="1914314715">
    <w:abstractNumId w:val="14"/>
  </w:num>
  <w:num w:numId="6" w16cid:durableId="260577539">
    <w:abstractNumId w:val="6"/>
  </w:num>
  <w:num w:numId="7" w16cid:durableId="345132878">
    <w:abstractNumId w:val="1"/>
  </w:num>
  <w:num w:numId="8" w16cid:durableId="1610383206">
    <w:abstractNumId w:val="21"/>
  </w:num>
  <w:num w:numId="9" w16cid:durableId="580411035">
    <w:abstractNumId w:val="12"/>
  </w:num>
  <w:num w:numId="10" w16cid:durableId="1703706275">
    <w:abstractNumId w:val="3"/>
  </w:num>
  <w:num w:numId="11" w16cid:durableId="604459853">
    <w:abstractNumId w:val="9"/>
  </w:num>
  <w:num w:numId="12" w16cid:durableId="694185882">
    <w:abstractNumId w:val="0"/>
  </w:num>
  <w:num w:numId="13" w16cid:durableId="612595990">
    <w:abstractNumId w:val="13"/>
  </w:num>
  <w:num w:numId="14" w16cid:durableId="78988518">
    <w:abstractNumId w:val="19"/>
  </w:num>
  <w:num w:numId="15" w16cid:durableId="1800224002">
    <w:abstractNumId w:val="20"/>
  </w:num>
  <w:num w:numId="16" w16cid:durableId="455176595">
    <w:abstractNumId w:val="16"/>
  </w:num>
  <w:num w:numId="17" w16cid:durableId="1663586815">
    <w:abstractNumId w:val="11"/>
  </w:num>
  <w:num w:numId="18" w16cid:durableId="932517190">
    <w:abstractNumId w:val="17"/>
  </w:num>
  <w:num w:numId="19" w16cid:durableId="587471790">
    <w:abstractNumId w:val="15"/>
  </w:num>
  <w:num w:numId="20" w16cid:durableId="194465593">
    <w:abstractNumId w:val="5"/>
  </w:num>
  <w:num w:numId="21" w16cid:durableId="47532055">
    <w:abstractNumId w:val="4"/>
  </w:num>
  <w:num w:numId="22" w16cid:durableId="99807528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B71"/>
    <w:rsid w:val="00003D52"/>
    <w:rsid w:val="00005FCD"/>
    <w:rsid w:val="00006C18"/>
    <w:rsid w:val="00007D3B"/>
    <w:rsid w:val="00010870"/>
    <w:rsid w:val="0001170D"/>
    <w:rsid w:val="00015F08"/>
    <w:rsid w:val="00021B05"/>
    <w:rsid w:val="00022326"/>
    <w:rsid w:val="000241ED"/>
    <w:rsid w:val="000377BD"/>
    <w:rsid w:val="00042059"/>
    <w:rsid w:val="00043C1A"/>
    <w:rsid w:val="000476FE"/>
    <w:rsid w:val="0005132B"/>
    <w:rsid w:val="00055D47"/>
    <w:rsid w:val="00057FB5"/>
    <w:rsid w:val="00061E7F"/>
    <w:rsid w:val="00065145"/>
    <w:rsid w:val="00065E55"/>
    <w:rsid w:val="000662BE"/>
    <w:rsid w:val="00066C4F"/>
    <w:rsid w:val="00067DB0"/>
    <w:rsid w:val="0007248E"/>
    <w:rsid w:val="00074CAA"/>
    <w:rsid w:val="00077585"/>
    <w:rsid w:val="000817C7"/>
    <w:rsid w:val="00081ACD"/>
    <w:rsid w:val="00085B89"/>
    <w:rsid w:val="00086AEB"/>
    <w:rsid w:val="00092A54"/>
    <w:rsid w:val="00094EBF"/>
    <w:rsid w:val="0009517D"/>
    <w:rsid w:val="00096883"/>
    <w:rsid w:val="000A1AB7"/>
    <w:rsid w:val="000A2012"/>
    <w:rsid w:val="000A335C"/>
    <w:rsid w:val="000A3D5D"/>
    <w:rsid w:val="000A4C21"/>
    <w:rsid w:val="000B2EAE"/>
    <w:rsid w:val="000B404C"/>
    <w:rsid w:val="000B4377"/>
    <w:rsid w:val="000C066B"/>
    <w:rsid w:val="000C0D2F"/>
    <w:rsid w:val="000C0EC5"/>
    <w:rsid w:val="000C1500"/>
    <w:rsid w:val="000C54EB"/>
    <w:rsid w:val="000C6A4C"/>
    <w:rsid w:val="000C6E21"/>
    <w:rsid w:val="000D010E"/>
    <w:rsid w:val="000D0B4A"/>
    <w:rsid w:val="000D0B93"/>
    <w:rsid w:val="000D1386"/>
    <w:rsid w:val="000D34EC"/>
    <w:rsid w:val="000D4C33"/>
    <w:rsid w:val="000D5A01"/>
    <w:rsid w:val="000D5ADF"/>
    <w:rsid w:val="000D5D6D"/>
    <w:rsid w:val="000D6C42"/>
    <w:rsid w:val="000D74DA"/>
    <w:rsid w:val="000E21FD"/>
    <w:rsid w:val="000E2B27"/>
    <w:rsid w:val="000E3D12"/>
    <w:rsid w:val="000E4E06"/>
    <w:rsid w:val="000E5154"/>
    <w:rsid w:val="000F1547"/>
    <w:rsid w:val="000F2983"/>
    <w:rsid w:val="00100A3F"/>
    <w:rsid w:val="0010106C"/>
    <w:rsid w:val="0010366F"/>
    <w:rsid w:val="00106926"/>
    <w:rsid w:val="0010703F"/>
    <w:rsid w:val="0010792C"/>
    <w:rsid w:val="00111CF8"/>
    <w:rsid w:val="00113584"/>
    <w:rsid w:val="001148B5"/>
    <w:rsid w:val="001212EE"/>
    <w:rsid w:val="00122572"/>
    <w:rsid w:val="00122F16"/>
    <w:rsid w:val="001262FE"/>
    <w:rsid w:val="00130206"/>
    <w:rsid w:val="00130381"/>
    <w:rsid w:val="0013157B"/>
    <w:rsid w:val="0013192F"/>
    <w:rsid w:val="001332BB"/>
    <w:rsid w:val="00135819"/>
    <w:rsid w:val="001364F7"/>
    <w:rsid w:val="00136FC4"/>
    <w:rsid w:val="00140B00"/>
    <w:rsid w:val="00141BA1"/>
    <w:rsid w:val="00141C9F"/>
    <w:rsid w:val="0014303C"/>
    <w:rsid w:val="00146661"/>
    <w:rsid w:val="0014763B"/>
    <w:rsid w:val="00150F57"/>
    <w:rsid w:val="00153ACF"/>
    <w:rsid w:val="001564CA"/>
    <w:rsid w:val="00157A46"/>
    <w:rsid w:val="0016258D"/>
    <w:rsid w:val="00164041"/>
    <w:rsid w:val="00165375"/>
    <w:rsid w:val="00165EBA"/>
    <w:rsid w:val="00171FF7"/>
    <w:rsid w:val="0017257D"/>
    <w:rsid w:val="00174E39"/>
    <w:rsid w:val="00175F3A"/>
    <w:rsid w:val="00176573"/>
    <w:rsid w:val="0017714B"/>
    <w:rsid w:val="0018206D"/>
    <w:rsid w:val="00184D48"/>
    <w:rsid w:val="00185DE1"/>
    <w:rsid w:val="001909BE"/>
    <w:rsid w:val="00191A05"/>
    <w:rsid w:val="001924A6"/>
    <w:rsid w:val="0019291F"/>
    <w:rsid w:val="00193442"/>
    <w:rsid w:val="001944ED"/>
    <w:rsid w:val="00197316"/>
    <w:rsid w:val="001A3205"/>
    <w:rsid w:val="001A33A5"/>
    <w:rsid w:val="001A475C"/>
    <w:rsid w:val="001B7F8F"/>
    <w:rsid w:val="001C0118"/>
    <w:rsid w:val="001C76D7"/>
    <w:rsid w:val="001D10EC"/>
    <w:rsid w:val="001E007C"/>
    <w:rsid w:val="001E107F"/>
    <w:rsid w:val="001E18FF"/>
    <w:rsid w:val="001E19A4"/>
    <w:rsid w:val="001E2058"/>
    <w:rsid w:val="001E2249"/>
    <w:rsid w:val="001E4F2E"/>
    <w:rsid w:val="001F11FB"/>
    <w:rsid w:val="001F1DB3"/>
    <w:rsid w:val="00205271"/>
    <w:rsid w:val="00210809"/>
    <w:rsid w:val="00214789"/>
    <w:rsid w:val="0021523F"/>
    <w:rsid w:val="00215CE9"/>
    <w:rsid w:val="00220DE5"/>
    <w:rsid w:val="002225B2"/>
    <w:rsid w:val="002263EA"/>
    <w:rsid w:val="00232F49"/>
    <w:rsid w:val="00234E28"/>
    <w:rsid w:val="00236B02"/>
    <w:rsid w:val="00237C3D"/>
    <w:rsid w:val="00237E21"/>
    <w:rsid w:val="00240C29"/>
    <w:rsid w:val="0024489B"/>
    <w:rsid w:val="002449F9"/>
    <w:rsid w:val="00246BE0"/>
    <w:rsid w:val="002475E8"/>
    <w:rsid w:val="002531ED"/>
    <w:rsid w:val="00254849"/>
    <w:rsid w:val="00254971"/>
    <w:rsid w:val="002610D0"/>
    <w:rsid w:val="00265659"/>
    <w:rsid w:val="00266E15"/>
    <w:rsid w:val="002738DE"/>
    <w:rsid w:val="00275756"/>
    <w:rsid w:val="00280989"/>
    <w:rsid w:val="002814F1"/>
    <w:rsid w:val="00282423"/>
    <w:rsid w:val="00285864"/>
    <w:rsid w:val="00286E15"/>
    <w:rsid w:val="00290287"/>
    <w:rsid w:val="0029357A"/>
    <w:rsid w:val="002965C3"/>
    <w:rsid w:val="0029678D"/>
    <w:rsid w:val="00297422"/>
    <w:rsid w:val="002A0387"/>
    <w:rsid w:val="002A066E"/>
    <w:rsid w:val="002A3ECE"/>
    <w:rsid w:val="002A510B"/>
    <w:rsid w:val="002A6B0F"/>
    <w:rsid w:val="002A71CF"/>
    <w:rsid w:val="002A7836"/>
    <w:rsid w:val="002B1312"/>
    <w:rsid w:val="002B6733"/>
    <w:rsid w:val="002B7B22"/>
    <w:rsid w:val="002C067F"/>
    <w:rsid w:val="002C0859"/>
    <w:rsid w:val="002C1824"/>
    <w:rsid w:val="002C33CA"/>
    <w:rsid w:val="002C5E45"/>
    <w:rsid w:val="002D0DD3"/>
    <w:rsid w:val="002D1748"/>
    <w:rsid w:val="002D3778"/>
    <w:rsid w:val="002D4979"/>
    <w:rsid w:val="002E1184"/>
    <w:rsid w:val="002E2610"/>
    <w:rsid w:val="002E34D3"/>
    <w:rsid w:val="002E68C8"/>
    <w:rsid w:val="002F00D5"/>
    <w:rsid w:val="002F0537"/>
    <w:rsid w:val="002F06E2"/>
    <w:rsid w:val="002F28C1"/>
    <w:rsid w:val="002F79EF"/>
    <w:rsid w:val="00300185"/>
    <w:rsid w:val="00301D48"/>
    <w:rsid w:val="003033DD"/>
    <w:rsid w:val="00304634"/>
    <w:rsid w:val="00312C7C"/>
    <w:rsid w:val="003131E6"/>
    <w:rsid w:val="0031587B"/>
    <w:rsid w:val="003166F2"/>
    <w:rsid w:val="00317DB3"/>
    <w:rsid w:val="00321E40"/>
    <w:rsid w:val="00322A4C"/>
    <w:rsid w:val="0032390F"/>
    <w:rsid w:val="0032447B"/>
    <w:rsid w:val="00324552"/>
    <w:rsid w:val="00326EF6"/>
    <w:rsid w:val="00327BDA"/>
    <w:rsid w:val="0033248B"/>
    <w:rsid w:val="0033284A"/>
    <w:rsid w:val="0033567F"/>
    <w:rsid w:val="00337254"/>
    <w:rsid w:val="00341E15"/>
    <w:rsid w:val="003443C8"/>
    <w:rsid w:val="0034524F"/>
    <w:rsid w:val="00346C56"/>
    <w:rsid w:val="00347ECA"/>
    <w:rsid w:val="00350588"/>
    <w:rsid w:val="00352402"/>
    <w:rsid w:val="00353F8F"/>
    <w:rsid w:val="003551E9"/>
    <w:rsid w:val="003649C9"/>
    <w:rsid w:val="00365D74"/>
    <w:rsid w:val="00374ACC"/>
    <w:rsid w:val="00374B0E"/>
    <w:rsid w:val="0037511C"/>
    <w:rsid w:val="00380A3A"/>
    <w:rsid w:val="00382AEA"/>
    <w:rsid w:val="003845B8"/>
    <w:rsid w:val="0038580C"/>
    <w:rsid w:val="00390851"/>
    <w:rsid w:val="003A0817"/>
    <w:rsid w:val="003A10B9"/>
    <w:rsid w:val="003A2723"/>
    <w:rsid w:val="003A4AB7"/>
    <w:rsid w:val="003A4E9D"/>
    <w:rsid w:val="003A5BC1"/>
    <w:rsid w:val="003B4292"/>
    <w:rsid w:val="003B6DF7"/>
    <w:rsid w:val="003C0D61"/>
    <w:rsid w:val="003C0FFE"/>
    <w:rsid w:val="003C26CE"/>
    <w:rsid w:val="003C3B4C"/>
    <w:rsid w:val="003C3B71"/>
    <w:rsid w:val="003C7DA8"/>
    <w:rsid w:val="003D09A4"/>
    <w:rsid w:val="003D2C7A"/>
    <w:rsid w:val="003D60B1"/>
    <w:rsid w:val="003E03A0"/>
    <w:rsid w:val="003E0712"/>
    <w:rsid w:val="003E2FAC"/>
    <w:rsid w:val="003E409B"/>
    <w:rsid w:val="003E4D98"/>
    <w:rsid w:val="003F5663"/>
    <w:rsid w:val="0040437A"/>
    <w:rsid w:val="0040757C"/>
    <w:rsid w:val="004127CE"/>
    <w:rsid w:val="004131B5"/>
    <w:rsid w:val="004139C8"/>
    <w:rsid w:val="0042768E"/>
    <w:rsid w:val="00430DD7"/>
    <w:rsid w:val="00435918"/>
    <w:rsid w:val="0044365A"/>
    <w:rsid w:val="004439E5"/>
    <w:rsid w:val="00444DDE"/>
    <w:rsid w:val="0044641F"/>
    <w:rsid w:val="004473A6"/>
    <w:rsid w:val="00455A20"/>
    <w:rsid w:val="00456023"/>
    <w:rsid w:val="00460188"/>
    <w:rsid w:val="0046207D"/>
    <w:rsid w:val="00463CFD"/>
    <w:rsid w:val="00472BF7"/>
    <w:rsid w:val="00476716"/>
    <w:rsid w:val="004832DF"/>
    <w:rsid w:val="004858C6"/>
    <w:rsid w:val="00490D2B"/>
    <w:rsid w:val="00491E53"/>
    <w:rsid w:val="0049223D"/>
    <w:rsid w:val="00493272"/>
    <w:rsid w:val="0049494D"/>
    <w:rsid w:val="0049531E"/>
    <w:rsid w:val="004A0A24"/>
    <w:rsid w:val="004A0BAF"/>
    <w:rsid w:val="004A4336"/>
    <w:rsid w:val="004A5F85"/>
    <w:rsid w:val="004B3648"/>
    <w:rsid w:val="004B4594"/>
    <w:rsid w:val="004B4C02"/>
    <w:rsid w:val="004C0304"/>
    <w:rsid w:val="004C336F"/>
    <w:rsid w:val="004C5D47"/>
    <w:rsid w:val="004D5634"/>
    <w:rsid w:val="004D5812"/>
    <w:rsid w:val="004D5EF0"/>
    <w:rsid w:val="004D753A"/>
    <w:rsid w:val="004D7E5A"/>
    <w:rsid w:val="004E0DBF"/>
    <w:rsid w:val="004E2560"/>
    <w:rsid w:val="004E34AA"/>
    <w:rsid w:val="004E37AD"/>
    <w:rsid w:val="004E50D5"/>
    <w:rsid w:val="004E757C"/>
    <w:rsid w:val="004F202A"/>
    <w:rsid w:val="004F358E"/>
    <w:rsid w:val="004F753F"/>
    <w:rsid w:val="00505ED2"/>
    <w:rsid w:val="00506A00"/>
    <w:rsid w:val="00514575"/>
    <w:rsid w:val="00517CAA"/>
    <w:rsid w:val="00520EF8"/>
    <w:rsid w:val="005223F7"/>
    <w:rsid w:val="005237DC"/>
    <w:rsid w:val="00524AE6"/>
    <w:rsid w:val="00525810"/>
    <w:rsid w:val="00525D2A"/>
    <w:rsid w:val="00526254"/>
    <w:rsid w:val="00526AEE"/>
    <w:rsid w:val="00531542"/>
    <w:rsid w:val="00532562"/>
    <w:rsid w:val="00536AFF"/>
    <w:rsid w:val="00540313"/>
    <w:rsid w:val="00540ABD"/>
    <w:rsid w:val="00540C2C"/>
    <w:rsid w:val="0054107F"/>
    <w:rsid w:val="00542A54"/>
    <w:rsid w:val="00546217"/>
    <w:rsid w:val="0054717B"/>
    <w:rsid w:val="00547223"/>
    <w:rsid w:val="00550133"/>
    <w:rsid w:val="005518D1"/>
    <w:rsid w:val="00552AA6"/>
    <w:rsid w:val="005611FA"/>
    <w:rsid w:val="005623C6"/>
    <w:rsid w:val="0056256A"/>
    <w:rsid w:val="00562F1E"/>
    <w:rsid w:val="005652BF"/>
    <w:rsid w:val="005660E9"/>
    <w:rsid w:val="005701C5"/>
    <w:rsid w:val="00571F74"/>
    <w:rsid w:val="00573830"/>
    <w:rsid w:val="00573C2A"/>
    <w:rsid w:val="005769D6"/>
    <w:rsid w:val="00576CE5"/>
    <w:rsid w:val="00585E66"/>
    <w:rsid w:val="005935CA"/>
    <w:rsid w:val="00594873"/>
    <w:rsid w:val="005951D8"/>
    <w:rsid w:val="0059618F"/>
    <w:rsid w:val="005A026F"/>
    <w:rsid w:val="005A07CF"/>
    <w:rsid w:val="005A0A3F"/>
    <w:rsid w:val="005A3FA9"/>
    <w:rsid w:val="005A4364"/>
    <w:rsid w:val="005A5A35"/>
    <w:rsid w:val="005A647A"/>
    <w:rsid w:val="005B0445"/>
    <w:rsid w:val="005B0B0A"/>
    <w:rsid w:val="005B3901"/>
    <w:rsid w:val="005C00C7"/>
    <w:rsid w:val="005C7D25"/>
    <w:rsid w:val="005E302D"/>
    <w:rsid w:val="005E605E"/>
    <w:rsid w:val="005E64E8"/>
    <w:rsid w:val="005F042D"/>
    <w:rsid w:val="005F2192"/>
    <w:rsid w:val="0060589F"/>
    <w:rsid w:val="0060627A"/>
    <w:rsid w:val="0061477F"/>
    <w:rsid w:val="006225EE"/>
    <w:rsid w:val="00622B4F"/>
    <w:rsid w:val="006253E3"/>
    <w:rsid w:val="00627A40"/>
    <w:rsid w:val="00631103"/>
    <w:rsid w:val="00635D0E"/>
    <w:rsid w:val="00641448"/>
    <w:rsid w:val="00643946"/>
    <w:rsid w:val="00647EE2"/>
    <w:rsid w:val="00651C4B"/>
    <w:rsid w:val="00656044"/>
    <w:rsid w:val="006566FB"/>
    <w:rsid w:val="00663276"/>
    <w:rsid w:val="00663D0B"/>
    <w:rsid w:val="00663E3B"/>
    <w:rsid w:val="00664098"/>
    <w:rsid w:val="00664560"/>
    <w:rsid w:val="00664752"/>
    <w:rsid w:val="006664F0"/>
    <w:rsid w:val="00667C15"/>
    <w:rsid w:val="00673526"/>
    <w:rsid w:val="006777C3"/>
    <w:rsid w:val="00677ECC"/>
    <w:rsid w:val="00681B37"/>
    <w:rsid w:val="00683590"/>
    <w:rsid w:val="00684FFC"/>
    <w:rsid w:val="00685998"/>
    <w:rsid w:val="00691F1E"/>
    <w:rsid w:val="00696343"/>
    <w:rsid w:val="00696958"/>
    <w:rsid w:val="00696A97"/>
    <w:rsid w:val="006A1B55"/>
    <w:rsid w:val="006A396B"/>
    <w:rsid w:val="006A4150"/>
    <w:rsid w:val="006A4BD1"/>
    <w:rsid w:val="006A54B2"/>
    <w:rsid w:val="006B03AB"/>
    <w:rsid w:val="006B0A6C"/>
    <w:rsid w:val="006B5DCC"/>
    <w:rsid w:val="006B76FC"/>
    <w:rsid w:val="006C0761"/>
    <w:rsid w:val="006C4B8A"/>
    <w:rsid w:val="006C67DB"/>
    <w:rsid w:val="006D2CDF"/>
    <w:rsid w:val="006D4258"/>
    <w:rsid w:val="006D4418"/>
    <w:rsid w:val="006D663D"/>
    <w:rsid w:val="006E0773"/>
    <w:rsid w:val="006E0ACF"/>
    <w:rsid w:val="006E6BF5"/>
    <w:rsid w:val="006E6DF0"/>
    <w:rsid w:val="006E76BC"/>
    <w:rsid w:val="006F38FF"/>
    <w:rsid w:val="006F4472"/>
    <w:rsid w:val="006F5A91"/>
    <w:rsid w:val="006F7B06"/>
    <w:rsid w:val="0070047A"/>
    <w:rsid w:val="007019F4"/>
    <w:rsid w:val="007026BC"/>
    <w:rsid w:val="007027C5"/>
    <w:rsid w:val="007042D2"/>
    <w:rsid w:val="00710021"/>
    <w:rsid w:val="00711AB1"/>
    <w:rsid w:val="00715745"/>
    <w:rsid w:val="00721259"/>
    <w:rsid w:val="007223D9"/>
    <w:rsid w:val="00723785"/>
    <w:rsid w:val="00726B42"/>
    <w:rsid w:val="007315ED"/>
    <w:rsid w:val="007341B8"/>
    <w:rsid w:val="0074001B"/>
    <w:rsid w:val="007401F2"/>
    <w:rsid w:val="00742018"/>
    <w:rsid w:val="0075269B"/>
    <w:rsid w:val="00755574"/>
    <w:rsid w:val="00756B91"/>
    <w:rsid w:val="00760440"/>
    <w:rsid w:val="00760C91"/>
    <w:rsid w:val="0076140E"/>
    <w:rsid w:val="00763892"/>
    <w:rsid w:val="00763F98"/>
    <w:rsid w:val="0076726B"/>
    <w:rsid w:val="007731AF"/>
    <w:rsid w:val="007744DC"/>
    <w:rsid w:val="00782020"/>
    <w:rsid w:val="007837AC"/>
    <w:rsid w:val="0078537B"/>
    <w:rsid w:val="00791D4C"/>
    <w:rsid w:val="0079208E"/>
    <w:rsid w:val="0079474C"/>
    <w:rsid w:val="00796457"/>
    <w:rsid w:val="007A2207"/>
    <w:rsid w:val="007A2EB1"/>
    <w:rsid w:val="007A313D"/>
    <w:rsid w:val="007A45A3"/>
    <w:rsid w:val="007A4ACD"/>
    <w:rsid w:val="007A58DD"/>
    <w:rsid w:val="007A672E"/>
    <w:rsid w:val="007A744F"/>
    <w:rsid w:val="007B679A"/>
    <w:rsid w:val="007B6E9D"/>
    <w:rsid w:val="007C01EC"/>
    <w:rsid w:val="007C0C8F"/>
    <w:rsid w:val="007C6CBF"/>
    <w:rsid w:val="007C6DC4"/>
    <w:rsid w:val="007D13DD"/>
    <w:rsid w:val="007D36C0"/>
    <w:rsid w:val="007D563B"/>
    <w:rsid w:val="007D5C90"/>
    <w:rsid w:val="007E031A"/>
    <w:rsid w:val="007E38BE"/>
    <w:rsid w:val="007E3BE9"/>
    <w:rsid w:val="007F27A5"/>
    <w:rsid w:val="007F4AEF"/>
    <w:rsid w:val="00804A69"/>
    <w:rsid w:val="008054BE"/>
    <w:rsid w:val="00805746"/>
    <w:rsid w:val="00806A02"/>
    <w:rsid w:val="0080720C"/>
    <w:rsid w:val="008109D3"/>
    <w:rsid w:val="0081313A"/>
    <w:rsid w:val="00813977"/>
    <w:rsid w:val="00813C04"/>
    <w:rsid w:val="00815961"/>
    <w:rsid w:val="008169F9"/>
    <w:rsid w:val="00817A5C"/>
    <w:rsid w:val="00821F61"/>
    <w:rsid w:val="008224A6"/>
    <w:rsid w:val="00823FB3"/>
    <w:rsid w:val="00824F00"/>
    <w:rsid w:val="00825C11"/>
    <w:rsid w:val="00827AB0"/>
    <w:rsid w:val="00832C85"/>
    <w:rsid w:val="008334B3"/>
    <w:rsid w:val="00835C86"/>
    <w:rsid w:val="00840F42"/>
    <w:rsid w:val="00854393"/>
    <w:rsid w:val="00854471"/>
    <w:rsid w:val="008574AE"/>
    <w:rsid w:val="008600D8"/>
    <w:rsid w:val="00860861"/>
    <w:rsid w:val="00861B1D"/>
    <w:rsid w:val="00862E50"/>
    <w:rsid w:val="0086365D"/>
    <w:rsid w:val="00867301"/>
    <w:rsid w:val="0087642A"/>
    <w:rsid w:val="00876AC1"/>
    <w:rsid w:val="0087766A"/>
    <w:rsid w:val="008778BF"/>
    <w:rsid w:val="008808A2"/>
    <w:rsid w:val="00881245"/>
    <w:rsid w:val="008817E1"/>
    <w:rsid w:val="00885DE0"/>
    <w:rsid w:val="008A0A39"/>
    <w:rsid w:val="008A5EA6"/>
    <w:rsid w:val="008B24AF"/>
    <w:rsid w:val="008B7AA1"/>
    <w:rsid w:val="008C4BBA"/>
    <w:rsid w:val="008C7F56"/>
    <w:rsid w:val="008D0133"/>
    <w:rsid w:val="008D0256"/>
    <w:rsid w:val="008D06FF"/>
    <w:rsid w:val="008D3037"/>
    <w:rsid w:val="008D4D62"/>
    <w:rsid w:val="008E1226"/>
    <w:rsid w:val="008E20D3"/>
    <w:rsid w:val="008E3054"/>
    <w:rsid w:val="008E4151"/>
    <w:rsid w:val="008E4EC9"/>
    <w:rsid w:val="008E6FC5"/>
    <w:rsid w:val="00910217"/>
    <w:rsid w:val="00911044"/>
    <w:rsid w:val="00911B56"/>
    <w:rsid w:val="00913096"/>
    <w:rsid w:val="009175EA"/>
    <w:rsid w:val="009203B0"/>
    <w:rsid w:val="00920DF2"/>
    <w:rsid w:val="009237F6"/>
    <w:rsid w:val="009349C1"/>
    <w:rsid w:val="009358B3"/>
    <w:rsid w:val="00936908"/>
    <w:rsid w:val="0093711D"/>
    <w:rsid w:val="00941415"/>
    <w:rsid w:val="00941EBB"/>
    <w:rsid w:val="00943589"/>
    <w:rsid w:val="00950D66"/>
    <w:rsid w:val="009525F0"/>
    <w:rsid w:val="00954457"/>
    <w:rsid w:val="009545AC"/>
    <w:rsid w:val="00960065"/>
    <w:rsid w:val="009618D0"/>
    <w:rsid w:val="009626DC"/>
    <w:rsid w:val="00964F9F"/>
    <w:rsid w:val="00967984"/>
    <w:rsid w:val="009705D4"/>
    <w:rsid w:val="00975793"/>
    <w:rsid w:val="0098137F"/>
    <w:rsid w:val="00984ABB"/>
    <w:rsid w:val="00986E83"/>
    <w:rsid w:val="00992FAD"/>
    <w:rsid w:val="00993A77"/>
    <w:rsid w:val="009A07EC"/>
    <w:rsid w:val="009A31B0"/>
    <w:rsid w:val="009A48E9"/>
    <w:rsid w:val="009A5A0F"/>
    <w:rsid w:val="009A6191"/>
    <w:rsid w:val="009A6651"/>
    <w:rsid w:val="009A72CD"/>
    <w:rsid w:val="009B04D2"/>
    <w:rsid w:val="009B5B4E"/>
    <w:rsid w:val="009B5F65"/>
    <w:rsid w:val="009C0B47"/>
    <w:rsid w:val="009C0CC7"/>
    <w:rsid w:val="009C1D9B"/>
    <w:rsid w:val="009C3EAD"/>
    <w:rsid w:val="009C6DE8"/>
    <w:rsid w:val="009D1C15"/>
    <w:rsid w:val="009D3973"/>
    <w:rsid w:val="009D7DBA"/>
    <w:rsid w:val="009E3AE5"/>
    <w:rsid w:val="009E4F9F"/>
    <w:rsid w:val="009E56F7"/>
    <w:rsid w:val="009E5988"/>
    <w:rsid w:val="009E74E3"/>
    <w:rsid w:val="009F0F0E"/>
    <w:rsid w:val="009F282C"/>
    <w:rsid w:val="009F5635"/>
    <w:rsid w:val="00A06162"/>
    <w:rsid w:val="00A061DF"/>
    <w:rsid w:val="00A069D8"/>
    <w:rsid w:val="00A21FFC"/>
    <w:rsid w:val="00A22745"/>
    <w:rsid w:val="00A32B0B"/>
    <w:rsid w:val="00A333D8"/>
    <w:rsid w:val="00A35CEE"/>
    <w:rsid w:val="00A37D5D"/>
    <w:rsid w:val="00A4713D"/>
    <w:rsid w:val="00A521D7"/>
    <w:rsid w:val="00A530E6"/>
    <w:rsid w:val="00A54058"/>
    <w:rsid w:val="00A6065E"/>
    <w:rsid w:val="00A60891"/>
    <w:rsid w:val="00A63C69"/>
    <w:rsid w:val="00A674F5"/>
    <w:rsid w:val="00A70610"/>
    <w:rsid w:val="00A71D5C"/>
    <w:rsid w:val="00A75202"/>
    <w:rsid w:val="00A7552A"/>
    <w:rsid w:val="00A75586"/>
    <w:rsid w:val="00A779F0"/>
    <w:rsid w:val="00A820B6"/>
    <w:rsid w:val="00A829A5"/>
    <w:rsid w:val="00A8656A"/>
    <w:rsid w:val="00A86687"/>
    <w:rsid w:val="00A87136"/>
    <w:rsid w:val="00A87C23"/>
    <w:rsid w:val="00A903CA"/>
    <w:rsid w:val="00A91112"/>
    <w:rsid w:val="00A93853"/>
    <w:rsid w:val="00A95172"/>
    <w:rsid w:val="00AA0E60"/>
    <w:rsid w:val="00AB047D"/>
    <w:rsid w:val="00AB0CBF"/>
    <w:rsid w:val="00AB1A21"/>
    <w:rsid w:val="00AB28FA"/>
    <w:rsid w:val="00AB33E9"/>
    <w:rsid w:val="00AB6129"/>
    <w:rsid w:val="00AC056A"/>
    <w:rsid w:val="00AC3A14"/>
    <w:rsid w:val="00AC3BC1"/>
    <w:rsid w:val="00AC430A"/>
    <w:rsid w:val="00AC4CD5"/>
    <w:rsid w:val="00AD0FF7"/>
    <w:rsid w:val="00AD10A0"/>
    <w:rsid w:val="00AD2C00"/>
    <w:rsid w:val="00AD4509"/>
    <w:rsid w:val="00AE1E4E"/>
    <w:rsid w:val="00AE49E8"/>
    <w:rsid w:val="00AF2BC7"/>
    <w:rsid w:val="00AF2DBB"/>
    <w:rsid w:val="00AF778B"/>
    <w:rsid w:val="00B015AC"/>
    <w:rsid w:val="00B015E7"/>
    <w:rsid w:val="00B01AA1"/>
    <w:rsid w:val="00B03460"/>
    <w:rsid w:val="00B07A8F"/>
    <w:rsid w:val="00B1002F"/>
    <w:rsid w:val="00B10065"/>
    <w:rsid w:val="00B10725"/>
    <w:rsid w:val="00B117A6"/>
    <w:rsid w:val="00B12739"/>
    <w:rsid w:val="00B13342"/>
    <w:rsid w:val="00B144FE"/>
    <w:rsid w:val="00B16C1B"/>
    <w:rsid w:val="00B16D07"/>
    <w:rsid w:val="00B1759A"/>
    <w:rsid w:val="00B20898"/>
    <w:rsid w:val="00B21100"/>
    <w:rsid w:val="00B252FC"/>
    <w:rsid w:val="00B25493"/>
    <w:rsid w:val="00B25F02"/>
    <w:rsid w:val="00B3283C"/>
    <w:rsid w:val="00B32AC4"/>
    <w:rsid w:val="00B32EDE"/>
    <w:rsid w:val="00B33D1A"/>
    <w:rsid w:val="00B34F77"/>
    <w:rsid w:val="00B42DB0"/>
    <w:rsid w:val="00B4537A"/>
    <w:rsid w:val="00B53484"/>
    <w:rsid w:val="00B54443"/>
    <w:rsid w:val="00B57017"/>
    <w:rsid w:val="00B60144"/>
    <w:rsid w:val="00B6038C"/>
    <w:rsid w:val="00B6347B"/>
    <w:rsid w:val="00B674E3"/>
    <w:rsid w:val="00B67B18"/>
    <w:rsid w:val="00B71A71"/>
    <w:rsid w:val="00B72086"/>
    <w:rsid w:val="00B73910"/>
    <w:rsid w:val="00B74011"/>
    <w:rsid w:val="00B74B14"/>
    <w:rsid w:val="00B75770"/>
    <w:rsid w:val="00B81433"/>
    <w:rsid w:val="00B87770"/>
    <w:rsid w:val="00B90B8D"/>
    <w:rsid w:val="00B949F4"/>
    <w:rsid w:val="00B94F66"/>
    <w:rsid w:val="00BA0267"/>
    <w:rsid w:val="00BB69F5"/>
    <w:rsid w:val="00BC03F2"/>
    <w:rsid w:val="00BC3483"/>
    <w:rsid w:val="00BC3783"/>
    <w:rsid w:val="00BC43A3"/>
    <w:rsid w:val="00BD1926"/>
    <w:rsid w:val="00BD2D65"/>
    <w:rsid w:val="00BD5DE0"/>
    <w:rsid w:val="00BE3542"/>
    <w:rsid w:val="00BF1BFC"/>
    <w:rsid w:val="00BF24BA"/>
    <w:rsid w:val="00BF2922"/>
    <w:rsid w:val="00BF2987"/>
    <w:rsid w:val="00BF319F"/>
    <w:rsid w:val="00BF32F3"/>
    <w:rsid w:val="00C01142"/>
    <w:rsid w:val="00C024D7"/>
    <w:rsid w:val="00C051D3"/>
    <w:rsid w:val="00C10BA8"/>
    <w:rsid w:val="00C12EB9"/>
    <w:rsid w:val="00C133A1"/>
    <w:rsid w:val="00C173D9"/>
    <w:rsid w:val="00C20367"/>
    <w:rsid w:val="00C310E9"/>
    <w:rsid w:val="00C3403A"/>
    <w:rsid w:val="00C40E8F"/>
    <w:rsid w:val="00C41FB2"/>
    <w:rsid w:val="00C44591"/>
    <w:rsid w:val="00C45C5F"/>
    <w:rsid w:val="00C4692E"/>
    <w:rsid w:val="00C47EA6"/>
    <w:rsid w:val="00C507B5"/>
    <w:rsid w:val="00C52CA5"/>
    <w:rsid w:val="00C642D1"/>
    <w:rsid w:val="00C64BB5"/>
    <w:rsid w:val="00C67AAB"/>
    <w:rsid w:val="00C67BA4"/>
    <w:rsid w:val="00C712E9"/>
    <w:rsid w:val="00C749BB"/>
    <w:rsid w:val="00C756A4"/>
    <w:rsid w:val="00C763D8"/>
    <w:rsid w:val="00C80B21"/>
    <w:rsid w:val="00C839D2"/>
    <w:rsid w:val="00C83A98"/>
    <w:rsid w:val="00C86DEF"/>
    <w:rsid w:val="00C8733B"/>
    <w:rsid w:val="00C921E2"/>
    <w:rsid w:val="00C93E79"/>
    <w:rsid w:val="00C96073"/>
    <w:rsid w:val="00CA204E"/>
    <w:rsid w:val="00CA475B"/>
    <w:rsid w:val="00CA48CF"/>
    <w:rsid w:val="00CA496D"/>
    <w:rsid w:val="00CA5A9A"/>
    <w:rsid w:val="00CB1E8E"/>
    <w:rsid w:val="00CB391C"/>
    <w:rsid w:val="00CB4068"/>
    <w:rsid w:val="00CB5B68"/>
    <w:rsid w:val="00CB7C27"/>
    <w:rsid w:val="00CC2162"/>
    <w:rsid w:val="00CC5A94"/>
    <w:rsid w:val="00CD0C87"/>
    <w:rsid w:val="00CD1F3E"/>
    <w:rsid w:val="00CD2002"/>
    <w:rsid w:val="00CD318E"/>
    <w:rsid w:val="00CD65CD"/>
    <w:rsid w:val="00CE09F8"/>
    <w:rsid w:val="00CE3AB9"/>
    <w:rsid w:val="00CF45EB"/>
    <w:rsid w:val="00CF5538"/>
    <w:rsid w:val="00D02A75"/>
    <w:rsid w:val="00D04DC8"/>
    <w:rsid w:val="00D05F26"/>
    <w:rsid w:val="00D07DCD"/>
    <w:rsid w:val="00D22A4B"/>
    <w:rsid w:val="00D22C02"/>
    <w:rsid w:val="00D24393"/>
    <w:rsid w:val="00D2547A"/>
    <w:rsid w:val="00D25CCB"/>
    <w:rsid w:val="00D26A06"/>
    <w:rsid w:val="00D27EB9"/>
    <w:rsid w:val="00D30257"/>
    <w:rsid w:val="00D348BD"/>
    <w:rsid w:val="00D379AF"/>
    <w:rsid w:val="00D4170B"/>
    <w:rsid w:val="00D448AC"/>
    <w:rsid w:val="00D46C7D"/>
    <w:rsid w:val="00D5262B"/>
    <w:rsid w:val="00D5346D"/>
    <w:rsid w:val="00D53C32"/>
    <w:rsid w:val="00D567C3"/>
    <w:rsid w:val="00D6444A"/>
    <w:rsid w:val="00D65AAC"/>
    <w:rsid w:val="00D72F1E"/>
    <w:rsid w:val="00D74922"/>
    <w:rsid w:val="00D749AE"/>
    <w:rsid w:val="00D82FEA"/>
    <w:rsid w:val="00D92ED8"/>
    <w:rsid w:val="00D9448A"/>
    <w:rsid w:val="00D961C8"/>
    <w:rsid w:val="00DA0B59"/>
    <w:rsid w:val="00DA1FAF"/>
    <w:rsid w:val="00DA248D"/>
    <w:rsid w:val="00DA6B6F"/>
    <w:rsid w:val="00DB42D8"/>
    <w:rsid w:val="00DB579D"/>
    <w:rsid w:val="00DC0247"/>
    <w:rsid w:val="00DC1548"/>
    <w:rsid w:val="00DC42F7"/>
    <w:rsid w:val="00DD3E0C"/>
    <w:rsid w:val="00DD6640"/>
    <w:rsid w:val="00DE2544"/>
    <w:rsid w:val="00DE39DC"/>
    <w:rsid w:val="00DE6B96"/>
    <w:rsid w:val="00DE7483"/>
    <w:rsid w:val="00DE7E0A"/>
    <w:rsid w:val="00DF122C"/>
    <w:rsid w:val="00DF429B"/>
    <w:rsid w:val="00DF4C8D"/>
    <w:rsid w:val="00DF7A4C"/>
    <w:rsid w:val="00E0025B"/>
    <w:rsid w:val="00E03127"/>
    <w:rsid w:val="00E10A6B"/>
    <w:rsid w:val="00E12E6C"/>
    <w:rsid w:val="00E12F20"/>
    <w:rsid w:val="00E133CF"/>
    <w:rsid w:val="00E16D4C"/>
    <w:rsid w:val="00E16E80"/>
    <w:rsid w:val="00E20765"/>
    <w:rsid w:val="00E233C7"/>
    <w:rsid w:val="00E24515"/>
    <w:rsid w:val="00E26D73"/>
    <w:rsid w:val="00E26ED7"/>
    <w:rsid w:val="00E277D4"/>
    <w:rsid w:val="00E308D6"/>
    <w:rsid w:val="00E31941"/>
    <w:rsid w:val="00E36D4C"/>
    <w:rsid w:val="00E40AB9"/>
    <w:rsid w:val="00E41088"/>
    <w:rsid w:val="00E45B40"/>
    <w:rsid w:val="00E471CF"/>
    <w:rsid w:val="00E5074E"/>
    <w:rsid w:val="00E5092D"/>
    <w:rsid w:val="00E51F9E"/>
    <w:rsid w:val="00E54CDF"/>
    <w:rsid w:val="00E629C4"/>
    <w:rsid w:val="00E6612F"/>
    <w:rsid w:val="00E677F8"/>
    <w:rsid w:val="00E702AD"/>
    <w:rsid w:val="00E7769C"/>
    <w:rsid w:val="00E82FB1"/>
    <w:rsid w:val="00E83FF2"/>
    <w:rsid w:val="00E86808"/>
    <w:rsid w:val="00E87E14"/>
    <w:rsid w:val="00E92F9B"/>
    <w:rsid w:val="00E9628E"/>
    <w:rsid w:val="00EA0FE4"/>
    <w:rsid w:val="00EA15D6"/>
    <w:rsid w:val="00EA284A"/>
    <w:rsid w:val="00EA6C6E"/>
    <w:rsid w:val="00EB08C5"/>
    <w:rsid w:val="00EB27CA"/>
    <w:rsid w:val="00EB49D2"/>
    <w:rsid w:val="00EB4E7F"/>
    <w:rsid w:val="00EB7228"/>
    <w:rsid w:val="00EC1BAF"/>
    <w:rsid w:val="00EC5DEA"/>
    <w:rsid w:val="00EC66C7"/>
    <w:rsid w:val="00EC74B0"/>
    <w:rsid w:val="00EC7C6C"/>
    <w:rsid w:val="00ED0C67"/>
    <w:rsid w:val="00ED1F49"/>
    <w:rsid w:val="00ED23AC"/>
    <w:rsid w:val="00ED32D0"/>
    <w:rsid w:val="00ED461F"/>
    <w:rsid w:val="00ED6811"/>
    <w:rsid w:val="00EE3F0D"/>
    <w:rsid w:val="00EF4E1F"/>
    <w:rsid w:val="00F0118C"/>
    <w:rsid w:val="00F03627"/>
    <w:rsid w:val="00F05803"/>
    <w:rsid w:val="00F06EFA"/>
    <w:rsid w:val="00F0760D"/>
    <w:rsid w:val="00F10B6F"/>
    <w:rsid w:val="00F13147"/>
    <w:rsid w:val="00F1716E"/>
    <w:rsid w:val="00F17647"/>
    <w:rsid w:val="00F217B3"/>
    <w:rsid w:val="00F22C5B"/>
    <w:rsid w:val="00F31D54"/>
    <w:rsid w:val="00F324C1"/>
    <w:rsid w:val="00F3366A"/>
    <w:rsid w:val="00F33694"/>
    <w:rsid w:val="00F35E8C"/>
    <w:rsid w:val="00F42C85"/>
    <w:rsid w:val="00F52E68"/>
    <w:rsid w:val="00F564F3"/>
    <w:rsid w:val="00F56D37"/>
    <w:rsid w:val="00F612CB"/>
    <w:rsid w:val="00F65323"/>
    <w:rsid w:val="00F65D53"/>
    <w:rsid w:val="00F707BE"/>
    <w:rsid w:val="00F76D2F"/>
    <w:rsid w:val="00F80BA2"/>
    <w:rsid w:val="00F87D5C"/>
    <w:rsid w:val="00F928D6"/>
    <w:rsid w:val="00F93B96"/>
    <w:rsid w:val="00FA10AA"/>
    <w:rsid w:val="00FA2867"/>
    <w:rsid w:val="00FA336D"/>
    <w:rsid w:val="00FA38B8"/>
    <w:rsid w:val="00FA714C"/>
    <w:rsid w:val="00FA7B8E"/>
    <w:rsid w:val="00FB10A6"/>
    <w:rsid w:val="00FB215F"/>
    <w:rsid w:val="00FB279D"/>
    <w:rsid w:val="00FB3A88"/>
    <w:rsid w:val="00FC2C06"/>
    <w:rsid w:val="00FC6DB4"/>
    <w:rsid w:val="00FD06C5"/>
    <w:rsid w:val="00FD0D76"/>
    <w:rsid w:val="00FD3075"/>
    <w:rsid w:val="00FD5E21"/>
    <w:rsid w:val="00FD6379"/>
    <w:rsid w:val="00FE094D"/>
    <w:rsid w:val="00FE15F6"/>
    <w:rsid w:val="00FF0056"/>
    <w:rsid w:val="00FF477B"/>
    <w:rsid w:val="00FF6C21"/>
    <w:rsid w:val="00FF6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1064D4"/>
  <w15:chartTrackingRefBased/>
  <w15:docId w15:val="{89020288-8444-2B48-8A43-27802E5B4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06C"/>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C3B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3B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3B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3B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B7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B7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B7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B7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B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3B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3B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3B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B71"/>
    <w:rPr>
      <w:rFonts w:eastAsiaTheme="majorEastAsia" w:cstheme="majorBidi"/>
      <w:color w:val="272727" w:themeColor="text1" w:themeTint="D8"/>
    </w:rPr>
  </w:style>
  <w:style w:type="paragraph" w:styleId="Title">
    <w:name w:val="Title"/>
    <w:basedOn w:val="Normal"/>
    <w:next w:val="Normal"/>
    <w:link w:val="TitleChar"/>
    <w:uiPriority w:val="10"/>
    <w:qFormat/>
    <w:rsid w:val="003C3B7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3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3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3B71"/>
    <w:pPr>
      <w:spacing w:before="160"/>
      <w:jc w:val="center"/>
    </w:pPr>
    <w:rPr>
      <w:i/>
      <w:iCs/>
      <w:color w:val="404040" w:themeColor="text1" w:themeTint="BF"/>
    </w:rPr>
  </w:style>
  <w:style w:type="character" w:customStyle="1" w:styleId="QuoteChar">
    <w:name w:val="Quote Char"/>
    <w:basedOn w:val="DefaultParagraphFont"/>
    <w:link w:val="Quote"/>
    <w:uiPriority w:val="29"/>
    <w:rsid w:val="003C3B71"/>
    <w:rPr>
      <w:i/>
      <w:iCs/>
      <w:color w:val="404040" w:themeColor="text1" w:themeTint="BF"/>
    </w:rPr>
  </w:style>
  <w:style w:type="paragraph" w:styleId="ListParagraph">
    <w:name w:val="List Paragraph"/>
    <w:basedOn w:val="Normal"/>
    <w:uiPriority w:val="34"/>
    <w:qFormat/>
    <w:rsid w:val="003C3B71"/>
    <w:pPr>
      <w:ind w:left="720"/>
      <w:contextualSpacing/>
    </w:pPr>
  </w:style>
  <w:style w:type="character" w:styleId="IntenseEmphasis">
    <w:name w:val="Intense Emphasis"/>
    <w:basedOn w:val="DefaultParagraphFont"/>
    <w:uiPriority w:val="21"/>
    <w:qFormat/>
    <w:rsid w:val="003C3B71"/>
    <w:rPr>
      <w:i/>
      <w:iCs/>
      <w:color w:val="0F4761" w:themeColor="accent1" w:themeShade="BF"/>
    </w:rPr>
  </w:style>
  <w:style w:type="paragraph" w:styleId="IntenseQuote">
    <w:name w:val="Intense Quote"/>
    <w:basedOn w:val="Normal"/>
    <w:next w:val="Normal"/>
    <w:link w:val="IntenseQuoteChar"/>
    <w:uiPriority w:val="30"/>
    <w:qFormat/>
    <w:rsid w:val="003C3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B71"/>
    <w:rPr>
      <w:i/>
      <w:iCs/>
      <w:color w:val="0F4761" w:themeColor="accent1" w:themeShade="BF"/>
    </w:rPr>
  </w:style>
  <w:style w:type="character" w:styleId="IntenseReference">
    <w:name w:val="Intense Reference"/>
    <w:basedOn w:val="DefaultParagraphFont"/>
    <w:uiPriority w:val="32"/>
    <w:qFormat/>
    <w:rsid w:val="003C3B71"/>
    <w:rPr>
      <w:b/>
      <w:bCs/>
      <w:smallCaps/>
      <w:color w:val="0F4761" w:themeColor="accent1" w:themeShade="BF"/>
      <w:spacing w:val="5"/>
    </w:rPr>
  </w:style>
  <w:style w:type="paragraph" w:customStyle="1" w:styleId="paragraph">
    <w:name w:val="paragraph"/>
    <w:basedOn w:val="Normal"/>
    <w:rsid w:val="00C051D3"/>
    <w:pPr>
      <w:spacing w:before="100" w:beforeAutospacing="1" w:after="100" w:afterAutospacing="1"/>
    </w:pPr>
  </w:style>
  <w:style w:type="character" w:customStyle="1" w:styleId="normaltextrun">
    <w:name w:val="normaltextrun"/>
    <w:basedOn w:val="DefaultParagraphFont"/>
    <w:rsid w:val="00C051D3"/>
  </w:style>
  <w:style w:type="character" w:customStyle="1" w:styleId="spellingerror">
    <w:name w:val="spellingerror"/>
    <w:basedOn w:val="DefaultParagraphFont"/>
    <w:rsid w:val="00C051D3"/>
  </w:style>
  <w:style w:type="character" w:customStyle="1" w:styleId="eop">
    <w:name w:val="eop"/>
    <w:basedOn w:val="DefaultParagraphFont"/>
    <w:rsid w:val="00C051D3"/>
  </w:style>
  <w:style w:type="paragraph" w:styleId="HTMLPreformatted">
    <w:name w:val="HTML Preformatted"/>
    <w:basedOn w:val="Normal"/>
    <w:link w:val="HTMLPreformattedChar"/>
    <w:uiPriority w:val="99"/>
    <w:semiHidden/>
    <w:unhideWhenUsed/>
    <w:rsid w:val="00ED0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0C67"/>
    <w:rPr>
      <w:rFonts w:ascii="Courier New" w:eastAsia="Times New Roman" w:hAnsi="Courier New" w:cs="Courier New"/>
      <w:kern w:val="0"/>
      <w:sz w:val="20"/>
      <w:szCs w:val="20"/>
      <w14:ligatures w14:val="none"/>
    </w:rPr>
  </w:style>
  <w:style w:type="paragraph" w:styleId="NormalWeb">
    <w:name w:val="Normal (Web)"/>
    <w:basedOn w:val="Normal"/>
    <w:uiPriority w:val="99"/>
    <w:unhideWhenUsed/>
    <w:rsid w:val="00EB49D2"/>
    <w:pPr>
      <w:spacing w:before="100" w:beforeAutospacing="1" w:after="100" w:afterAutospacing="1"/>
    </w:pPr>
  </w:style>
  <w:style w:type="character" w:styleId="Strong">
    <w:name w:val="Strong"/>
    <w:basedOn w:val="DefaultParagraphFont"/>
    <w:uiPriority w:val="22"/>
    <w:qFormat/>
    <w:rsid w:val="00EB49D2"/>
    <w:rPr>
      <w:b/>
      <w:bCs/>
    </w:rPr>
  </w:style>
  <w:style w:type="character" w:customStyle="1" w:styleId="a-size-large">
    <w:name w:val="a-size-large"/>
    <w:basedOn w:val="DefaultParagraphFont"/>
    <w:rsid w:val="00DB42D8"/>
  </w:style>
  <w:style w:type="character" w:styleId="Emphasis">
    <w:name w:val="Emphasis"/>
    <w:basedOn w:val="DefaultParagraphFont"/>
    <w:uiPriority w:val="20"/>
    <w:qFormat/>
    <w:rsid w:val="00F17647"/>
    <w:rPr>
      <w:i/>
      <w:iCs/>
    </w:rPr>
  </w:style>
  <w:style w:type="character" w:customStyle="1" w:styleId="katex-mathml">
    <w:name w:val="katex-mathml"/>
    <w:basedOn w:val="DefaultParagraphFont"/>
    <w:rsid w:val="002C1824"/>
  </w:style>
  <w:style w:type="character" w:customStyle="1" w:styleId="mord">
    <w:name w:val="mord"/>
    <w:basedOn w:val="DefaultParagraphFont"/>
    <w:rsid w:val="002C1824"/>
  </w:style>
  <w:style w:type="character" w:customStyle="1" w:styleId="vlist-s">
    <w:name w:val="vlist-s"/>
    <w:basedOn w:val="DefaultParagraphFont"/>
    <w:rsid w:val="002C1824"/>
  </w:style>
  <w:style w:type="character" w:styleId="Hyperlink">
    <w:name w:val="Hyperlink"/>
    <w:basedOn w:val="DefaultParagraphFont"/>
    <w:uiPriority w:val="99"/>
    <w:unhideWhenUsed/>
    <w:rsid w:val="0079208E"/>
    <w:rPr>
      <w:color w:val="467886" w:themeColor="hyperlink"/>
      <w:u w:val="single"/>
    </w:rPr>
  </w:style>
  <w:style w:type="character" w:styleId="UnresolvedMention">
    <w:name w:val="Unresolved Mention"/>
    <w:basedOn w:val="DefaultParagraphFont"/>
    <w:uiPriority w:val="99"/>
    <w:semiHidden/>
    <w:unhideWhenUsed/>
    <w:rsid w:val="0079208E"/>
    <w:rPr>
      <w:color w:val="605E5C"/>
      <w:shd w:val="clear" w:color="auto" w:fill="E1DFDD"/>
    </w:rPr>
  </w:style>
  <w:style w:type="paragraph" w:styleId="Header">
    <w:name w:val="header"/>
    <w:basedOn w:val="Normal"/>
    <w:link w:val="HeaderChar"/>
    <w:uiPriority w:val="99"/>
    <w:unhideWhenUsed/>
    <w:rsid w:val="00FF477B"/>
    <w:pPr>
      <w:tabs>
        <w:tab w:val="center" w:pos="4680"/>
        <w:tab w:val="right" w:pos="9360"/>
      </w:tabs>
    </w:pPr>
  </w:style>
  <w:style w:type="character" w:customStyle="1" w:styleId="HeaderChar">
    <w:name w:val="Header Char"/>
    <w:basedOn w:val="DefaultParagraphFont"/>
    <w:link w:val="Header"/>
    <w:uiPriority w:val="99"/>
    <w:rsid w:val="00FF477B"/>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FF477B"/>
    <w:pPr>
      <w:tabs>
        <w:tab w:val="center" w:pos="4680"/>
        <w:tab w:val="right" w:pos="9360"/>
      </w:tabs>
    </w:pPr>
  </w:style>
  <w:style w:type="character" w:customStyle="1" w:styleId="FooterChar">
    <w:name w:val="Footer Char"/>
    <w:basedOn w:val="DefaultParagraphFont"/>
    <w:link w:val="Footer"/>
    <w:uiPriority w:val="99"/>
    <w:rsid w:val="00FF477B"/>
    <w:rPr>
      <w:rFonts w:ascii="Times New Roman" w:eastAsia="Times New Roman" w:hAnsi="Times New Roman" w:cs="Times New Roman"/>
      <w:kern w:val="0"/>
      <w14:ligatures w14:val="none"/>
    </w:rPr>
  </w:style>
  <w:style w:type="character" w:styleId="PageNumber">
    <w:name w:val="page number"/>
    <w:basedOn w:val="DefaultParagraphFont"/>
    <w:uiPriority w:val="99"/>
    <w:semiHidden/>
    <w:unhideWhenUsed/>
    <w:rsid w:val="00FF477B"/>
  </w:style>
  <w:style w:type="character" w:styleId="FollowedHyperlink">
    <w:name w:val="FollowedHyperlink"/>
    <w:basedOn w:val="DefaultParagraphFont"/>
    <w:uiPriority w:val="99"/>
    <w:semiHidden/>
    <w:unhideWhenUsed/>
    <w:rsid w:val="005223F7"/>
    <w:rPr>
      <w:color w:val="96607D" w:themeColor="followedHyperlink"/>
      <w:u w:val="single"/>
    </w:rPr>
  </w:style>
  <w:style w:type="character" w:customStyle="1" w:styleId="highwire-cite-metadata-doi">
    <w:name w:val="highwire-cite-metadata-doi"/>
    <w:basedOn w:val="DefaultParagraphFont"/>
    <w:rsid w:val="005223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857272">
      <w:bodyDiv w:val="1"/>
      <w:marLeft w:val="0"/>
      <w:marRight w:val="0"/>
      <w:marTop w:val="0"/>
      <w:marBottom w:val="0"/>
      <w:divBdr>
        <w:top w:val="none" w:sz="0" w:space="0" w:color="auto"/>
        <w:left w:val="none" w:sz="0" w:space="0" w:color="auto"/>
        <w:bottom w:val="none" w:sz="0" w:space="0" w:color="auto"/>
        <w:right w:val="none" w:sz="0" w:space="0" w:color="auto"/>
      </w:divBdr>
    </w:div>
    <w:div w:id="224799298">
      <w:bodyDiv w:val="1"/>
      <w:marLeft w:val="0"/>
      <w:marRight w:val="0"/>
      <w:marTop w:val="0"/>
      <w:marBottom w:val="0"/>
      <w:divBdr>
        <w:top w:val="none" w:sz="0" w:space="0" w:color="auto"/>
        <w:left w:val="none" w:sz="0" w:space="0" w:color="auto"/>
        <w:bottom w:val="none" w:sz="0" w:space="0" w:color="auto"/>
        <w:right w:val="none" w:sz="0" w:space="0" w:color="auto"/>
      </w:divBdr>
    </w:div>
    <w:div w:id="342434202">
      <w:bodyDiv w:val="1"/>
      <w:marLeft w:val="0"/>
      <w:marRight w:val="0"/>
      <w:marTop w:val="0"/>
      <w:marBottom w:val="0"/>
      <w:divBdr>
        <w:top w:val="none" w:sz="0" w:space="0" w:color="auto"/>
        <w:left w:val="none" w:sz="0" w:space="0" w:color="auto"/>
        <w:bottom w:val="none" w:sz="0" w:space="0" w:color="auto"/>
        <w:right w:val="none" w:sz="0" w:space="0" w:color="auto"/>
      </w:divBdr>
      <w:divsChild>
        <w:div w:id="1098326285">
          <w:marLeft w:val="0"/>
          <w:marRight w:val="0"/>
          <w:marTop w:val="0"/>
          <w:marBottom w:val="0"/>
          <w:divBdr>
            <w:top w:val="none" w:sz="0" w:space="0" w:color="auto"/>
            <w:left w:val="none" w:sz="0" w:space="0" w:color="auto"/>
            <w:bottom w:val="none" w:sz="0" w:space="0" w:color="auto"/>
            <w:right w:val="none" w:sz="0" w:space="0" w:color="auto"/>
          </w:divBdr>
          <w:divsChild>
            <w:div w:id="1771315180">
              <w:marLeft w:val="0"/>
              <w:marRight w:val="0"/>
              <w:marTop w:val="0"/>
              <w:marBottom w:val="0"/>
              <w:divBdr>
                <w:top w:val="none" w:sz="0" w:space="0" w:color="auto"/>
                <w:left w:val="none" w:sz="0" w:space="0" w:color="auto"/>
                <w:bottom w:val="none" w:sz="0" w:space="0" w:color="auto"/>
                <w:right w:val="none" w:sz="0" w:space="0" w:color="auto"/>
              </w:divBdr>
              <w:divsChild>
                <w:div w:id="522015636">
                  <w:marLeft w:val="0"/>
                  <w:marRight w:val="0"/>
                  <w:marTop w:val="0"/>
                  <w:marBottom w:val="0"/>
                  <w:divBdr>
                    <w:top w:val="none" w:sz="0" w:space="0" w:color="auto"/>
                    <w:left w:val="none" w:sz="0" w:space="0" w:color="auto"/>
                    <w:bottom w:val="none" w:sz="0" w:space="0" w:color="auto"/>
                    <w:right w:val="none" w:sz="0" w:space="0" w:color="auto"/>
                  </w:divBdr>
                  <w:divsChild>
                    <w:div w:id="111328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923934">
      <w:bodyDiv w:val="1"/>
      <w:marLeft w:val="0"/>
      <w:marRight w:val="0"/>
      <w:marTop w:val="0"/>
      <w:marBottom w:val="0"/>
      <w:divBdr>
        <w:top w:val="none" w:sz="0" w:space="0" w:color="auto"/>
        <w:left w:val="none" w:sz="0" w:space="0" w:color="auto"/>
        <w:bottom w:val="none" w:sz="0" w:space="0" w:color="auto"/>
        <w:right w:val="none" w:sz="0" w:space="0" w:color="auto"/>
      </w:divBdr>
    </w:div>
    <w:div w:id="621155372">
      <w:bodyDiv w:val="1"/>
      <w:marLeft w:val="0"/>
      <w:marRight w:val="0"/>
      <w:marTop w:val="0"/>
      <w:marBottom w:val="0"/>
      <w:divBdr>
        <w:top w:val="none" w:sz="0" w:space="0" w:color="auto"/>
        <w:left w:val="none" w:sz="0" w:space="0" w:color="auto"/>
        <w:bottom w:val="none" w:sz="0" w:space="0" w:color="auto"/>
        <w:right w:val="none" w:sz="0" w:space="0" w:color="auto"/>
      </w:divBdr>
    </w:div>
    <w:div w:id="749040482">
      <w:bodyDiv w:val="1"/>
      <w:marLeft w:val="0"/>
      <w:marRight w:val="0"/>
      <w:marTop w:val="0"/>
      <w:marBottom w:val="0"/>
      <w:divBdr>
        <w:top w:val="none" w:sz="0" w:space="0" w:color="auto"/>
        <w:left w:val="none" w:sz="0" w:space="0" w:color="auto"/>
        <w:bottom w:val="none" w:sz="0" w:space="0" w:color="auto"/>
        <w:right w:val="none" w:sz="0" w:space="0" w:color="auto"/>
      </w:divBdr>
    </w:div>
    <w:div w:id="864051654">
      <w:bodyDiv w:val="1"/>
      <w:marLeft w:val="0"/>
      <w:marRight w:val="0"/>
      <w:marTop w:val="0"/>
      <w:marBottom w:val="0"/>
      <w:divBdr>
        <w:top w:val="none" w:sz="0" w:space="0" w:color="auto"/>
        <w:left w:val="none" w:sz="0" w:space="0" w:color="auto"/>
        <w:bottom w:val="none" w:sz="0" w:space="0" w:color="auto"/>
        <w:right w:val="none" w:sz="0" w:space="0" w:color="auto"/>
      </w:divBdr>
    </w:div>
    <w:div w:id="904343204">
      <w:bodyDiv w:val="1"/>
      <w:marLeft w:val="0"/>
      <w:marRight w:val="0"/>
      <w:marTop w:val="0"/>
      <w:marBottom w:val="0"/>
      <w:divBdr>
        <w:top w:val="none" w:sz="0" w:space="0" w:color="auto"/>
        <w:left w:val="none" w:sz="0" w:space="0" w:color="auto"/>
        <w:bottom w:val="none" w:sz="0" w:space="0" w:color="auto"/>
        <w:right w:val="none" w:sz="0" w:space="0" w:color="auto"/>
      </w:divBdr>
    </w:div>
    <w:div w:id="1127823026">
      <w:bodyDiv w:val="1"/>
      <w:marLeft w:val="0"/>
      <w:marRight w:val="0"/>
      <w:marTop w:val="0"/>
      <w:marBottom w:val="0"/>
      <w:divBdr>
        <w:top w:val="none" w:sz="0" w:space="0" w:color="auto"/>
        <w:left w:val="none" w:sz="0" w:space="0" w:color="auto"/>
        <w:bottom w:val="none" w:sz="0" w:space="0" w:color="auto"/>
        <w:right w:val="none" w:sz="0" w:space="0" w:color="auto"/>
      </w:divBdr>
    </w:div>
    <w:div w:id="1135567235">
      <w:bodyDiv w:val="1"/>
      <w:marLeft w:val="0"/>
      <w:marRight w:val="0"/>
      <w:marTop w:val="0"/>
      <w:marBottom w:val="0"/>
      <w:divBdr>
        <w:top w:val="none" w:sz="0" w:space="0" w:color="auto"/>
        <w:left w:val="none" w:sz="0" w:space="0" w:color="auto"/>
        <w:bottom w:val="none" w:sz="0" w:space="0" w:color="auto"/>
        <w:right w:val="none" w:sz="0" w:space="0" w:color="auto"/>
      </w:divBdr>
    </w:div>
    <w:div w:id="1268080573">
      <w:bodyDiv w:val="1"/>
      <w:marLeft w:val="0"/>
      <w:marRight w:val="0"/>
      <w:marTop w:val="0"/>
      <w:marBottom w:val="0"/>
      <w:divBdr>
        <w:top w:val="none" w:sz="0" w:space="0" w:color="auto"/>
        <w:left w:val="none" w:sz="0" w:space="0" w:color="auto"/>
        <w:bottom w:val="none" w:sz="0" w:space="0" w:color="auto"/>
        <w:right w:val="none" w:sz="0" w:space="0" w:color="auto"/>
      </w:divBdr>
    </w:div>
    <w:div w:id="1489857241">
      <w:bodyDiv w:val="1"/>
      <w:marLeft w:val="0"/>
      <w:marRight w:val="0"/>
      <w:marTop w:val="0"/>
      <w:marBottom w:val="0"/>
      <w:divBdr>
        <w:top w:val="none" w:sz="0" w:space="0" w:color="auto"/>
        <w:left w:val="none" w:sz="0" w:space="0" w:color="auto"/>
        <w:bottom w:val="none" w:sz="0" w:space="0" w:color="auto"/>
        <w:right w:val="none" w:sz="0" w:space="0" w:color="auto"/>
      </w:divBdr>
    </w:div>
    <w:div w:id="1614628533">
      <w:bodyDiv w:val="1"/>
      <w:marLeft w:val="0"/>
      <w:marRight w:val="0"/>
      <w:marTop w:val="0"/>
      <w:marBottom w:val="0"/>
      <w:divBdr>
        <w:top w:val="none" w:sz="0" w:space="0" w:color="auto"/>
        <w:left w:val="none" w:sz="0" w:space="0" w:color="auto"/>
        <w:bottom w:val="none" w:sz="0" w:space="0" w:color="auto"/>
        <w:right w:val="none" w:sz="0" w:space="0" w:color="auto"/>
      </w:divBdr>
    </w:div>
    <w:div w:id="1650014436">
      <w:bodyDiv w:val="1"/>
      <w:marLeft w:val="0"/>
      <w:marRight w:val="0"/>
      <w:marTop w:val="0"/>
      <w:marBottom w:val="0"/>
      <w:divBdr>
        <w:top w:val="none" w:sz="0" w:space="0" w:color="auto"/>
        <w:left w:val="none" w:sz="0" w:space="0" w:color="auto"/>
        <w:bottom w:val="none" w:sz="0" w:space="0" w:color="auto"/>
        <w:right w:val="none" w:sz="0" w:space="0" w:color="auto"/>
      </w:divBdr>
    </w:div>
    <w:div w:id="1696731566">
      <w:bodyDiv w:val="1"/>
      <w:marLeft w:val="0"/>
      <w:marRight w:val="0"/>
      <w:marTop w:val="0"/>
      <w:marBottom w:val="0"/>
      <w:divBdr>
        <w:top w:val="none" w:sz="0" w:space="0" w:color="auto"/>
        <w:left w:val="none" w:sz="0" w:space="0" w:color="auto"/>
        <w:bottom w:val="none" w:sz="0" w:space="0" w:color="auto"/>
        <w:right w:val="none" w:sz="0" w:space="0" w:color="auto"/>
      </w:divBdr>
    </w:div>
    <w:div w:id="1704359883">
      <w:bodyDiv w:val="1"/>
      <w:marLeft w:val="0"/>
      <w:marRight w:val="0"/>
      <w:marTop w:val="0"/>
      <w:marBottom w:val="0"/>
      <w:divBdr>
        <w:top w:val="none" w:sz="0" w:space="0" w:color="auto"/>
        <w:left w:val="none" w:sz="0" w:space="0" w:color="auto"/>
        <w:bottom w:val="none" w:sz="0" w:space="0" w:color="auto"/>
        <w:right w:val="none" w:sz="0" w:space="0" w:color="auto"/>
      </w:divBdr>
    </w:div>
    <w:div w:id="1782532575">
      <w:bodyDiv w:val="1"/>
      <w:marLeft w:val="0"/>
      <w:marRight w:val="0"/>
      <w:marTop w:val="0"/>
      <w:marBottom w:val="0"/>
      <w:divBdr>
        <w:top w:val="none" w:sz="0" w:space="0" w:color="auto"/>
        <w:left w:val="none" w:sz="0" w:space="0" w:color="auto"/>
        <w:bottom w:val="none" w:sz="0" w:space="0" w:color="auto"/>
        <w:right w:val="none" w:sz="0" w:space="0" w:color="auto"/>
      </w:divBdr>
    </w:div>
    <w:div w:id="1870409364">
      <w:bodyDiv w:val="1"/>
      <w:marLeft w:val="0"/>
      <w:marRight w:val="0"/>
      <w:marTop w:val="0"/>
      <w:marBottom w:val="0"/>
      <w:divBdr>
        <w:top w:val="none" w:sz="0" w:space="0" w:color="auto"/>
        <w:left w:val="none" w:sz="0" w:space="0" w:color="auto"/>
        <w:bottom w:val="none" w:sz="0" w:space="0" w:color="auto"/>
        <w:right w:val="none" w:sz="0" w:space="0" w:color="auto"/>
      </w:divBdr>
    </w:div>
    <w:div w:id="1964339935">
      <w:bodyDiv w:val="1"/>
      <w:marLeft w:val="0"/>
      <w:marRight w:val="0"/>
      <w:marTop w:val="0"/>
      <w:marBottom w:val="0"/>
      <w:divBdr>
        <w:top w:val="none" w:sz="0" w:space="0" w:color="auto"/>
        <w:left w:val="none" w:sz="0" w:space="0" w:color="auto"/>
        <w:bottom w:val="none" w:sz="0" w:space="0" w:color="auto"/>
        <w:right w:val="none" w:sz="0" w:space="0" w:color="auto"/>
      </w:divBdr>
    </w:div>
    <w:div w:id="1985699474">
      <w:bodyDiv w:val="1"/>
      <w:marLeft w:val="0"/>
      <w:marRight w:val="0"/>
      <w:marTop w:val="0"/>
      <w:marBottom w:val="0"/>
      <w:divBdr>
        <w:top w:val="none" w:sz="0" w:space="0" w:color="auto"/>
        <w:left w:val="none" w:sz="0" w:space="0" w:color="auto"/>
        <w:bottom w:val="none" w:sz="0" w:space="0" w:color="auto"/>
        <w:right w:val="none" w:sz="0" w:space="0" w:color="auto"/>
      </w:divBdr>
      <w:divsChild>
        <w:div w:id="1298098333">
          <w:marLeft w:val="0"/>
          <w:marRight w:val="0"/>
          <w:marTop w:val="0"/>
          <w:marBottom w:val="0"/>
          <w:divBdr>
            <w:top w:val="none" w:sz="0" w:space="0" w:color="auto"/>
            <w:left w:val="none" w:sz="0" w:space="0" w:color="auto"/>
            <w:bottom w:val="none" w:sz="0" w:space="0" w:color="auto"/>
            <w:right w:val="none" w:sz="0" w:space="0" w:color="auto"/>
          </w:divBdr>
          <w:divsChild>
            <w:div w:id="959265034">
              <w:marLeft w:val="0"/>
              <w:marRight w:val="0"/>
              <w:marTop w:val="0"/>
              <w:marBottom w:val="0"/>
              <w:divBdr>
                <w:top w:val="none" w:sz="0" w:space="0" w:color="auto"/>
                <w:left w:val="none" w:sz="0" w:space="0" w:color="auto"/>
                <w:bottom w:val="none" w:sz="0" w:space="0" w:color="auto"/>
                <w:right w:val="none" w:sz="0" w:space="0" w:color="auto"/>
              </w:divBdr>
              <w:divsChild>
                <w:div w:id="1992248610">
                  <w:marLeft w:val="0"/>
                  <w:marRight w:val="0"/>
                  <w:marTop w:val="0"/>
                  <w:marBottom w:val="0"/>
                  <w:divBdr>
                    <w:top w:val="none" w:sz="0" w:space="0" w:color="auto"/>
                    <w:left w:val="none" w:sz="0" w:space="0" w:color="auto"/>
                    <w:bottom w:val="none" w:sz="0" w:space="0" w:color="auto"/>
                    <w:right w:val="none" w:sz="0" w:space="0" w:color="auto"/>
                  </w:divBdr>
                  <w:divsChild>
                    <w:div w:id="9625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7102">
      <w:bodyDiv w:val="1"/>
      <w:marLeft w:val="0"/>
      <w:marRight w:val="0"/>
      <w:marTop w:val="0"/>
      <w:marBottom w:val="0"/>
      <w:divBdr>
        <w:top w:val="none" w:sz="0" w:space="0" w:color="auto"/>
        <w:left w:val="none" w:sz="0" w:space="0" w:color="auto"/>
        <w:bottom w:val="none" w:sz="0" w:space="0" w:color="auto"/>
        <w:right w:val="none" w:sz="0" w:space="0" w:color="auto"/>
      </w:divBdr>
      <w:divsChild>
        <w:div w:id="1080373979">
          <w:marLeft w:val="0"/>
          <w:marRight w:val="0"/>
          <w:marTop w:val="0"/>
          <w:marBottom w:val="0"/>
          <w:divBdr>
            <w:top w:val="none" w:sz="0" w:space="0" w:color="auto"/>
            <w:left w:val="none" w:sz="0" w:space="0" w:color="auto"/>
            <w:bottom w:val="none" w:sz="0" w:space="0" w:color="auto"/>
            <w:right w:val="none" w:sz="0" w:space="0" w:color="auto"/>
          </w:divBdr>
        </w:div>
        <w:div w:id="1804737633">
          <w:marLeft w:val="0"/>
          <w:marRight w:val="0"/>
          <w:marTop w:val="0"/>
          <w:marBottom w:val="0"/>
          <w:divBdr>
            <w:top w:val="none" w:sz="0" w:space="0" w:color="auto"/>
            <w:left w:val="none" w:sz="0" w:space="0" w:color="auto"/>
            <w:bottom w:val="none" w:sz="0" w:space="0" w:color="auto"/>
            <w:right w:val="none" w:sz="0" w:space="0" w:color="auto"/>
          </w:divBdr>
        </w:div>
        <w:div w:id="1239899639">
          <w:marLeft w:val="0"/>
          <w:marRight w:val="0"/>
          <w:marTop w:val="0"/>
          <w:marBottom w:val="0"/>
          <w:divBdr>
            <w:top w:val="none" w:sz="0" w:space="0" w:color="auto"/>
            <w:left w:val="none" w:sz="0" w:space="0" w:color="auto"/>
            <w:bottom w:val="none" w:sz="0" w:space="0" w:color="auto"/>
            <w:right w:val="none" w:sz="0" w:space="0" w:color="auto"/>
          </w:divBdr>
        </w:div>
      </w:divsChild>
    </w:div>
    <w:div w:id="2104568150">
      <w:bodyDiv w:val="1"/>
      <w:marLeft w:val="0"/>
      <w:marRight w:val="0"/>
      <w:marTop w:val="0"/>
      <w:marBottom w:val="0"/>
      <w:divBdr>
        <w:top w:val="none" w:sz="0" w:space="0" w:color="auto"/>
        <w:left w:val="none" w:sz="0" w:space="0" w:color="auto"/>
        <w:bottom w:val="none" w:sz="0" w:space="0" w:color="auto"/>
        <w:right w:val="none" w:sz="0" w:space="0" w:color="auto"/>
      </w:divBdr>
    </w:div>
    <w:div w:id="213196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doi.org/10.1101/2022.11.18.517004"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arxiv.org/abs/2103.0002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doi.org/10.1038/s41593-021-00962-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C358A-D043-074B-A60D-67754FE29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17</Pages>
  <Words>2574</Words>
  <Characters>14673</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Formoe</dc:creator>
  <cp:keywords/>
  <dc:description/>
  <cp:lastModifiedBy>Henrik Formoe</cp:lastModifiedBy>
  <cp:revision>1063</cp:revision>
  <cp:lastPrinted>2024-12-14T00:03:00Z</cp:lastPrinted>
  <dcterms:created xsi:type="dcterms:W3CDTF">2024-12-11T03:21:00Z</dcterms:created>
  <dcterms:modified xsi:type="dcterms:W3CDTF">2024-12-14T00:14:00Z</dcterms:modified>
</cp:coreProperties>
</file>