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建安不動產欄位總表 - 土地版</w:t>
      </w:r>
    </w:p>
    <w:p>
      <w:pPr>
        <w:spacing w:after="120" w:before="0"/>
        <w:jc w:val="center"/>
      </w:pPr>
      <w:r>
        <w:rPr>
          <w:rFonts w:ascii="Microsoft JhengHei" w:hAnsi="Microsoft JhengHei" w:eastAsia="Microsoft JhengHei"/>
          <w:sz w:val="18"/>
        </w:rPr>
        <w:t>用途：土地不動產說明書 / 物調表 / 591 / DM / FB 之欄位母表　|　更新時間：2026-04-16 01:20</w:t>
      </w:r>
    </w:p>
    <w:p>
      <w:pPr>
        <w:spacing w:before="0" w:after="60"/>
      </w:pPr>
      <w:r>
        <w:rPr>
          <w:rFonts w:ascii="Microsoft JhengHei" w:hAnsi="Microsoft JhengHei" w:eastAsia="Microsoft JhengHei"/>
          <w:sz w:val="16"/>
        </w:rPr>
        <w:t>標記說明：固定顯示 = 直接帶入；需估算 = 需依謄本/公開資料/公式計算；留空回填 = 先留框待補。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1191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章節</w:t>
            </w:r>
          </w:p>
        </w:tc>
        <w:tc>
          <w:tcPr>
            <w:tcW w:type="dxa" w:w="1757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欄位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3969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來源 / 填法</w:t>
            </w:r>
          </w:p>
        </w:tc>
        <w:tc>
          <w:tcPr>
            <w:tcW w:type="dxa" w:w="2324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品牌 / 案名封面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預留 LOGO 與主標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物件名稱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案件基本名稱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與案名一致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物件編號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內部案件編號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利於索引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案件類型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建物 / 土地 / 類型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依案型切換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公司名稱 / 店名 / 聯絡資訊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公司資訊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頁首或頁尾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封面與識別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製表日期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製表日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自動帶入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地段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 / 地籍圖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可交叉比對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地號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 / 地籍圖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地號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地坪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 / 地籍圖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面積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地目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地目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使用分區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使用分區資料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都市 / 非都市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基本資料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使用編定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使用編定資料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農業區、工業區等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所有權人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權利部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權利範圍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權利部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持分比例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若為持分案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他項權利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抵押、質押等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抵押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有無抵押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查封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有無查封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權利與登記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限制登記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有無限制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是否可建築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地籍 / 使用分區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可建 / 不可建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是否為持分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土地謄本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是否持分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是否有通行權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地籍圖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是否有通行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是否有套繪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法規 / 地籍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是否套繪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是否有分割限制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法規 / 地籍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是否限制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現況使用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農用、空地、倉儲等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是否有地上物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建物、鐵皮等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是否有鐵皮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是否有鐵皮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是否有圍籬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是否有圍籬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使用與管制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是否有作物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有無作物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淹水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地區資料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有無淹水風險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地形問題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地圖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坡度、地勢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道路問題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地籍圖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臨路與出入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瑕疵與風險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界址爭議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地籍圖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界址風險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委託總價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委託書 / 現場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總價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單價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總價 / 地坪計算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單價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公告現值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地政資料 / 公開資料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公告地價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地政資料 / 公開資料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土地增值稅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稅試算 / 公開資料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契稅或相關稅費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稅試算 / 公開資料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稅費總額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加總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留框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其他費用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留空回填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交易條件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待回填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最近學校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最近公園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最近市場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一項欄位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商圈名稱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簡短名稱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交通條件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道路、車流、站點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周遭環境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周邊機能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 / 網路查證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生活機能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成交行情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實登 / 周邊比對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行情區間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透明房價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需估算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實登 / 透明房價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行情區間</w:t>
            </w:r>
          </w:p>
        </w:tc>
      </w:tr>
      <w:tr>
        <w:tc>
          <w:tcPr>
            <w:tcW w:type="dxa" w:w="1191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行情與附錄</w:t>
            </w:r>
          </w:p>
        </w:tc>
        <w:tc>
          <w:tcPr>
            <w:tcW w:type="dxa" w:w="1757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附錄照片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固定顯示</w:t>
            </w:r>
          </w:p>
        </w:tc>
        <w:tc>
          <w:tcPr>
            <w:tcW w:type="dxa" w:w="3969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現場照片</w:t>
            </w:r>
          </w:p>
        </w:tc>
        <w:tc>
          <w:tcPr>
            <w:tcW w:type="dxa" w:w="2324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地籍圖、空拍、現地照片</w:t>
            </w:r>
          </w:p>
        </w:tc>
      </w:tr>
    </w:tbl>
    <w:sectPr w:rsidR="00FC693F" w:rsidRPr="0006063C" w:rsidSect="00034616">
      <w:pgSz w:w="16838" w:h="11906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JhengHei" w:hAnsi="Microsoft JhengHei" w:eastAsia="Microsoft JhengHe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