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大樓華廈現場必問清單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總戶數：________________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每層幾戶：________________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電梯數：________________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公設比：________________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管理費金額：________________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管理方式（保全 / 管委 / 物業）：________________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管理單位名稱：________________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車位形式：________________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車位權屬：________________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車位是否獨立：________________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是否有集中收包裹：________________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是否有健身房：________________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垃圾集中在哪裡：________________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是否住商混合：________________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是否有中繼水箱：________________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是否有機房：________________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是否有樓中樓：________________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是否有挑高：________________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是否有其他特殊條件：________________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