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160"/>
        <w:jc w:val="center"/>
      </w:pPr>
      <w:r>
        <w:rPr>
          <w:rFonts w:ascii="微軟正黑體" w:hAnsi="微軟正黑體" w:eastAsia="微軟正黑體"/>
          <w:b/>
          <w:i w:val="0"/>
          <w:color w:val="C67A52"/>
          <w:sz w:val="72"/>
        </w:rPr>
        <w:t>Moltos</w:t>
      </w:r>
    </w:p>
    <w:p>
      <w:pPr>
        <w:spacing w:after="80"/>
        <w:jc w:val="center"/>
      </w:pPr>
      <w:r>
        <w:rPr>
          <w:rFonts w:ascii="微軟正黑體" w:hAnsi="微軟正黑體" w:eastAsia="微軟正黑體"/>
          <w:b/>
          <w:i w:val="0"/>
          <w:color w:val="2D2D2D"/>
          <w:sz w:val="56"/>
        </w:rPr>
        <w:t>主動式心理健康守護 AI</w:t>
      </w:r>
    </w:p>
    <w:p>
      <w:pPr>
        <w:spacing w:before="320" w:after="320"/>
        <w:jc w:val="center"/>
      </w:pPr>
      <w:r>
        <w:rPr>
          <w:rFonts w:ascii="微軟正黑體" w:hAnsi="微軟正黑體" w:eastAsia="微軟正黑體"/>
          <w:b w:val="0"/>
          <w:i w:val="0"/>
          <w:color w:val="C67A52"/>
          <w:sz w:val="24"/>
        </w:rPr>
        <w:t>──────────────────────────────</w:t>
      </w:r>
    </w:p>
    <w:p>
      <w:pPr>
        <w:spacing w:after="800"/>
        <w:jc w:val="center"/>
      </w:pPr>
      <w:r>
        <w:rPr>
          <w:rFonts w:ascii="微軟正黑體" w:hAnsi="微軟正黑體" w:eastAsia="微軟正黑體"/>
          <w:b w:val="0"/>
          <w:i/>
          <w:color w:val="666666"/>
          <w:sz w:val="32"/>
        </w:rPr>
        <w:t>把生活的噪音，變成你內心的聲音</w:t>
      </w:r>
    </w:p>
    <w:p>
      <w:pPr>
        <w:spacing w:before="40" w:after="40"/>
        <w:jc w:val="center"/>
      </w:pPr>
      <w:r>
        <w:rPr>
          <w:rFonts w:ascii="微軟正黑體" w:hAnsi="微軟正黑體" w:eastAsia="微軟正黑體"/>
          <w:b/>
          <w:i w:val="0"/>
          <w:color w:val="C67A52"/>
          <w:sz w:val="22"/>
        </w:rPr>
        <w:t>參賽類別：</w:t>
      </w:r>
      <w:r>
        <w:rPr>
          <w:rFonts w:ascii="微軟正黑體" w:hAnsi="微軟正黑體" w:eastAsia="微軟正黑體"/>
          <w:b w:val="0"/>
          <w:i w:val="0"/>
          <w:color w:val="2D2D2D"/>
          <w:sz w:val="22"/>
        </w:rPr>
        <w:t>2026 智慧創新大賞 Best AI Awards / AI 應用類 / 新創及中小企業組</w:t>
      </w:r>
    </w:p>
    <w:p>
      <w:pPr>
        <w:spacing w:before="40" w:after="40"/>
        <w:jc w:val="center"/>
      </w:pPr>
      <w:r>
        <w:rPr>
          <w:rFonts w:ascii="微軟正黑體" w:hAnsi="微軟正黑體" w:eastAsia="微軟正黑體"/>
          <w:b/>
          <w:i w:val="0"/>
          <w:color w:val="C67A52"/>
          <w:sz w:val="22"/>
        </w:rPr>
        <w:t>作品名稱：</w:t>
      </w:r>
      <w:r>
        <w:rPr>
          <w:rFonts w:ascii="微軟正黑體" w:hAnsi="微軟正黑體" w:eastAsia="微軟正黑體"/>
          <w:b w:val="0"/>
          <w:i w:val="0"/>
          <w:color w:val="2D2D2D"/>
          <w:sz w:val="22"/>
        </w:rPr>
        <w:t>Moltos — 主動式心理健康守護 AI</w:t>
      </w:r>
    </w:p>
    <w:p>
      <w:pPr>
        <w:spacing w:before="40" w:after="40"/>
        <w:jc w:val="center"/>
      </w:pPr>
      <w:r>
        <w:rPr>
          <w:rFonts w:ascii="微軟正黑體" w:hAnsi="微軟正黑體" w:eastAsia="微軟正黑體"/>
          <w:b/>
          <w:i w:val="0"/>
          <w:color w:val="C67A52"/>
          <w:sz w:val="22"/>
        </w:rPr>
        <w:t>申請單位：</w:t>
      </w:r>
      <w:r>
        <w:rPr>
          <w:rFonts w:ascii="微軟正黑體" w:hAnsi="微軟正黑體" w:eastAsia="微軟正黑體"/>
          <w:b w:val="0"/>
          <w:i w:val="0"/>
          <w:color w:val="2D2D2D"/>
          <w:sz w:val="22"/>
        </w:rPr>
        <w:t>核流有限公司（統編 83287091）</w:t>
      </w:r>
    </w:p>
    <w:p>
      <w:pPr>
        <w:spacing w:before="40" w:after="40"/>
        <w:jc w:val="center"/>
      </w:pPr>
      <w:r>
        <w:rPr>
          <w:rFonts w:ascii="微軟正黑體" w:hAnsi="微軟正黑體" w:eastAsia="微軟正黑體"/>
          <w:b/>
          <w:i w:val="0"/>
          <w:color w:val="C67A52"/>
          <w:sz w:val="22"/>
        </w:rPr>
        <w:t>負責人 / 聯絡人：</w:t>
      </w:r>
      <w:r>
        <w:rPr>
          <w:rFonts w:ascii="微軟正黑體" w:hAnsi="微軟正黑體" w:eastAsia="微軟正黑體"/>
          <w:b w:val="0"/>
          <w:i w:val="0"/>
          <w:color w:val="2D2D2D"/>
          <w:sz w:val="22"/>
        </w:rPr>
        <w:t>余啓彰</w:t>
      </w:r>
    </w:p>
    <w:p>
      <w:pPr>
        <w:spacing w:before="40" w:after="40"/>
        <w:jc w:val="center"/>
      </w:pPr>
      <w:r>
        <w:rPr>
          <w:rFonts w:ascii="微軟正黑體" w:hAnsi="微軟正黑體" w:eastAsia="微軟正黑體"/>
          <w:b/>
          <w:i w:val="0"/>
          <w:color w:val="C67A52"/>
          <w:sz w:val="22"/>
        </w:rPr>
        <w:t>聯絡信箱：</w:t>
      </w:r>
      <w:r>
        <w:rPr>
          <w:rFonts w:ascii="微軟正黑體" w:hAnsi="微軟正黑體" w:eastAsia="微軟正黑體"/>
          <w:b w:val="0"/>
          <w:i w:val="0"/>
          <w:color w:val="2D2D2D"/>
          <w:sz w:val="22"/>
        </w:rPr>
        <w:t>fish@fishot.com</w:t>
      </w:r>
    </w:p>
    <w:p>
      <w:pPr>
        <w:spacing w:before="40" w:after="40"/>
        <w:jc w:val="center"/>
      </w:pPr>
      <w:r>
        <w:rPr>
          <w:rFonts w:ascii="微軟正黑體" w:hAnsi="微軟正黑體" w:eastAsia="微軟正黑體"/>
          <w:b/>
          <w:i w:val="0"/>
          <w:color w:val="C67A52"/>
          <w:sz w:val="22"/>
        </w:rPr>
        <w:t>聯絡電話：</w:t>
      </w:r>
      <w:r>
        <w:rPr>
          <w:rFonts w:ascii="微軟正黑體" w:hAnsi="微軟正黑體" w:eastAsia="微軟正黑體"/>
          <w:b w:val="0"/>
          <w:i w:val="0"/>
          <w:color w:val="2D2D2D"/>
          <w:sz w:val="22"/>
        </w:rPr>
        <w:t>0901-494-439</w:t>
      </w:r>
    </w:p>
    <w:p>
      <w:pPr>
        <w:spacing w:before="40" w:after="40"/>
        <w:jc w:val="center"/>
      </w:pPr>
      <w:r>
        <w:rPr>
          <w:rFonts w:ascii="微軟正黑體" w:hAnsi="微軟正黑體" w:eastAsia="微軟正黑體"/>
          <w:b/>
          <w:i w:val="0"/>
          <w:color w:val="C67A52"/>
          <w:sz w:val="22"/>
        </w:rPr>
        <w:t>產品網站：</w:t>
      </w:r>
      <w:r>
        <w:rPr>
          <w:rFonts w:ascii="微軟正黑體" w:hAnsi="微軟正黑體" w:eastAsia="微軟正黑體"/>
          <w:b w:val="0"/>
          <w:i w:val="0"/>
          <w:color w:val="2D2D2D"/>
          <w:sz w:val="22"/>
        </w:rPr>
        <w:t>https://moltos.net</w:t>
      </w:r>
    </w:p>
    <w:p>
      <w:pPr>
        <w:spacing w:before="40" w:after="40"/>
        <w:jc w:val="center"/>
      </w:pPr>
      <w:r>
        <w:rPr>
          <w:rFonts w:ascii="微軟正黑體" w:hAnsi="微軟正黑體" w:eastAsia="微軟正黑體"/>
          <w:b/>
          <w:i w:val="0"/>
          <w:color w:val="C67A52"/>
          <w:sz w:val="22"/>
        </w:rPr>
        <w:t>GitHub：</w:t>
      </w:r>
      <w:r>
        <w:rPr>
          <w:rFonts w:ascii="微軟正黑體" w:hAnsi="微軟正黑體" w:eastAsia="微軟正黑體"/>
          <w:b w:val="0"/>
          <w:i w:val="0"/>
          <w:color w:val="2D2D2D"/>
          <w:sz w:val="22"/>
        </w:rPr>
        <w:t>https://github.com/nicoreflow/moltos</w:t>
      </w:r>
    </w:p>
    <w:p>
      <w:pPr>
        <w:spacing w:before="40" w:after="40"/>
        <w:jc w:val="center"/>
      </w:pPr>
      <w:r>
        <w:rPr>
          <w:rFonts w:ascii="微軟正黑體" w:hAnsi="微軟正黑體" w:eastAsia="微軟正黑體"/>
          <w:b/>
          <w:i w:val="0"/>
          <w:color w:val="C67A52"/>
          <w:sz w:val="22"/>
        </w:rPr>
        <w:t>Crunchbase：</w:t>
      </w:r>
      <w:r>
        <w:rPr>
          <w:rFonts w:ascii="微軟正黑體" w:hAnsi="微軟正黑體" w:eastAsia="微軟正黑體"/>
          <w:b w:val="0"/>
          <w:i w:val="0"/>
          <w:color w:val="2D2D2D"/>
          <w:sz w:val="22"/>
        </w:rPr>
        <w:t>https://www.crunchbase.com/organization/nicoreflow</w:t>
      </w:r>
    </w:p>
    <w:p>
      <w:r>
        <w:br w:type="page"/>
      </w:r>
    </w:p>
    <w:p>
      <w:pPr>
        <w:spacing w:before="480" w:after="400"/>
        <w:jc w:val="left"/>
      </w:pPr>
      <w:r>
        <w:rPr>
          <w:rFonts w:ascii="微軟正黑體" w:hAnsi="微軟正黑體" w:eastAsia="微軟正黑體"/>
          <w:b/>
          <w:i w:val="0"/>
          <w:color w:val="C67A52"/>
          <w:sz w:val="40"/>
        </w:rPr>
        <w:t>目錄</w:t>
      </w:r>
    </w:p>
    <w:p>
      <w:pPr>
        <w:spacing w:before="120" w:after="120"/>
        <w:ind w:left="567"/>
        <w:pBdr>
          <w:bottom w:val="single" w:sz="2" w:space="4" w:color="E0D8D0"/>
        </w:pBdr>
      </w:pPr>
      <w:r>
        <w:rPr>
          <w:rFonts w:ascii="微軟正黑體" w:hAnsi="微軟正黑體" w:eastAsia="微軟正黑體"/>
          <w:b w:val="0"/>
          <w:i w:val="0"/>
          <w:color w:val="2D2D2D"/>
          <w:sz w:val="24"/>
        </w:rPr>
        <w:t>第一章　訊息焦慮與現代人的心理健康危機</w:t>
      </w:r>
    </w:p>
    <w:p>
      <w:pPr>
        <w:spacing w:before="120" w:after="120"/>
        <w:ind w:left="567"/>
        <w:pBdr>
          <w:bottom w:val="single" w:sz="2" w:space="4" w:color="E0D8D0"/>
        </w:pBdr>
      </w:pPr>
      <w:r>
        <w:rPr>
          <w:rFonts w:ascii="微軟正黑體" w:hAnsi="微軟正黑體" w:eastAsia="微軟正黑體"/>
          <w:b w:val="0"/>
          <w:i w:val="0"/>
          <w:color w:val="2D2D2D"/>
          <w:sz w:val="24"/>
        </w:rPr>
        <w:t>第二章　解決方案 — 四大模組守護心理健康</w:t>
      </w:r>
    </w:p>
    <w:p>
      <w:pPr>
        <w:spacing w:before="120" w:after="120"/>
        <w:ind w:left="567"/>
        <w:pBdr>
          <w:bottom w:val="single" w:sz="2" w:space="4" w:color="E0D8D0"/>
        </w:pBdr>
      </w:pPr>
      <w:r>
        <w:rPr>
          <w:rFonts w:ascii="微軟正黑體" w:hAnsi="微軟正黑體" w:eastAsia="微軟正黑體"/>
          <w:b w:val="0"/>
          <w:i w:val="0"/>
          <w:color w:val="2D2D2D"/>
          <w:sz w:val="24"/>
        </w:rPr>
        <w:t>第三章　技術架構</w:t>
      </w:r>
    </w:p>
    <w:p>
      <w:pPr>
        <w:spacing w:before="120" w:after="120"/>
        <w:ind w:left="567"/>
        <w:pBdr>
          <w:bottom w:val="single" w:sz="2" w:space="4" w:color="E0D8D0"/>
        </w:pBdr>
      </w:pPr>
      <w:r>
        <w:rPr>
          <w:rFonts w:ascii="微軟正黑體" w:hAnsi="微軟正黑體" w:eastAsia="微軟正黑體"/>
          <w:b w:val="0"/>
          <w:i w:val="0"/>
          <w:color w:val="2D2D2D"/>
          <w:sz w:val="24"/>
        </w:rPr>
        <w:t>第四章　產品展示</w:t>
      </w:r>
    </w:p>
    <w:p>
      <w:pPr>
        <w:spacing w:before="120" w:after="120"/>
        <w:ind w:left="567"/>
        <w:pBdr>
          <w:bottom w:val="single" w:sz="2" w:space="4" w:color="E0D8D0"/>
        </w:pBdr>
      </w:pPr>
      <w:r>
        <w:rPr>
          <w:rFonts w:ascii="微軟正黑體" w:hAnsi="微軟正黑體" w:eastAsia="微軟正黑體"/>
          <w:b w:val="0"/>
          <w:i w:val="0"/>
          <w:color w:val="2D2D2D"/>
          <w:sz w:val="24"/>
        </w:rPr>
        <w:t>第五章　商業模式</w:t>
      </w:r>
    </w:p>
    <w:p>
      <w:pPr>
        <w:spacing w:before="120" w:after="120"/>
        <w:ind w:left="567"/>
        <w:pBdr>
          <w:bottom w:val="single" w:sz="2" w:space="4" w:color="E0D8D0"/>
        </w:pBdr>
      </w:pPr>
      <w:r>
        <w:rPr>
          <w:rFonts w:ascii="微軟正黑體" w:hAnsi="微軟正黑體" w:eastAsia="微軟正黑體"/>
          <w:b w:val="0"/>
          <w:i w:val="0"/>
          <w:color w:val="2D2D2D"/>
          <w:sz w:val="24"/>
        </w:rPr>
        <w:t>第六章　開發進度與路線圖</w:t>
      </w:r>
    </w:p>
    <w:p>
      <w:pPr>
        <w:spacing w:before="120" w:after="120"/>
        <w:ind w:left="567"/>
        <w:pBdr>
          <w:bottom w:val="single" w:sz="2" w:space="4" w:color="E0D8D0"/>
        </w:pBdr>
      </w:pPr>
      <w:r>
        <w:rPr>
          <w:rFonts w:ascii="微軟正黑體" w:hAnsi="微軟正黑體" w:eastAsia="微軟正黑體"/>
          <w:b w:val="0"/>
          <w:i w:val="0"/>
          <w:color w:val="2D2D2D"/>
          <w:sz w:val="24"/>
        </w:rPr>
        <w:t>第七章　團隊</w:t>
      </w:r>
    </w:p>
    <w:p>
      <w:pPr>
        <w:spacing w:before="120" w:after="120"/>
        <w:ind w:left="567"/>
        <w:pBdr>
          <w:bottom w:val="single" w:sz="2" w:space="4" w:color="E0D8D0"/>
        </w:pBdr>
      </w:pPr>
      <w:r>
        <w:rPr>
          <w:rFonts w:ascii="微軟正黑體" w:hAnsi="微軟正黑體" w:eastAsia="微軟正黑體"/>
          <w:b w:val="0"/>
          <w:i w:val="0"/>
          <w:color w:val="2D2D2D"/>
          <w:sz w:val="24"/>
        </w:rPr>
        <w:t>附錄</w:t>
      </w:r>
    </w:p>
    <w:p>
      <w:r>
        <w:br w:type="page"/>
      </w:r>
    </w:p>
    <w:p>
      <w:pPr>
        <w:spacing w:before="480" w:after="320"/>
        <w:jc w:val="left"/>
      </w:pPr>
      <w:r>
        <w:rPr>
          <w:rFonts w:ascii="微軟正黑體" w:hAnsi="微軟正黑體" w:eastAsia="微軟正黑體"/>
          <w:b/>
          <w:i w:val="0"/>
          <w:color w:val="C67A52"/>
          <w:sz w:val="40"/>
        </w:rPr>
        <w:t>第一章　訊息焦慮與現代人的心理健康危機</w:t>
      </w:r>
    </w:p>
    <w:p>
      <w:pPr>
        <w:spacing w:before="0" w:after="240"/>
        <w:pBdr>
          <w:bottom w:val="single" w:sz="6" w:space="1" w:color="C67A52"/>
        </w:pBdr>
      </w:pPr>
    </w:p>
    <w:p>
      <w:pPr>
        <w:spacing w:before="160" w:after="160"/>
        <w:ind w:left="567"/>
        <w:jc w:val="left"/>
        <w:pBdr>
          <w:left w:val="single" w:sz="12" w:space="8" w:color="C67A52"/>
        </w:pBdr>
      </w:pPr>
      <w:r>
        <w:rPr>
          <w:rFonts w:ascii="微軟正黑體" w:hAnsi="微軟正黑體" w:eastAsia="微軟正黑體"/>
          <w:b w:val="0"/>
          <w:i/>
          <w:color w:val="666666"/>
          <w:sz w:val="24"/>
        </w:rPr>
        <w:t>每一則未讀訊息，都是一根刺進你神經的細針。你不覺得痛——直到某天你發現自己已經麻木了。</w:t>
      </w:r>
    </w:p>
    <w:p>
      <w:pPr>
        <w:spacing w:before="320" w:after="160"/>
      </w:pPr>
      <w:r>
        <w:rPr>
          <w:rFonts w:ascii="微軟正黑體" w:hAnsi="微軟正黑體" w:eastAsia="微軟正黑體"/>
          <w:b/>
          <w:i w:val="0"/>
          <w:color w:val="2D2D2D"/>
          <w:sz w:val="28"/>
        </w:rPr>
        <w:t>1.1 問題陳述：被訊息淹沒的一代人</w:t>
      </w:r>
    </w:p>
    <w:p>
      <w:pPr>
        <w:spacing w:before="0" w:after="120"/>
      </w:pPr>
      <w:r>
        <w:rPr>
          <w:rFonts w:ascii="微軟正黑體" w:hAnsi="微軟正黑體" w:eastAsia="微軟正黑體"/>
          <w:b w:val="0"/>
          <w:i w:val="0"/>
          <w:color w:val="2D2D2D"/>
          <w:sz w:val="22"/>
        </w:rPr>
        <w:t>晚上 11 點，你的 LINE 顯示 999+ 未讀。Gmail 有 47 封待回覆。Slack 有 12 個頻道亮紅點。你已經很累了，但你不敢放下手機——因為怕漏掉什麼重要的事。</w:t>
      </w:r>
    </w:p>
    <w:p>
      <w:pPr>
        <w:spacing w:before="0" w:after="120"/>
      </w:pPr>
      <w:r>
        <w:rPr>
          <w:rFonts w:ascii="微軟正黑體" w:hAnsi="微軟正黑體" w:eastAsia="微軟正黑體"/>
          <w:b w:val="0"/>
          <w:i w:val="0"/>
          <w:color w:val="2D2D2D"/>
          <w:sz w:val="22"/>
        </w:rPr>
        <w:t>你知道自己壓力很大，但你不會跟任何人說。因為你覺得，這就是現代人的日常。</w:t>
      </w:r>
    </w:p>
    <w:p>
      <w:pPr>
        <w:spacing w:before="0" w:after="120"/>
      </w:pPr>
      <w:r>
        <w:rPr>
          <w:rFonts w:ascii="微軟正黑體" w:hAnsi="微軟正黑體" w:eastAsia="微軟正黑體"/>
          <w:b w:val="0"/>
          <w:i w:val="0"/>
          <w:color w:val="2D2D2D"/>
          <w:sz w:val="22"/>
        </w:rPr>
        <w:t>這不是個案，而是一整個世代的集體困境。</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台灣的數據令人警醒：</w:t>
      </w:r>
      <w:r>
        <w:rPr>
          <w:rFonts w:ascii="微軟正黑體" w:hAnsi="微軟正黑體" w:eastAsia="微軟正黑體"/>
          <w:b w:val="0"/>
          <w:i w:val="0"/>
          <w:color w:val="2D2D2D"/>
          <w:sz w:val="22"/>
        </w:rPr>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指標</w:t>
            </w:r>
          </w:p>
        </w:tc>
        <w:tc>
          <w:tcPr>
            <w:tcW w:type="dxa" w:w="3024"/>
            <w:shd w:fill="C67A52"/>
          </w:tcPr>
          <w:p>
            <w:pPr>
              <w:jc w:val="center"/>
            </w:pPr>
            <w:r>
              <w:rPr>
                <w:rFonts w:ascii="微軟正黑體" w:hAnsi="微軟正黑體" w:eastAsia="微軟正黑體"/>
                <w:b/>
                <w:i w:val="0"/>
                <w:color w:val="FFFFFF"/>
                <w:sz w:val="20"/>
              </w:rPr>
              <w:t>數據</w:t>
            </w:r>
          </w:p>
        </w:tc>
        <w:tc>
          <w:tcPr>
            <w:tcW w:type="dxa" w:w="3024"/>
            <w:shd w:fill="C67A52"/>
          </w:tcPr>
          <w:p>
            <w:pPr>
              <w:jc w:val="center"/>
            </w:pPr>
            <w:r>
              <w:rPr>
                <w:rFonts w:ascii="微軟正黑體" w:hAnsi="微軟正黑體" w:eastAsia="微軟正黑體"/>
                <w:b/>
                <w:i w:val="0"/>
                <w:color w:val="FFFFFF"/>
                <w:sz w:val="20"/>
              </w:rPr>
              <w:t>來源</w:t>
            </w:r>
          </w:p>
        </w:tc>
      </w:tr>
      <w:tr>
        <w:tc>
          <w:tcPr>
            <w:tcW w:type="dxa" w:w="3024"/>
          </w:tcPr>
          <w:p>
            <w:r>
              <w:rPr>
                <w:rFonts w:ascii="微軟正黑體" w:hAnsi="微軟正黑體" w:eastAsia="微軟正黑體"/>
                <w:b w:val="0"/>
                <w:i w:val="0"/>
                <w:color w:val="2D2D2D"/>
                <w:sz w:val="20"/>
              </w:rPr>
              <w:t>員工職業倦怠指數</w:t>
            </w:r>
          </w:p>
        </w:tc>
        <w:tc>
          <w:tcPr>
            <w:tcW w:type="dxa" w:w="3024"/>
          </w:tcPr>
          <w:p>
            <w:r>
              <w:rPr>
                <w:rFonts w:ascii="微軟正黑體" w:hAnsi="微軟正黑體" w:eastAsia="微軟正黑體"/>
                <w:b w:val="0"/>
                <w:i w:val="0"/>
                <w:color w:val="2D2D2D"/>
                <w:sz w:val="20"/>
              </w:rPr>
              <w:t>36%，全球第一</w:t>
            </w:r>
          </w:p>
        </w:tc>
        <w:tc>
          <w:tcPr>
            <w:tcW w:type="dxa" w:w="3024"/>
          </w:tcPr>
          <w:p>
            <w:r>
              <w:rPr>
                <w:rFonts w:ascii="微軟正黑體" w:hAnsi="微軟正黑體" w:eastAsia="微軟正黑體"/>
                <w:b w:val="0"/>
                <w:i w:val="0"/>
                <w:color w:val="2D2D2D"/>
                <w:sz w:val="20"/>
              </w:rPr>
              <w:t>WTW 2024 全球福利態度調查</w:t>
            </w:r>
          </w:p>
        </w:tc>
      </w:tr>
      <w:tr>
        <w:tc>
          <w:tcPr>
            <w:tcW w:type="dxa" w:w="3024"/>
            <w:shd w:fill="F5F0EB"/>
          </w:tcPr>
          <w:p>
            <w:r>
              <w:rPr>
                <w:rFonts w:ascii="微軟正黑體" w:hAnsi="微軟正黑體" w:eastAsia="微軟正黑體"/>
                <w:b w:val="0"/>
                <w:i w:val="0"/>
                <w:color w:val="2D2D2D"/>
                <w:sz w:val="20"/>
              </w:rPr>
              <w:t>年消耗安眠藥量</w:t>
            </w:r>
          </w:p>
        </w:tc>
        <w:tc>
          <w:tcPr>
            <w:tcW w:type="dxa" w:w="3024"/>
            <w:shd w:fill="F5F0EB"/>
          </w:tcPr>
          <w:p>
            <w:r>
              <w:rPr>
                <w:rFonts w:ascii="微軟正黑體" w:hAnsi="微軟正黑體" w:eastAsia="微軟正黑體"/>
                <w:b w:val="0"/>
                <w:i w:val="0"/>
                <w:color w:val="2D2D2D"/>
                <w:sz w:val="20"/>
              </w:rPr>
              <w:t>11.67 億顆，亞洲之冠</w:t>
            </w:r>
          </w:p>
        </w:tc>
        <w:tc>
          <w:tcPr>
            <w:tcW w:type="dxa" w:w="3024"/>
            <w:shd w:fill="F5F0EB"/>
          </w:tcPr>
          <w:p>
            <w:r>
              <w:rPr>
                <w:rFonts w:ascii="微軟正黑體" w:hAnsi="微軟正黑體" w:eastAsia="微軟正黑體"/>
                <w:b w:val="0"/>
                <w:i w:val="0"/>
                <w:color w:val="2D2D2D"/>
                <w:sz w:val="20"/>
              </w:rPr>
              <w:t>衛福部食藥署 2023 統計</w:t>
            </w:r>
          </w:p>
        </w:tc>
      </w:tr>
      <w:tr>
        <w:tc>
          <w:tcPr>
            <w:tcW w:type="dxa" w:w="3024"/>
          </w:tcPr>
          <w:p>
            <w:r>
              <w:rPr>
                <w:rFonts w:ascii="微軟正黑體" w:hAnsi="微軟正黑體" w:eastAsia="微軟正黑體"/>
                <w:b w:val="0"/>
                <w:i w:val="0"/>
                <w:color w:val="2D2D2D"/>
                <w:sz w:val="20"/>
              </w:rPr>
              <w:t>安眠藥用量 3 年成長率</w:t>
            </w:r>
          </w:p>
        </w:tc>
        <w:tc>
          <w:tcPr>
            <w:tcW w:type="dxa" w:w="3024"/>
          </w:tcPr>
          <w:p>
            <w:r>
              <w:rPr>
                <w:rFonts w:ascii="微軟正黑體" w:hAnsi="微軟正黑體" w:eastAsia="微軟正黑體"/>
                <w:b w:val="0"/>
                <w:i w:val="0"/>
                <w:color w:val="2D2D2D"/>
                <w:sz w:val="20"/>
              </w:rPr>
              <w:t>22%</w:t>
            </w:r>
          </w:p>
        </w:tc>
        <w:tc>
          <w:tcPr>
            <w:tcW w:type="dxa" w:w="3024"/>
          </w:tcPr>
          <w:p>
            <w:r>
              <w:rPr>
                <w:rFonts w:ascii="微軟正黑體" w:hAnsi="微軟正黑體" w:eastAsia="微軟正黑體"/>
                <w:b w:val="0"/>
                <w:i w:val="0"/>
                <w:color w:val="2D2D2D"/>
                <w:sz w:val="20"/>
              </w:rPr>
              <w:t>健保署 2021-2023 處方統計</w:t>
            </w:r>
          </w:p>
        </w:tc>
      </w:tr>
      <w:tr>
        <w:tc>
          <w:tcPr>
            <w:tcW w:type="dxa" w:w="3024"/>
            <w:shd w:fill="F5F0EB"/>
          </w:tcPr>
          <w:p>
            <w:r>
              <w:rPr>
                <w:rFonts w:ascii="微軟正黑體" w:hAnsi="微軟正黑體" w:eastAsia="微軟正黑體"/>
                <w:b w:val="0"/>
                <w:i w:val="0"/>
                <w:color w:val="2D2D2D"/>
                <w:sz w:val="20"/>
              </w:rPr>
              <w:t>成年人失眠盛行率</w:t>
            </w:r>
          </w:p>
        </w:tc>
        <w:tc>
          <w:tcPr>
            <w:tcW w:type="dxa" w:w="3024"/>
            <w:shd w:fill="F5F0EB"/>
          </w:tcPr>
          <w:p>
            <w:r>
              <w:rPr>
                <w:rFonts w:ascii="微軟正黑體" w:hAnsi="微軟正黑體" w:eastAsia="微軟正黑體"/>
                <w:b w:val="0"/>
                <w:i w:val="0"/>
                <w:color w:val="2D2D2D"/>
                <w:sz w:val="20"/>
              </w:rPr>
              <w:t>23.5%</w:t>
            </w:r>
          </w:p>
        </w:tc>
        <w:tc>
          <w:tcPr>
            <w:tcW w:type="dxa" w:w="3024"/>
            <w:shd w:fill="F5F0EB"/>
          </w:tcPr>
          <w:p>
            <w:r>
              <w:rPr>
                <w:rFonts w:ascii="微軟正黑體" w:hAnsi="微軟正黑體" w:eastAsia="微軟正黑體"/>
                <w:b w:val="0"/>
                <w:i w:val="0"/>
                <w:color w:val="2D2D2D"/>
                <w:sz w:val="20"/>
              </w:rPr>
              <w:t>國民健康署調查</w:t>
            </w:r>
          </w:p>
        </w:tc>
      </w:tr>
    </w:tbl>
    <w:p>
      <w:pPr>
        <w:spacing w:after="80"/>
      </w:pPr>
    </w:p>
    <w:p>
      <w:pPr>
        <w:spacing w:before="0" w:after="120"/>
      </w:pPr>
      <w:r>
        <w:rPr>
          <w:rFonts w:ascii="微軟正黑體" w:hAnsi="微軟正黑體" w:eastAsia="微軟正黑體"/>
          <w:b w:val="0"/>
          <w:i w:val="0"/>
          <w:color w:val="2D2D2D"/>
          <w:sz w:val="22"/>
        </w:rPr>
        <w:t>這些數字背後是真實的人。每 4 個台灣成年人就有 1 個睡不好，而我們一年吞下超過 11 億顆安眠藥來換取幾個小時的安眠。</w:t>
      </w:r>
    </w:p>
    <w:p>
      <w:pPr>
        <w:spacing w:before="0" w:after="120"/>
      </w:pPr>
      <w:r>
        <w:rPr>
          <w:rFonts w:ascii="微軟正黑體" w:hAnsi="微軟正黑體" w:eastAsia="微軟正黑體"/>
          <w:b w:val="0"/>
          <w:i w:val="0"/>
          <w:color w:val="2D2D2D"/>
          <w:sz w:val="22"/>
        </w:rPr>
        <w:t>全球的狀況同樣嚴峻：</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指標</w:t>
            </w:r>
          </w:p>
        </w:tc>
        <w:tc>
          <w:tcPr>
            <w:tcW w:type="dxa" w:w="3024"/>
            <w:shd w:fill="C67A52"/>
          </w:tcPr>
          <w:p>
            <w:pPr>
              <w:jc w:val="center"/>
            </w:pPr>
            <w:r>
              <w:rPr>
                <w:rFonts w:ascii="微軟正黑體" w:hAnsi="微軟正黑體" w:eastAsia="微軟正黑體"/>
                <w:b/>
                <w:i w:val="0"/>
                <w:color w:val="FFFFFF"/>
                <w:sz w:val="20"/>
              </w:rPr>
              <w:t>數據</w:t>
            </w:r>
          </w:p>
        </w:tc>
        <w:tc>
          <w:tcPr>
            <w:tcW w:type="dxa" w:w="3024"/>
            <w:shd w:fill="C67A52"/>
          </w:tcPr>
          <w:p>
            <w:pPr>
              <w:jc w:val="center"/>
            </w:pPr>
            <w:r>
              <w:rPr>
                <w:rFonts w:ascii="微軟正黑體" w:hAnsi="微軟正黑體" w:eastAsia="微軟正黑體"/>
                <w:b/>
                <w:i w:val="0"/>
                <w:color w:val="FFFFFF"/>
                <w:sz w:val="20"/>
              </w:rPr>
              <w:t>來源</w:t>
            </w:r>
          </w:p>
        </w:tc>
      </w:tr>
      <w:tr>
        <w:tc>
          <w:tcPr>
            <w:tcW w:type="dxa" w:w="3024"/>
          </w:tcPr>
          <w:p>
            <w:r>
              <w:rPr>
                <w:rFonts w:ascii="微軟正黑體" w:hAnsi="微軟正黑體" w:eastAsia="微軟正黑體"/>
                <w:b w:val="0"/>
                <w:i w:val="0"/>
                <w:color w:val="2D2D2D"/>
                <w:sz w:val="20"/>
              </w:rPr>
              <w:t>因資訊過載感受每日壓力的工作者</w:t>
            </w:r>
          </w:p>
        </w:tc>
        <w:tc>
          <w:tcPr>
            <w:tcW w:type="dxa" w:w="3024"/>
          </w:tcPr>
          <w:p>
            <w:r>
              <w:rPr>
                <w:rFonts w:ascii="微軟正黑體" w:hAnsi="微軟正黑體" w:eastAsia="微軟正黑體"/>
                <w:b w:val="0"/>
                <w:i w:val="0"/>
                <w:color w:val="2D2D2D"/>
                <w:sz w:val="20"/>
              </w:rPr>
              <w:t>76%</w:t>
            </w:r>
          </w:p>
        </w:tc>
        <w:tc>
          <w:tcPr>
            <w:tcW w:type="dxa" w:w="3024"/>
          </w:tcPr>
          <w:p>
            <w:r>
              <w:rPr>
                <w:rFonts w:ascii="微軟正黑體" w:hAnsi="微軟正黑體" w:eastAsia="微軟正黑體"/>
                <w:b w:val="0"/>
                <w:i w:val="0"/>
                <w:color w:val="2D2D2D"/>
                <w:sz w:val="20"/>
              </w:rPr>
              <w:t>Deloitte 2024 Workplace Well-being Report</w:t>
            </w:r>
          </w:p>
        </w:tc>
      </w:tr>
      <w:tr>
        <w:tc>
          <w:tcPr>
            <w:tcW w:type="dxa" w:w="3024"/>
            <w:shd w:fill="F5F0EB"/>
          </w:tcPr>
          <w:p>
            <w:r>
              <w:rPr>
                <w:rFonts w:ascii="微軟正黑體" w:hAnsi="微軟正黑體" w:eastAsia="微軟正黑體"/>
                <w:b w:val="0"/>
                <w:i w:val="0"/>
                <w:color w:val="2D2D2D"/>
                <w:sz w:val="20"/>
              </w:rPr>
              <w:t>因通訊過載經歷倦怠和心理耗竭的員工</w:t>
            </w:r>
          </w:p>
        </w:tc>
        <w:tc>
          <w:tcPr>
            <w:tcW w:type="dxa" w:w="3024"/>
            <w:shd w:fill="F5F0EB"/>
          </w:tcPr>
          <w:p>
            <w:r>
              <w:rPr>
                <w:rFonts w:ascii="微軟正黑體" w:hAnsi="微軟正黑體" w:eastAsia="微軟正黑體"/>
                <w:b w:val="0"/>
                <w:i w:val="0"/>
                <w:color w:val="2D2D2D"/>
                <w:sz w:val="20"/>
              </w:rPr>
              <w:t>43%</w:t>
            </w:r>
          </w:p>
        </w:tc>
        <w:tc>
          <w:tcPr>
            <w:tcW w:type="dxa" w:w="3024"/>
            <w:shd w:fill="F5F0EB"/>
          </w:tcPr>
          <w:p>
            <w:r>
              <w:rPr>
                <w:rFonts w:ascii="微軟正黑體" w:hAnsi="微軟正黑體" w:eastAsia="微軟正黑體"/>
                <w:b w:val="0"/>
                <w:i w:val="0"/>
                <w:color w:val="2D2D2D"/>
                <w:sz w:val="20"/>
              </w:rPr>
              <w:t>Microsoft Work Trend Index 2024</w:t>
            </w:r>
          </w:p>
        </w:tc>
      </w:tr>
      <w:tr>
        <w:tc>
          <w:tcPr>
            <w:tcW w:type="dxa" w:w="3024"/>
          </w:tcPr>
          <w:p>
            <w:r>
              <w:rPr>
                <w:rFonts w:ascii="微軟正黑體" w:hAnsi="微軟正黑體" w:eastAsia="微軟正黑體"/>
                <w:b w:val="0"/>
                <w:i w:val="0"/>
                <w:color w:val="2D2D2D"/>
                <w:sz w:val="20"/>
              </w:rPr>
              <w:t>上班族每天收到的郵件數</w:t>
            </w:r>
          </w:p>
        </w:tc>
        <w:tc>
          <w:tcPr>
            <w:tcW w:type="dxa" w:w="3024"/>
          </w:tcPr>
          <w:p>
            <w:r>
              <w:rPr>
                <w:rFonts w:ascii="微軟正黑體" w:hAnsi="微軟正黑體" w:eastAsia="微軟正黑體"/>
                <w:b w:val="0"/>
                <w:i w:val="0"/>
                <w:color w:val="2D2D2D"/>
                <w:sz w:val="20"/>
              </w:rPr>
              <w:t>117 封</w:t>
            </w:r>
          </w:p>
        </w:tc>
        <w:tc>
          <w:tcPr>
            <w:tcW w:type="dxa" w:w="3024"/>
          </w:tcPr>
          <w:p>
            <w:r>
              <w:rPr>
                <w:rFonts w:ascii="微軟正黑體" w:hAnsi="微軟正黑體" w:eastAsia="微軟正黑體"/>
                <w:b w:val="0"/>
                <w:i w:val="0"/>
                <w:color w:val="2D2D2D"/>
                <w:sz w:val="20"/>
              </w:rPr>
              <w:t>Radicati Group 2024 Email Statistics</w:t>
            </w:r>
          </w:p>
        </w:tc>
      </w:tr>
      <w:tr>
        <w:tc>
          <w:tcPr>
            <w:tcW w:type="dxa" w:w="3024"/>
            <w:shd w:fill="F5F0EB"/>
          </w:tcPr>
          <w:p>
            <w:r>
              <w:rPr>
                <w:rFonts w:ascii="微軟正黑體" w:hAnsi="微軟正黑體" w:eastAsia="微軟正黑體"/>
                <w:b w:val="0"/>
                <w:i w:val="0"/>
                <w:color w:val="2D2D2D"/>
                <w:sz w:val="20"/>
              </w:rPr>
              <w:t>每週花在處理訊息的時間</w:t>
            </w:r>
          </w:p>
        </w:tc>
        <w:tc>
          <w:tcPr>
            <w:tcW w:type="dxa" w:w="3024"/>
            <w:shd w:fill="F5F0EB"/>
          </w:tcPr>
          <w:p>
            <w:r>
              <w:rPr>
                <w:rFonts w:ascii="微軟正黑體" w:hAnsi="微軟正黑體" w:eastAsia="微軟正黑體"/>
                <w:b w:val="0"/>
                <w:i w:val="0"/>
                <w:color w:val="2D2D2D"/>
                <w:sz w:val="20"/>
              </w:rPr>
              <w:t>19 小時</w:t>
            </w:r>
          </w:p>
        </w:tc>
        <w:tc>
          <w:tcPr>
            <w:tcW w:type="dxa" w:w="3024"/>
            <w:shd w:fill="F5F0EB"/>
          </w:tcPr>
          <w:p>
            <w:r>
              <w:rPr>
                <w:rFonts w:ascii="微軟正黑體" w:hAnsi="微軟正黑體" w:eastAsia="微軟正黑體"/>
                <w:b w:val="0"/>
                <w:i w:val="0"/>
                <w:color w:val="2D2D2D"/>
                <w:sz w:val="20"/>
              </w:rPr>
              <w:t>McKinsey Global Institute</w:t>
            </w:r>
          </w:p>
        </w:tc>
      </w:tr>
      <w:tr>
        <w:tc>
          <w:tcPr>
            <w:tcW w:type="dxa" w:w="3024"/>
          </w:tcPr>
          <w:p>
            <w:r>
              <w:rPr>
                <w:rFonts w:ascii="微軟正黑體" w:hAnsi="微軟正黑體" w:eastAsia="微軟正黑體"/>
                <w:b w:val="0"/>
                <w:i w:val="0"/>
                <w:color w:val="2D2D2D"/>
                <w:sz w:val="20"/>
              </w:rPr>
              <w:t>資訊過載年經濟損失（美國）</w:t>
            </w:r>
          </w:p>
        </w:tc>
        <w:tc>
          <w:tcPr>
            <w:tcW w:type="dxa" w:w="3024"/>
          </w:tcPr>
          <w:p>
            <w:r>
              <w:rPr>
                <w:rFonts w:ascii="微軟正黑體" w:hAnsi="微軟正黑體" w:eastAsia="微軟正黑體"/>
                <w:b w:val="0"/>
                <w:i w:val="0"/>
                <w:color w:val="2D2D2D"/>
                <w:sz w:val="20"/>
              </w:rPr>
              <w:t>1 兆美元</w:t>
            </w:r>
          </w:p>
        </w:tc>
        <w:tc>
          <w:tcPr>
            <w:tcW w:type="dxa" w:w="3024"/>
          </w:tcPr>
          <w:p>
            <w:r>
              <w:rPr>
                <w:rFonts w:ascii="微軟正黑體" w:hAnsi="微軟正黑體" w:eastAsia="微軟正黑體"/>
                <w:b w:val="0"/>
                <w:i w:val="0"/>
                <w:color w:val="2D2D2D"/>
                <w:sz w:val="20"/>
              </w:rPr>
              <w:t>Basex / IDC 生產力研究</w:t>
            </w:r>
          </w:p>
        </w:tc>
      </w:tr>
    </w:tbl>
    <w:p>
      <w:pPr>
        <w:spacing w:after="80"/>
      </w:pPr>
    </w:p>
    <w:p>
      <w:pPr>
        <w:spacing w:before="0" w:after="120"/>
      </w:pPr>
      <w:r>
        <w:rPr>
          <w:rFonts w:ascii="微軟正黑體" w:hAnsi="微軟正黑體" w:eastAsia="微軟正黑體"/>
          <w:b w:val="0"/>
          <w:i w:val="0"/>
          <w:color w:val="2D2D2D"/>
          <w:sz w:val="22"/>
        </w:rPr>
        <w:t>這些數字指向一個清晰的結論：</w:t>
      </w:r>
      <w:r>
        <w:rPr>
          <w:rFonts w:ascii="微軟正黑體" w:hAnsi="微軟正黑體" w:eastAsia="微軟正黑體"/>
          <w:b/>
          <w:i w:val="0"/>
          <w:color w:val="2D2D2D"/>
          <w:sz w:val="22"/>
        </w:rPr>
        <w:t>訊息不再是工具，而是壓力的來源。</w:t>
      </w:r>
      <w:r>
        <w:rPr>
          <w:rFonts w:ascii="微軟正黑體" w:hAnsi="微軟正黑體" w:eastAsia="微軟正黑體"/>
          <w:b w:val="0"/>
          <w:i w:val="0"/>
          <w:color w:val="2D2D2D"/>
          <w:sz w:val="22"/>
        </w:rPr>
      </w:r>
    </w:p>
    <w:p>
      <w:pPr>
        <w:spacing w:before="240" w:after="120"/>
      </w:pPr>
      <w:r>
        <w:rPr>
          <w:rFonts w:ascii="微軟正黑體" w:hAnsi="微軟正黑體" w:eastAsia="微軟正黑體"/>
          <w:b/>
          <w:i w:val="0"/>
          <w:color w:val="C67A52"/>
          <w:sz w:val="24"/>
        </w:rPr>
        <w:t>訊息焦慮的惡性循環</w:t>
      </w:r>
    </w:p>
    <w:p>
      <w:pPr>
        <w:spacing w:before="0" w:after="120"/>
      </w:pPr>
      <w:r>
        <w:rPr>
          <w:rFonts w:ascii="微軟正黑體" w:hAnsi="微軟正黑體" w:eastAsia="微軟正黑體"/>
          <w:b w:val="0"/>
          <w:i w:val="0"/>
          <w:color w:val="2D2D2D"/>
          <w:sz w:val="22"/>
        </w:rPr>
        <w:t>問題的核心不在於任何單一事件，而是一個自我強化的迴圈：</w:t>
      </w:r>
    </w:p>
    <w:p>
      <w:pPr>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chart-anxiety-cycle.png"/>
                    <pic:cNvPicPr/>
                  </pic:nvPicPr>
                  <pic:blipFill>
                    <a:blip r:embed="rId9"/>
                    <a:stretch>
                      <a:fillRect/>
                    </a:stretch>
                  </pic:blipFill>
                  <pic:spPr>
                    <a:xfrm>
                      <a:off x="0" y="0"/>
                      <a:ext cx="5580000" cy="3720000"/>
                    </a:xfrm>
                    <a:prstGeom prst="rect"/>
                  </pic:spPr>
                </pic:pic>
              </a:graphicData>
            </a:graphic>
          </wp:inline>
        </w:drawing>
      </w:r>
    </w:p>
    <w:p>
      <w:pPr>
        <w:spacing w:before="80" w:after="240"/>
        <w:jc w:val="center"/>
      </w:pPr>
      <w:r>
        <w:rPr>
          <w:rFonts w:ascii="微軟正黑體" w:hAnsi="微軟正黑體" w:eastAsia="微軟正黑體"/>
          <w:b w:val="0"/>
          <w:i/>
          <w:color w:val="666666"/>
          <w:sz w:val="18"/>
        </w:rPr>
        <w:t>圖 1-1　訊息焦慮的惡性循環</w:t>
      </w:r>
    </w:p>
    <w:p>
      <w:pPr>
        <w:spacing w:before="0" w:after="120"/>
      </w:pPr>
      <w:r>
        <w:rPr>
          <w:rFonts w:ascii="微軟正黑體" w:hAnsi="微軟正黑體" w:eastAsia="微軟正黑體"/>
          <w:b w:val="0"/>
          <w:i w:val="0"/>
          <w:color w:val="2D2D2D"/>
          <w:sz w:val="22"/>
        </w:rPr>
        <w:t>這個迴圈最危險的環節是「不敢說、沒人問」。壓力大的人不會主動舉手——他們會告訴自己「大家都一樣」「撐一下就好」「不需要小題大做」。等到他們真的撐不住的時候，往往已經走到失眠、倦怠甚至崩潰的階段。</w:t>
      </w:r>
    </w:p>
    <w:p>
      <w:pPr>
        <w:spacing w:before="240" w:after="120"/>
      </w:pPr>
      <w:r>
        <w:rPr>
          <w:rFonts w:ascii="微軟正黑體" w:hAnsi="微軟正黑體" w:eastAsia="微軟正黑體"/>
          <w:b/>
          <w:i w:val="0"/>
          <w:color w:val="C67A52"/>
          <w:sz w:val="24"/>
        </w:rPr>
        <w:t>現有方案為什麼全部失敗</w:t>
      </w:r>
    </w:p>
    <w:p>
      <w:pPr>
        <w:spacing w:before="0" w:after="120"/>
      </w:pPr>
      <w:r>
        <w:rPr>
          <w:rFonts w:ascii="微軟正黑體" w:hAnsi="微軟正黑體" w:eastAsia="微軟正黑體"/>
          <w:b w:val="0"/>
          <w:i w:val="0"/>
          <w:color w:val="2D2D2D"/>
          <w:sz w:val="22"/>
        </w:rPr>
        <w:t>市場上並非沒有嘗試解決這個問題的產品，但它們都踩進了同一個陷阱：</w:t>
      </w:r>
      <w:r>
        <w:rPr>
          <w:rFonts w:ascii="微軟正黑體" w:hAnsi="微軟正黑體" w:eastAsia="微軟正黑體"/>
          <w:b/>
          <w:i w:val="0"/>
          <w:color w:val="2D2D2D"/>
          <w:sz w:val="22"/>
        </w:rPr>
        <w:t>要求用戶先承認自己不行</w:t>
      </w:r>
      <w:r>
        <w:rPr>
          <w:rFonts w:ascii="微軟正黑體" w:hAnsi="微軟正黑體" w:eastAsia="微軟正黑體"/>
          <w:b w:val="0"/>
          <w:i w:val="0"/>
          <w:color w:val="2D2D2D"/>
          <w:sz w:val="22"/>
        </w:rPr>
        <w: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C67A52"/>
          </w:tcPr>
          <w:p>
            <w:pPr>
              <w:jc w:val="center"/>
            </w:pPr>
            <w:r>
              <w:rPr>
                <w:rFonts w:ascii="微軟正黑體" w:hAnsi="微軟正黑體" w:eastAsia="微軟正黑體"/>
                <w:b/>
                <w:i w:val="0"/>
                <w:color w:val="FFFFFF"/>
                <w:sz w:val="20"/>
              </w:rPr>
              <w:t>產品類型</w:t>
            </w:r>
          </w:p>
        </w:tc>
        <w:tc>
          <w:tcPr>
            <w:tcW w:type="dxa" w:w="2268"/>
            <w:shd w:fill="C67A52"/>
          </w:tcPr>
          <w:p>
            <w:pPr>
              <w:jc w:val="center"/>
            </w:pPr>
            <w:r>
              <w:rPr>
                <w:rFonts w:ascii="微軟正黑體" w:hAnsi="微軟正黑體" w:eastAsia="微軟正黑體"/>
                <w:b/>
                <w:i w:val="0"/>
                <w:color w:val="FFFFFF"/>
                <w:sz w:val="20"/>
              </w:rPr>
              <w:t>代表</w:t>
            </w:r>
          </w:p>
        </w:tc>
        <w:tc>
          <w:tcPr>
            <w:tcW w:type="dxa" w:w="2268"/>
            <w:shd w:fill="C67A52"/>
          </w:tcPr>
          <w:p>
            <w:pPr>
              <w:jc w:val="center"/>
            </w:pPr>
            <w:r>
              <w:rPr>
                <w:rFonts w:ascii="微軟正黑體" w:hAnsi="微軟正黑體" w:eastAsia="微軟正黑體"/>
                <w:b/>
                <w:i w:val="0"/>
                <w:color w:val="FFFFFF"/>
                <w:sz w:val="20"/>
              </w:rPr>
              <w:t>做法</w:t>
            </w:r>
          </w:p>
        </w:tc>
        <w:tc>
          <w:tcPr>
            <w:tcW w:type="dxa" w:w="2268"/>
            <w:shd w:fill="C67A52"/>
          </w:tcPr>
          <w:p>
            <w:pPr>
              <w:jc w:val="center"/>
            </w:pPr>
            <w:r>
              <w:rPr>
                <w:rFonts w:ascii="微軟正黑體" w:hAnsi="微軟正黑體" w:eastAsia="微軟正黑體"/>
                <w:b/>
                <w:i w:val="0"/>
                <w:color w:val="FFFFFF"/>
                <w:sz w:val="20"/>
              </w:rPr>
              <w:t>失敗原因</w:t>
            </w:r>
          </w:p>
        </w:tc>
      </w:tr>
      <w:tr>
        <w:tc>
          <w:tcPr>
            <w:tcW w:type="dxa" w:w="2268"/>
          </w:tcPr>
          <w:p>
            <w:r>
              <w:rPr>
                <w:rFonts w:ascii="微軟正黑體" w:hAnsi="微軟正黑體" w:eastAsia="微軟正黑體"/>
                <w:b w:val="0"/>
                <w:i w:val="0"/>
                <w:color w:val="2D2D2D"/>
                <w:sz w:val="20"/>
              </w:rPr>
              <w:t>冥想 App</w:t>
            </w:r>
          </w:p>
        </w:tc>
        <w:tc>
          <w:tcPr>
            <w:tcW w:type="dxa" w:w="2268"/>
          </w:tcPr>
          <w:p>
            <w:r>
              <w:rPr>
                <w:rFonts w:ascii="微軟正黑體" w:hAnsi="微軟正黑體" w:eastAsia="微軟正黑體"/>
                <w:b w:val="0"/>
                <w:i w:val="0"/>
                <w:color w:val="2D2D2D"/>
                <w:sz w:val="20"/>
              </w:rPr>
              <w:t>Headspace / Calm</w:t>
            </w:r>
          </w:p>
        </w:tc>
        <w:tc>
          <w:tcPr>
            <w:tcW w:type="dxa" w:w="2268"/>
          </w:tcPr>
          <w:p>
            <w:r>
              <w:rPr>
                <w:rFonts w:ascii="微軟正黑體" w:hAnsi="微軟正黑體" w:eastAsia="微軟正黑體"/>
                <w:b w:val="0"/>
                <w:i w:val="0"/>
                <w:color w:val="2D2D2D"/>
                <w:sz w:val="20"/>
              </w:rPr>
              <w:t>「你壓力大了，來冥想吧」</w:t>
            </w:r>
          </w:p>
        </w:tc>
        <w:tc>
          <w:tcPr>
            <w:tcW w:type="dxa" w:w="2268"/>
          </w:tcPr>
          <w:p>
            <w:r>
              <w:rPr>
                <w:rFonts w:ascii="微軟正黑體" w:hAnsi="微軟正黑體" w:eastAsia="微軟正黑體"/>
                <w:b w:val="0"/>
                <w:i w:val="0"/>
                <w:color w:val="2D2D2D"/>
                <w:sz w:val="20"/>
              </w:rPr>
              <w:t>壓力大的人根本沒時間冥想</w:t>
            </w:r>
          </w:p>
        </w:tc>
      </w:tr>
      <w:tr>
        <w:tc>
          <w:tcPr>
            <w:tcW w:type="dxa" w:w="2268"/>
            <w:shd w:fill="F5F0EB"/>
          </w:tcPr>
          <w:p>
            <w:r>
              <w:rPr>
                <w:rFonts w:ascii="微軟正黑體" w:hAnsi="微軟正黑體" w:eastAsia="微軟正黑體"/>
                <w:b w:val="0"/>
                <w:i w:val="0"/>
                <w:color w:val="2D2D2D"/>
                <w:sz w:val="20"/>
              </w:rPr>
              <w:t>心理健康聊天機器人</w:t>
            </w:r>
          </w:p>
        </w:tc>
        <w:tc>
          <w:tcPr>
            <w:tcW w:type="dxa" w:w="2268"/>
            <w:shd w:fill="F5F0EB"/>
          </w:tcPr>
          <w:p>
            <w:r>
              <w:rPr>
                <w:rFonts w:ascii="微軟正黑體" w:hAnsi="微軟正黑體" w:eastAsia="微軟正黑體"/>
                <w:b w:val="0"/>
                <w:i w:val="0"/>
                <w:color w:val="2D2D2D"/>
                <w:sz w:val="20"/>
              </w:rPr>
              <w:t>Woebot / Wysa</w:t>
            </w:r>
          </w:p>
        </w:tc>
        <w:tc>
          <w:tcPr>
            <w:tcW w:type="dxa" w:w="2268"/>
            <w:shd w:fill="F5F0EB"/>
          </w:tcPr>
          <w:p>
            <w:r>
              <w:rPr>
                <w:rFonts w:ascii="微軟正黑體" w:hAnsi="微軟正黑體" w:eastAsia="微軟正黑體"/>
                <w:b w:val="0"/>
                <w:i w:val="0"/>
                <w:color w:val="2D2D2D"/>
                <w:sz w:val="20"/>
              </w:rPr>
              <w:t>「你來找我聊」</w:t>
            </w:r>
          </w:p>
        </w:tc>
        <w:tc>
          <w:tcPr>
            <w:tcW w:type="dxa" w:w="2268"/>
            <w:shd w:fill="F5F0EB"/>
          </w:tcPr>
          <w:p>
            <w:r>
              <w:rPr>
                <w:rFonts w:ascii="微軟正黑體" w:hAnsi="微軟正黑體" w:eastAsia="微軟正黑體"/>
                <w:b w:val="0"/>
                <w:i w:val="0"/>
                <w:color w:val="2D2D2D"/>
                <w:sz w:val="20"/>
              </w:rPr>
              <w:t>壓力大的人不會主動求助</w:t>
            </w:r>
          </w:p>
        </w:tc>
      </w:tr>
      <w:tr>
        <w:tc>
          <w:tcPr>
            <w:tcW w:type="dxa" w:w="2268"/>
          </w:tcPr>
          <w:p>
            <w:r>
              <w:rPr>
                <w:rFonts w:ascii="微軟正黑體" w:hAnsi="微軟正黑體" w:eastAsia="微軟正黑體"/>
                <w:b w:val="0"/>
                <w:i w:val="0"/>
                <w:color w:val="2D2D2D"/>
                <w:sz w:val="20"/>
              </w:rPr>
              <w:t>通用 AI</w:t>
            </w:r>
          </w:p>
        </w:tc>
        <w:tc>
          <w:tcPr>
            <w:tcW w:type="dxa" w:w="2268"/>
          </w:tcPr>
          <w:p>
            <w:r>
              <w:rPr>
                <w:rFonts w:ascii="微軟正黑體" w:hAnsi="微軟正黑體" w:eastAsia="微軟正黑體"/>
                <w:b w:val="0"/>
                <w:i w:val="0"/>
                <w:color w:val="2D2D2D"/>
                <w:sz w:val="20"/>
              </w:rPr>
              <w:t>ChatGPT</w:t>
            </w:r>
          </w:p>
        </w:tc>
        <w:tc>
          <w:tcPr>
            <w:tcW w:type="dxa" w:w="2268"/>
          </w:tcPr>
          <w:p>
            <w:r>
              <w:rPr>
                <w:rFonts w:ascii="微軟正黑體" w:hAnsi="微軟正黑體" w:eastAsia="微軟正黑體"/>
                <w:b w:val="0"/>
                <w:i w:val="0"/>
                <w:color w:val="2D2D2D"/>
                <w:sz w:val="20"/>
              </w:rPr>
              <w:t>「你問我才回答」</w:t>
            </w:r>
          </w:p>
        </w:tc>
        <w:tc>
          <w:tcPr>
            <w:tcW w:type="dxa" w:w="2268"/>
          </w:tcPr>
          <w:p>
            <w:r>
              <w:rPr>
                <w:rFonts w:ascii="微軟正黑體" w:hAnsi="微軟正黑體" w:eastAsia="微軟正黑體"/>
                <w:b w:val="0"/>
                <w:i w:val="0"/>
                <w:color w:val="2D2D2D"/>
                <w:sz w:val="20"/>
              </w:rPr>
              <w:t>完全不知道你壓力有多大</w:t>
            </w:r>
          </w:p>
        </w:tc>
      </w:tr>
      <w:tr>
        <w:tc>
          <w:tcPr>
            <w:tcW w:type="dxa" w:w="2268"/>
            <w:shd w:fill="F5F0EB"/>
          </w:tcPr>
          <w:p>
            <w:r>
              <w:rPr>
                <w:rFonts w:ascii="微軟正黑體" w:hAnsi="微軟正黑體" w:eastAsia="微軟正黑體"/>
                <w:b w:val="0"/>
                <w:i w:val="0"/>
                <w:color w:val="2D2D2D"/>
                <w:sz w:val="20"/>
              </w:rPr>
              <w:t>EAP 員工協助方案</w:t>
            </w:r>
          </w:p>
        </w:tc>
        <w:tc>
          <w:tcPr>
            <w:tcW w:type="dxa" w:w="2268"/>
            <w:shd w:fill="F5F0EB"/>
          </w:tcPr>
          <w:p>
            <w:r>
              <w:rPr>
                <w:rFonts w:ascii="微軟正黑體" w:hAnsi="微軟正黑體" w:eastAsia="微軟正黑體"/>
                <w:b w:val="0"/>
                <w:i w:val="0"/>
                <w:color w:val="2D2D2D"/>
                <w:sz w:val="20"/>
              </w:rPr>
              <w:t>各企業方案</w:t>
            </w:r>
          </w:p>
        </w:tc>
        <w:tc>
          <w:tcPr>
            <w:tcW w:type="dxa" w:w="2268"/>
            <w:shd w:fill="F5F0EB"/>
          </w:tcPr>
          <w:p>
            <w:r>
              <w:rPr>
                <w:rFonts w:ascii="微軟正黑體" w:hAnsi="微軟正黑體" w:eastAsia="微軟正黑體"/>
                <w:b w:val="0"/>
                <w:i w:val="0"/>
                <w:color w:val="2D2D2D"/>
                <w:sz w:val="20"/>
              </w:rPr>
              <w:t>「公司有提供，你去用」</w:t>
            </w:r>
          </w:p>
        </w:tc>
        <w:tc>
          <w:tcPr>
            <w:tcW w:type="dxa" w:w="2268"/>
            <w:shd w:fill="F5F0EB"/>
          </w:tcPr>
          <w:p>
            <w:r>
              <w:rPr>
                <w:rFonts w:ascii="微軟正黑體" w:hAnsi="微軟正黑體" w:eastAsia="微軟正黑體"/>
                <w:b w:val="0"/>
                <w:i w:val="0"/>
                <w:color w:val="2D2D2D"/>
                <w:sz w:val="20"/>
              </w:rPr>
              <w:t>使用率不到 5%，怕被知道</w:t>
            </w:r>
          </w:p>
        </w:tc>
      </w:tr>
    </w:tbl>
    <w:p>
      <w:pPr>
        <w:spacing w:after="80"/>
      </w:pPr>
    </w:p>
    <w:p>
      <w:pPr>
        <w:spacing w:before="0" w:after="120"/>
      </w:pPr>
      <w:r>
        <w:rPr>
          <w:rFonts w:ascii="微軟正黑體" w:hAnsi="微軟正黑體" w:eastAsia="微軟正黑體"/>
          <w:b w:val="0"/>
          <w:i w:val="0"/>
          <w:color w:val="2D2D2D"/>
          <w:sz w:val="22"/>
        </w:rPr>
        <w:t>這些產品的共同盲點：它們都是</w:t>
      </w:r>
      <w:r>
        <w:rPr>
          <w:rFonts w:ascii="微軟正黑體" w:hAnsi="微軟正黑體" w:eastAsia="微軟正黑體"/>
          <w:b/>
          <w:i w:val="0"/>
          <w:color w:val="2D2D2D"/>
          <w:sz w:val="22"/>
        </w:rPr>
        <w:t>被動式</w:t>
      </w:r>
      <w:r>
        <w:rPr>
          <w:rFonts w:ascii="微軟正黑體" w:hAnsi="微軟正黑體" w:eastAsia="微軟正黑體"/>
          <w:b w:val="0"/>
          <w:i w:val="0"/>
          <w:color w:val="2D2D2D"/>
          <w:sz w:val="22"/>
        </w:rPr>
        <w:t>的。它們在等你走進門，但現代人最難的就是推開那扇門。</w:t>
      </w:r>
    </w:p>
    <w:p>
      <w:pPr>
        <w:spacing w:before="0" w:after="120"/>
      </w:pPr>
      <w:r>
        <w:rPr>
          <w:rFonts w:ascii="微軟正黑體" w:hAnsi="微軟正黑體" w:eastAsia="微軟正黑體"/>
          <w:b w:val="0"/>
          <w:i w:val="0"/>
          <w:color w:val="2D2D2D"/>
          <w:sz w:val="22"/>
        </w:rPr>
        <w:t>2025 年 Woebot 關閉了直接面對消費者（D2C）的業務，正是這條路走到盡頭的標誌。純聊天機器人模式已被市場驗證為不夠有效——不是技術不行，而是架構錯了。你不能期待一個已經被訊息淹沒的人，再主動打開另一個 App 來傾訴。</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Moltos 的出發點完全不同：我們不等你開口，我們先看見你的狀態。</w:t>
      </w:r>
      <w:r>
        <w:rPr>
          <w:rFonts w:ascii="微軟正黑體" w:hAnsi="微軟正黑體" w:eastAsia="微軟正黑體"/>
          <w:b w:val="0"/>
          <w:i w:val="0"/>
          <w:color w:val="2D2D2D"/>
          <w:sz w:val="22"/>
        </w:rPr>
      </w:r>
    </w:p>
    <w:p>
      <w:pPr>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chart-market-growth.png"/>
                    <pic:cNvPicPr/>
                  </pic:nvPicPr>
                  <pic:blipFill>
                    <a:blip r:embed="rId10"/>
                    <a:stretch>
                      <a:fillRect/>
                    </a:stretch>
                  </pic:blipFill>
                  <pic:spPr>
                    <a:xfrm>
                      <a:off x="0" y="0"/>
                      <a:ext cx="5580000" cy="3720000"/>
                    </a:xfrm>
                    <a:prstGeom prst="rect"/>
                  </pic:spPr>
                </pic:pic>
              </a:graphicData>
            </a:graphic>
          </wp:inline>
        </w:drawing>
      </w:r>
    </w:p>
    <w:p>
      <w:pPr>
        <w:spacing w:before="80" w:after="240"/>
        <w:jc w:val="center"/>
      </w:pPr>
      <w:r>
        <w:rPr>
          <w:rFonts w:ascii="微軟正黑體" w:hAnsi="微軟正黑體" w:eastAsia="微軟正黑體"/>
          <w:b w:val="0"/>
          <w:i/>
          <w:color w:val="666666"/>
          <w:sz w:val="18"/>
        </w:rPr>
        <w:t>圖 1-2　全球 AI 心理健康市場成長趨勢</w:t>
      </w:r>
    </w:p>
    <w:p>
      <w:pPr>
        <w:spacing w:before="320" w:after="160"/>
      </w:pPr>
      <w:r>
        <w:rPr>
          <w:rFonts w:ascii="微軟正黑體" w:hAnsi="微軟正黑體" w:eastAsia="微軟正黑體"/>
          <w:b/>
          <w:i w:val="0"/>
          <w:color w:val="2D2D2D"/>
          <w:sz w:val="28"/>
        </w:rPr>
        <w:t>1.2 目標市場：被忽視的「看起來沒事」族群</w:t>
      </w:r>
    </w:p>
    <w:p>
      <w:pPr>
        <w:spacing w:before="0" w:after="120"/>
      </w:pPr>
      <w:r>
        <w:rPr>
          <w:rFonts w:ascii="微軟正黑體" w:hAnsi="微軟正黑體" w:eastAsia="微軟正黑體"/>
          <w:b w:val="0"/>
          <w:i w:val="0"/>
          <w:color w:val="2D2D2D"/>
          <w:sz w:val="22"/>
        </w:rPr>
        <w:t>Moltos 鎖定的不是已經確診的心理疾病患者，而是那些</w:t>
      </w:r>
      <w:r>
        <w:rPr>
          <w:rFonts w:ascii="微軟正黑體" w:hAnsi="微軟正黑體" w:eastAsia="微軟正黑體"/>
          <w:b/>
          <w:i w:val="0"/>
          <w:color w:val="2D2D2D"/>
          <w:sz w:val="22"/>
        </w:rPr>
        <w:t>每天承受巨大壓力、但從未尋求任何幫助的人</w:t>
      </w:r>
      <w:r>
        <w:rPr>
          <w:rFonts w:ascii="微軟正黑體" w:hAnsi="微軟正黑體" w:eastAsia="微軟正黑體"/>
          <w:b w:val="0"/>
          <w:i w:val="0"/>
          <w:color w:val="2D2D2D"/>
          <w:sz w:val="22"/>
        </w:rPr>
        <w:t>——他們是職場上的高效能者、創業路上的獨行者、自由接案的多工者。他們看起來都沒事，但他們的手機裡堆滿了來不及回的訊息。</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主要目標用戶</w:t>
      </w:r>
      <w:r>
        <w:rPr>
          <w:rFonts w:ascii="微軟正黑體" w:hAnsi="微軟正黑體" w:eastAsia="微軟正黑體"/>
          <w:b w:val="0"/>
          <w:i w:val="0"/>
          <w:color w:val="2D2D2D"/>
          <w:sz w:val="22"/>
        </w:rPr>
        <w:t>：25-45 歲忙碌專業人士、創業者、自由工作者</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次要市場</w:t>
      </w:r>
      <w:r>
        <w:rPr>
          <w:rFonts w:ascii="微軟正黑體" w:hAnsi="微軟正黑體" w:eastAsia="微軟正黑體"/>
          <w:b w:val="0"/>
          <w:i w:val="0"/>
          <w:color w:val="2D2D2D"/>
          <w:sz w:val="22"/>
        </w:rPr>
        <w:t>：企業 HR 部門（作為員工心理健康福利方案導入）</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市場規模</w:t>
      </w:r>
      <w:r>
        <w:rPr>
          <w:rFonts w:ascii="微軟正黑體" w:hAnsi="微軟正黑體" w:eastAsia="微軟正黑體"/>
          <w:b w:val="0"/>
          <w:i w:val="0"/>
          <w:color w:val="2D2D2D"/>
          <w:sz w:val="22"/>
        </w:rPr>
        <w: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層級</w:t>
            </w:r>
          </w:p>
        </w:tc>
        <w:tc>
          <w:tcPr>
            <w:tcW w:type="dxa" w:w="3024"/>
            <w:shd w:fill="C67A52"/>
          </w:tcPr>
          <w:p>
            <w:pPr>
              <w:jc w:val="center"/>
            </w:pPr>
            <w:r>
              <w:rPr>
                <w:rFonts w:ascii="微軟正黑體" w:hAnsi="微軟正黑體" w:eastAsia="微軟正黑體"/>
                <w:b/>
                <w:i w:val="0"/>
                <w:color w:val="FFFFFF"/>
                <w:sz w:val="20"/>
              </w:rPr>
              <w:t>範圍</w:t>
            </w:r>
          </w:p>
        </w:tc>
        <w:tc>
          <w:tcPr>
            <w:tcW w:type="dxa" w:w="3024"/>
            <w:shd w:fill="C67A52"/>
          </w:tcPr>
          <w:p>
            <w:pPr>
              <w:jc w:val="center"/>
            </w:pPr>
            <w:r>
              <w:rPr>
                <w:rFonts w:ascii="微軟正黑體" w:hAnsi="微軟正黑體" w:eastAsia="微軟正黑體"/>
                <w:b/>
                <w:i w:val="0"/>
                <w:color w:val="FFFFFF"/>
                <w:sz w:val="20"/>
              </w:rPr>
              <w:t>估值</w:t>
            </w:r>
          </w:p>
        </w:tc>
      </w:tr>
      <w:tr>
        <w:tc>
          <w:tcPr>
            <w:tcW w:type="dxa" w:w="3024"/>
          </w:tcPr>
          <w:p>
            <w:r>
              <w:rPr>
                <w:rFonts w:ascii="微軟正黑體" w:hAnsi="微軟正黑體" w:eastAsia="微軟正黑體"/>
                <w:b w:val="0"/>
                <w:i w:val="0"/>
                <w:color w:val="2D2D2D"/>
                <w:sz w:val="20"/>
              </w:rPr>
              <w:t>TAM（全球可觸及市場）</w:t>
            </w:r>
          </w:p>
        </w:tc>
        <w:tc>
          <w:tcPr>
            <w:tcW w:type="dxa" w:w="3024"/>
          </w:tcPr>
          <w:p>
            <w:r>
              <w:rPr>
                <w:rFonts w:ascii="微軟正黑體" w:hAnsi="微軟正黑體" w:eastAsia="微軟正黑體"/>
                <w:b w:val="0"/>
                <w:i w:val="0"/>
                <w:color w:val="2D2D2D"/>
                <w:sz w:val="20"/>
              </w:rPr>
              <w:t>全球 AI 心理健康市場</w:t>
            </w:r>
          </w:p>
        </w:tc>
        <w:tc>
          <w:tcPr>
            <w:tcW w:type="dxa" w:w="3024"/>
          </w:tcPr>
          <w:p>
            <w:r>
              <w:rPr>
                <w:rFonts w:ascii="微軟正黑體" w:hAnsi="微軟正黑體" w:eastAsia="微軟正黑體"/>
                <w:b w:val="0"/>
                <w:i w:val="0"/>
                <w:color w:val="2D2D2D"/>
                <w:sz w:val="20"/>
              </w:rPr>
              <w:t>17.1 億美元（2025），2033 年達 91.2 億美元，CAGR 23%</w:t>
            </w:r>
          </w:p>
        </w:tc>
      </w:tr>
      <w:tr>
        <w:tc>
          <w:tcPr>
            <w:tcW w:type="dxa" w:w="3024"/>
            <w:shd w:fill="F5F0EB"/>
          </w:tcPr>
          <w:p>
            <w:r>
              <w:rPr>
                <w:rFonts w:ascii="微軟正黑體" w:hAnsi="微軟正黑體" w:eastAsia="微軟正黑體"/>
                <w:b w:val="0"/>
                <w:i w:val="0"/>
                <w:color w:val="2D2D2D"/>
                <w:sz w:val="20"/>
              </w:rPr>
              <w:t>SAM（可服務市場）</w:t>
            </w:r>
          </w:p>
        </w:tc>
        <w:tc>
          <w:tcPr>
            <w:tcW w:type="dxa" w:w="3024"/>
            <w:shd w:fill="F5F0EB"/>
          </w:tcPr>
          <w:p>
            <w:r>
              <w:rPr>
                <w:rFonts w:ascii="微軟正黑體" w:hAnsi="微軟正黑體" w:eastAsia="微軟正黑體"/>
                <w:b w:val="0"/>
                <w:i w:val="0"/>
                <w:color w:val="2D2D2D"/>
                <w:sz w:val="20"/>
              </w:rPr>
              <w:t>亞太區 LINE / Telegram 知識工作者</w:t>
            </w:r>
          </w:p>
        </w:tc>
        <w:tc>
          <w:tcPr>
            <w:tcW w:type="dxa" w:w="3024"/>
            <w:shd w:fill="F5F0EB"/>
          </w:tcPr>
          <w:p>
            <w:r>
              <w:rPr>
                <w:rFonts w:ascii="微軟正黑體" w:hAnsi="微軟正黑體" w:eastAsia="微軟正黑體"/>
                <w:b w:val="0"/>
                <w:i w:val="0"/>
                <w:color w:val="2D2D2D"/>
                <w:sz w:val="20"/>
              </w:rPr>
              <w:t>台灣 + 日本 + 東南亞通訊平台活躍用戶</w:t>
            </w:r>
          </w:p>
        </w:tc>
      </w:tr>
      <w:tr>
        <w:tc>
          <w:tcPr>
            <w:tcW w:type="dxa" w:w="3024"/>
          </w:tcPr>
          <w:p>
            <w:r>
              <w:rPr>
                <w:rFonts w:ascii="微軟正黑體" w:hAnsi="微軟正黑體" w:eastAsia="微軟正黑體"/>
                <w:b w:val="0"/>
                <w:i w:val="0"/>
                <w:color w:val="2D2D2D"/>
                <w:sz w:val="20"/>
              </w:rPr>
              <w:t>SOM（短期可取得市場）</w:t>
            </w:r>
          </w:p>
        </w:tc>
        <w:tc>
          <w:tcPr>
            <w:tcW w:type="dxa" w:w="3024"/>
          </w:tcPr>
          <w:p>
            <w:r>
              <w:rPr>
                <w:rFonts w:ascii="微軟正黑體" w:hAnsi="微軟正黑體" w:eastAsia="微軟正黑體"/>
                <w:b w:val="0"/>
                <w:i w:val="0"/>
                <w:color w:val="2D2D2D"/>
                <w:sz w:val="20"/>
              </w:rPr>
              <w:t>台灣 LINE 活躍用戶中的忙碌專業人士</w:t>
            </w:r>
          </w:p>
        </w:tc>
        <w:tc>
          <w:tcPr>
            <w:tcW w:type="dxa" w:w="3024"/>
          </w:tcPr>
          <w:p>
            <w:r>
              <w:rPr>
                <w:rFonts w:ascii="微軟正黑體" w:hAnsi="微軟正黑體" w:eastAsia="微軟正黑體"/>
                <w:b w:val="0"/>
                <w:i w:val="0"/>
                <w:color w:val="2D2D2D"/>
                <w:sz w:val="20"/>
              </w:rPr>
              <w:t>台灣 LINE 用戶 2,100 萬人中，25-45 歲知識工作者約 400-500 萬人</w:t>
            </w:r>
          </w:p>
        </w:tc>
      </w:tr>
    </w:tbl>
    <w:p>
      <w:pPr>
        <w:spacing w:after="80"/>
      </w:pPr>
    </w:p>
    <w:p>
      <w:pPr>
        <w:spacing w:before="0" w:after="120"/>
      </w:pPr>
      <w:r>
        <w:rPr>
          <w:rFonts w:ascii="微軟正黑體" w:hAnsi="微軟正黑體" w:eastAsia="微軟正黑體"/>
          <w:b w:val="0"/>
          <w:i w:val="0"/>
          <w:color w:val="2D2D2D"/>
          <w:sz w:val="22"/>
        </w:rPr>
        <w:t>這個族群有一個共同特徵：他們的通訊工具就是他們的壓力來源，也正是 Moltos 能觸及他們的入口。</w:t>
      </w:r>
    </w:p>
    <w:p>
      <w:pPr>
        <w:spacing w:before="320" w:after="160"/>
      </w:pPr>
      <w:r>
        <w:rPr>
          <w:rFonts w:ascii="微軟正黑體" w:hAnsi="微軟正黑體" w:eastAsia="微軟正黑體"/>
          <w:b/>
          <w:i w:val="0"/>
          <w:color w:val="2D2D2D"/>
          <w:sz w:val="28"/>
        </w:rPr>
        <w:t>1.3 為什麼是現在：五個時機交匯</w:t>
      </w:r>
    </w:p>
    <w:p>
      <w:pPr>
        <w:spacing w:before="0" w:after="120"/>
      </w:pPr>
      <w:r>
        <w:rPr>
          <w:rFonts w:ascii="微軟正黑體" w:hAnsi="微軟正黑體" w:eastAsia="微軟正黑體"/>
          <w:b w:val="0"/>
          <w:i w:val="0"/>
          <w:color w:val="2D2D2D"/>
          <w:sz w:val="22"/>
        </w:rPr>
        <w:t>Moltos 不是一個「提早五年」的概念產品，而是一個恰好在所有條件成熟的時刻出現的解方。</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一、後疫情遠距工作常態化，通訊量暴增。</w:t>
      </w:r>
      <w:r>
        <w:rPr>
          <w:rFonts w:ascii="微軟正黑體" w:hAnsi="微軟正黑體" w:eastAsia="微軟正黑體"/>
          <w:b w:val="0"/>
          <w:i w:val="0"/>
          <w:color w:val="2D2D2D"/>
          <w:sz w:val="22"/>
        </w:rPr>
        <w:t xml:space="preserve"> 混合辦公已成新常態，工作與生活的邊界徹底模糊。LINE 群組成為工作頻道，下班不再有明確的「關機」時刻。</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二、AI 模型成本大幅下降，讓個人化 AI 成為可能。</w:t>
      </w:r>
      <w:r>
        <w:rPr>
          <w:rFonts w:ascii="微軟正黑體" w:hAnsi="微軟正黑體" w:eastAsia="微軟正黑體"/>
          <w:b w:val="0"/>
          <w:i w:val="0"/>
          <w:color w:val="2D2D2D"/>
          <w:sz w:val="22"/>
        </w:rPr>
        <w:t xml:space="preserve"> GPT-4o mini 的成本僅為 GPT-4 的 1/100（OpenAI, 2024）。兩年前做這件事，每個用戶每月的 AI 成本會超過 $20；現在，同樣的品質只需要 $0.24。</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三、語音情緒分析技術走向成熟。</w:t>
      </w:r>
      <w:r>
        <w:rPr>
          <w:rFonts w:ascii="微軟正黑體" w:hAnsi="微軟正黑體" w:eastAsia="微軟正黑體"/>
          <w:b w:val="0"/>
          <w:i w:val="0"/>
          <w:color w:val="2D2D2D"/>
          <w:sz w:val="22"/>
        </w:rPr>
        <w:t xml:space="preserve"> OpenAI Whisper 讓語音轉文字的精準度和成本達到商用門檻，結合音頻特徵分析（語速、音調、停頓），我們能從「怎麼說」聽出「心裡想什麼」。</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四、純聊天機器人模式被市場驗證失敗。</w:t>
      </w:r>
      <w:r>
        <w:rPr>
          <w:rFonts w:ascii="微軟正黑體" w:hAnsi="微軟正黑體" w:eastAsia="微軟正黑體"/>
          <w:b w:val="0"/>
          <w:i w:val="0"/>
          <w:color w:val="2D2D2D"/>
          <w:sz w:val="22"/>
        </w:rPr>
        <w:t xml:space="preserve"> Woebot 在 2025 年關閉 D2C 業務，證明「等用戶來找你聊」的模式無法規模化。市場需要的是主動介入，而不是被動等待。</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五、聊天平台 API 全面開放。</w:t>
      </w:r>
      <w:r>
        <w:rPr>
          <w:rFonts w:ascii="微軟正黑體" w:hAnsi="微軟正黑體" w:eastAsia="微軟正黑體"/>
          <w:b w:val="0"/>
          <w:i w:val="0"/>
          <w:color w:val="2D2D2D"/>
          <w:sz w:val="22"/>
        </w:rPr>
        <w:t xml:space="preserve"> LINE Messaging API、Telegram Bot API、WhatsApp Business API 都已成熟，讓第三方應用能在用戶最常使用的通訊環境中運作，而不是要求用戶下載又一個 App。</w:t>
      </w:r>
    </w:p>
    <w:p>
      <w:pPr>
        <w:spacing w:before="0" w:after="120"/>
      </w:pPr>
      <w:r>
        <w:rPr>
          <w:rFonts w:ascii="微軟正黑體" w:hAnsi="微軟正黑體" w:eastAsia="微軟正黑體"/>
          <w:b w:val="0"/>
          <w:i w:val="0"/>
          <w:color w:val="2D2D2D"/>
          <w:sz w:val="22"/>
        </w:rPr>
        <w:t>這五個條件同時成熟，但目前全球沒有任何產品能從用戶的真實通訊行為數據中偵測壓力狀態，並主動伸出手。</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這就是 Moltos 的機會窗口。</w:t>
      </w:r>
      <w:r>
        <w:rPr>
          <w:rFonts w:ascii="微軟正黑體" w:hAnsi="微軟正黑體" w:eastAsia="微軟正黑體"/>
          <w:b w:val="0"/>
          <w:i w:val="0"/>
          <w:color w:val="2D2D2D"/>
          <w:sz w:val="22"/>
        </w:rPr>
      </w:r>
    </w:p>
    <w:p>
      <w:pPr>
        <w:spacing w:before="160" w:after="160"/>
        <w:ind w:left="567"/>
        <w:jc w:val="left"/>
        <w:pBdr>
          <w:left w:val="single" w:sz="12" w:space="8" w:color="C67A52"/>
        </w:pBdr>
      </w:pPr>
      <w:r>
        <w:rPr>
          <w:rFonts w:ascii="微軟正黑體" w:hAnsi="微軟正黑體" w:eastAsia="微軟正黑體"/>
          <w:b w:val="0"/>
          <w:i/>
          <w:color w:val="666666"/>
          <w:sz w:val="24"/>
        </w:rPr>
      </w:r>
      <w:r>
        <w:rPr>
          <w:rFonts w:ascii="微軟正黑體" w:hAnsi="微軟正黑體" w:eastAsia="微軟正黑體"/>
          <w:b/>
          <w:i/>
          <w:color w:val="666666"/>
          <w:sz w:val="24"/>
        </w:rPr>
        <w:t>本章小結</w:t>
      </w:r>
      <w:r>
        <w:rPr>
          <w:rFonts w:ascii="微軟正黑體" w:hAnsi="微軟正黑體" w:eastAsia="微軟正黑體"/>
          <w:b w:val="0"/>
          <w:i/>
          <w:color w:val="666666"/>
          <w:sz w:val="24"/>
        </w:rPr>
        <w:t>：訊息焦慮是一個影響全球 76% 工作者的結構性問題，現有解決方案因「被動式」設計全數失效。Moltos 鎖定 25-45 歲忙碌專業人士，在 AI 成本驟降、語音分析成熟、聊天平台開放的交匯點，以「主動介入」的全新架構切入一個 CAGR 23% 的高速成長市場。（對應評分項目：產業應用性 40%）</w:t>
      </w:r>
    </w:p>
    <w:p>
      <w:r>
        <w:br w:type="page"/>
      </w:r>
    </w:p>
    <w:p>
      <w:pPr>
        <w:spacing w:before="480" w:after="320"/>
        <w:jc w:val="left"/>
      </w:pPr>
      <w:r>
        <w:rPr>
          <w:rFonts w:ascii="微軟正黑體" w:hAnsi="微軟正黑體" w:eastAsia="微軟正黑體"/>
          <w:b/>
          <w:i w:val="0"/>
          <w:color w:val="C67A52"/>
          <w:sz w:val="40"/>
        </w:rPr>
        <w:t>第二章　解決方案 — 四大模組守護心理健康</w:t>
      </w:r>
    </w:p>
    <w:p>
      <w:pPr>
        <w:spacing w:before="0" w:after="240"/>
        <w:pBdr>
          <w:bottom w:val="single" w:sz="6" w:space="1" w:color="C67A52"/>
        </w:pBdr>
      </w:pPr>
    </w:p>
    <w:p>
      <w:pPr>
        <w:spacing w:before="160" w:after="160"/>
        <w:ind w:left="567"/>
        <w:jc w:val="left"/>
        <w:pBdr>
          <w:left w:val="single" w:sz="12" w:space="8" w:color="C67A52"/>
        </w:pBdr>
      </w:pPr>
      <w:r>
        <w:rPr>
          <w:rFonts w:ascii="微軟正黑體" w:hAnsi="微軟正黑體" w:eastAsia="微軟正黑體"/>
          <w:b w:val="0"/>
          <w:i/>
          <w:color w:val="666666"/>
          <w:sz w:val="24"/>
        </w:rPr>
        <w:t>最好的心理健康工具，不是讓你多做一件事，而是讓你在已經在做的事裡，被好好看見。</w:t>
      </w:r>
    </w:p>
    <w:p>
      <w:pPr>
        <w:spacing w:before="320" w:after="160"/>
      </w:pPr>
      <w:r>
        <w:rPr>
          <w:rFonts w:ascii="微軟正黑體" w:hAnsi="微軟正黑體" w:eastAsia="微軟正黑體"/>
          <w:b/>
          <w:i w:val="0"/>
          <w:color w:val="2D2D2D"/>
          <w:sz w:val="28"/>
        </w:rPr>
        <w:t>2.0 核心論述：從噪音到聲音</w:t>
      </w:r>
    </w:p>
    <w:p>
      <w:pPr>
        <w:spacing w:before="0" w:after="120"/>
      </w:pPr>
      <w:r>
        <w:rPr>
          <w:rFonts w:ascii="微軟正黑體" w:hAnsi="微軟正黑體" w:eastAsia="微軟正黑體"/>
          <w:b w:val="0"/>
          <w:i w:val="0"/>
          <w:color w:val="2D2D2D"/>
          <w:sz w:val="22"/>
        </w:rPr>
        <w:t>Moltos 的核心價值不是幫你處理更多訊息——市場上已經有太多「提升效率」的工具了。</w:t>
      </w:r>
    </w:p>
    <w:p>
      <w:pPr>
        <w:spacing w:before="0" w:after="120"/>
      </w:pPr>
      <w:r>
        <w:rPr>
          <w:rFonts w:ascii="微軟正黑體" w:hAnsi="微軟正黑體" w:eastAsia="微軟正黑體"/>
          <w:b w:val="0"/>
          <w:i w:val="0"/>
          <w:color w:val="2D2D2D"/>
          <w:sz w:val="22"/>
        </w:rPr>
        <w:t>Moltos 做的是完全不同的事：</w:t>
      </w:r>
      <w:r>
        <w:rPr>
          <w:rFonts w:ascii="微軟正黑體" w:hAnsi="微軟正黑體" w:eastAsia="微軟正黑體"/>
          <w:b/>
          <w:i w:val="0"/>
          <w:color w:val="2D2D2D"/>
          <w:sz w:val="22"/>
        </w:rPr>
        <w:t>幫你在訊息洪流中，聽到自己真正的聲音。</w:t>
      </w:r>
      <w:r>
        <w:rPr>
          <w:rFonts w:ascii="微軟正黑體" w:hAnsi="微軟正黑體" w:eastAsia="微軟正黑體"/>
          <w:b w:val="0"/>
          <w:i w:val="0"/>
          <w:color w:val="2D2D2D"/>
          <w:sz w:val="22"/>
        </w:rPr>
      </w:r>
    </w:p>
    <w:p>
      <w:pPr>
        <w:spacing w:before="0" w:after="120"/>
      </w:pPr>
      <w:r>
        <w:rPr>
          <w:rFonts w:ascii="微軟正黑體" w:hAnsi="微軟正黑體" w:eastAsia="微軟正黑體"/>
          <w:b w:val="0"/>
          <w:i w:val="0"/>
          <w:color w:val="2D2D2D"/>
          <w:sz w:val="22"/>
        </w:rPr>
        <w:t>你每天處理上百則訊息，但有多久沒有聽到自己內心的聲音了？你知道客戶要什麼、老闆要什麼、同事要什麼，但你知道自己現在需要什麼嗎？</w:t>
      </w:r>
    </w:p>
    <w:p>
      <w:pPr>
        <w:spacing w:before="0" w:after="120"/>
      </w:pPr>
      <w:r>
        <w:rPr>
          <w:rFonts w:ascii="微軟正黑體" w:hAnsi="微軟正黑體" w:eastAsia="微軟正黑體"/>
          <w:b w:val="0"/>
          <w:i w:val="0"/>
          <w:color w:val="2D2D2D"/>
          <w:sz w:val="22"/>
        </w:rPr>
        <w:t>這就是「把生活的噪音，變成你內心的聲音」的意思。</w:t>
      </w:r>
    </w:p>
    <w:p>
      <w:pPr>
        <w:spacing w:before="240" w:after="120"/>
      </w:pPr>
      <w:r>
        <w:rPr>
          <w:rFonts w:ascii="微軟正黑體" w:hAnsi="微軟正黑體" w:eastAsia="微軟正黑體"/>
          <w:b/>
          <w:i w:val="0"/>
          <w:color w:val="C67A52"/>
          <w:sz w:val="24"/>
        </w:rPr>
        <w:t>兩層帳號綁定設計</w:t>
      </w:r>
    </w:p>
    <w:p>
      <w:pPr>
        <w:spacing w:before="0" w:after="120"/>
      </w:pPr>
      <w:r>
        <w:rPr>
          <w:rFonts w:ascii="微軟正黑體" w:hAnsi="微軟正黑體" w:eastAsia="微軟正黑體"/>
          <w:b w:val="0"/>
          <w:i w:val="0"/>
          <w:color w:val="2D2D2D"/>
          <w:sz w:val="22"/>
        </w:rPr>
        <w:t>Moltos 不強制用戶交出所有資料。我們設計了兩層漸進式的信任架構：</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C67A52"/>
          </w:tcPr>
          <w:p>
            <w:pPr>
              <w:jc w:val="center"/>
            </w:pPr>
            <w:r>
              <w:rPr>
                <w:rFonts w:ascii="微軟正黑體" w:hAnsi="微軟正黑體" w:eastAsia="微軟正黑體"/>
                <w:b/>
                <w:i w:val="0"/>
                <w:color w:val="FFFFFF"/>
                <w:sz w:val="20"/>
              </w:rPr>
              <w:t>層級</w:t>
            </w:r>
          </w:p>
        </w:tc>
        <w:tc>
          <w:tcPr>
            <w:tcW w:type="dxa" w:w="2268"/>
            <w:shd w:fill="C67A52"/>
          </w:tcPr>
          <w:p>
            <w:pPr>
              <w:jc w:val="center"/>
            </w:pPr>
            <w:r>
              <w:rPr>
                <w:rFonts w:ascii="微軟正黑體" w:hAnsi="微軟正黑體" w:eastAsia="微軟正黑體"/>
                <w:b/>
                <w:i w:val="0"/>
                <w:color w:val="FFFFFF"/>
                <w:sz w:val="20"/>
              </w:rPr>
              <w:t>綁定方式</w:t>
            </w:r>
          </w:p>
        </w:tc>
        <w:tc>
          <w:tcPr>
            <w:tcW w:type="dxa" w:w="2268"/>
            <w:shd w:fill="C67A52"/>
          </w:tcPr>
          <w:p>
            <w:pPr>
              <w:jc w:val="center"/>
            </w:pPr>
            <w:r>
              <w:rPr>
                <w:rFonts w:ascii="微軟正黑體" w:hAnsi="微軟正黑體" w:eastAsia="微軟正黑體"/>
                <w:b/>
                <w:i w:val="0"/>
                <w:color w:val="FFFFFF"/>
                <w:sz w:val="20"/>
              </w:rPr>
              <w:t>功能範圍</w:t>
            </w:r>
          </w:p>
        </w:tc>
        <w:tc>
          <w:tcPr>
            <w:tcW w:type="dxa" w:w="2268"/>
            <w:shd w:fill="C67A52"/>
          </w:tcPr>
          <w:p>
            <w:pPr>
              <w:jc w:val="center"/>
            </w:pPr>
            <w:r>
              <w:rPr>
                <w:rFonts w:ascii="微軟正黑體" w:hAnsi="微軟正黑體" w:eastAsia="微軟正黑體"/>
                <w:b/>
                <w:i w:val="0"/>
                <w:color w:val="FFFFFF"/>
                <w:sz w:val="20"/>
              </w:rPr>
              <w:t>適合誰</w:t>
            </w:r>
          </w:p>
        </w:tc>
      </w:tr>
      <w:tr>
        <w:tc>
          <w:tcPr>
            <w:tcW w:type="dxa" w:w="2268"/>
          </w:tcPr>
          <w:p>
            <w:r>
              <w:rPr>
                <w:rFonts w:ascii="微軟正黑體" w:hAnsi="微軟正黑體" w:eastAsia="微軟正黑體"/>
                <w:b w:val="0"/>
                <w:i w:val="0"/>
                <w:color w:val="2D2D2D"/>
                <w:sz w:val="20"/>
              </w:rPr>
              <w:t>基礎層</w:t>
            </w:r>
          </w:p>
        </w:tc>
        <w:tc>
          <w:tcPr>
            <w:tcW w:type="dxa" w:w="2268"/>
          </w:tcPr>
          <w:p>
            <w:r>
              <w:rPr>
                <w:rFonts w:ascii="微軟正黑體" w:hAnsi="微軟正黑體" w:eastAsia="微軟正黑體"/>
                <w:b w:val="0"/>
                <w:i w:val="0"/>
                <w:color w:val="2D2D2D"/>
                <w:sz w:val="20"/>
              </w:rPr>
              <w:t>Email 註冊</w:t>
            </w:r>
          </w:p>
        </w:tc>
        <w:tc>
          <w:tcPr>
            <w:tcW w:type="dxa" w:w="2268"/>
          </w:tcPr>
          <w:p>
            <w:r>
              <w:rPr>
                <w:rFonts w:ascii="微軟正黑體" w:hAnsi="微軟正黑體" w:eastAsia="微軟正黑體"/>
                <w:b w:val="0"/>
                <w:i w:val="0"/>
                <w:color w:val="2D2D2D"/>
                <w:sz w:val="20"/>
              </w:rPr>
              <w:t>純對話空間：記錄待辦、傾訴心情、語音通話</w:t>
            </w:r>
          </w:p>
        </w:tc>
        <w:tc>
          <w:tcPr>
            <w:tcW w:type="dxa" w:w="2268"/>
          </w:tcPr>
          <w:p>
            <w:r>
              <w:rPr>
                <w:rFonts w:ascii="微軟正黑體" w:hAnsi="微軟正黑體" w:eastAsia="微軟正黑體"/>
                <w:b w:val="0"/>
                <w:i w:val="0"/>
                <w:color w:val="2D2D2D"/>
                <w:sz w:val="20"/>
              </w:rPr>
              <w:t>想要一個安全樹洞的人</w:t>
            </w:r>
          </w:p>
        </w:tc>
      </w:tr>
      <w:tr>
        <w:tc>
          <w:tcPr>
            <w:tcW w:type="dxa" w:w="2268"/>
            <w:shd w:fill="F5F0EB"/>
          </w:tcPr>
          <w:p>
            <w:r>
              <w:rPr>
                <w:rFonts w:ascii="微軟正黑體" w:hAnsi="微軟正黑體" w:eastAsia="微軟正黑體"/>
                <w:b w:val="0"/>
                <w:i w:val="0"/>
                <w:color w:val="2D2D2D"/>
                <w:sz w:val="20"/>
              </w:rPr>
              <w:t>進階層</w:t>
            </w:r>
          </w:p>
        </w:tc>
        <w:tc>
          <w:tcPr>
            <w:tcW w:type="dxa" w:w="2268"/>
            <w:shd w:fill="F5F0EB"/>
          </w:tcPr>
          <w:p>
            <w:r>
              <w:rPr>
                <w:rFonts w:ascii="微軟正黑體" w:hAnsi="微軟正黑體" w:eastAsia="微軟正黑體"/>
                <w:b w:val="0"/>
                <w:i w:val="0"/>
                <w:color w:val="2D2D2D"/>
                <w:sz w:val="20"/>
              </w:rPr>
              <w:t>綁定 LINE / Gmail / Slack</w:t>
            </w:r>
          </w:p>
        </w:tc>
        <w:tc>
          <w:tcPr>
            <w:tcW w:type="dxa" w:w="2268"/>
            <w:shd w:fill="F5F0EB"/>
          </w:tcPr>
          <w:p>
            <w:r>
              <w:rPr>
                <w:rFonts w:ascii="微軟正黑體" w:hAnsi="微軟正黑體" w:eastAsia="微軟正黑體"/>
                <w:b w:val="0"/>
                <w:i w:val="0"/>
                <w:color w:val="2D2D2D"/>
                <w:sz w:val="20"/>
              </w:rPr>
              <w:t>訊息整合、平靜指數分析、主動 check-in</w:t>
            </w:r>
          </w:p>
        </w:tc>
        <w:tc>
          <w:tcPr>
            <w:tcW w:type="dxa" w:w="2268"/>
            <w:shd w:fill="F5F0EB"/>
          </w:tcPr>
          <w:p>
            <w:r>
              <w:rPr>
                <w:rFonts w:ascii="微軟正黑體" w:hAnsi="微軟正黑體" w:eastAsia="微軟正黑體"/>
                <w:b w:val="0"/>
                <w:i w:val="0"/>
                <w:color w:val="2D2D2D"/>
                <w:sz w:val="20"/>
              </w:rPr>
              <w:t>想要被看見的人</w:t>
            </w:r>
          </w:p>
        </w:tc>
      </w:tr>
    </w:tbl>
    <w:p>
      <w:pPr>
        <w:spacing w:after="80"/>
      </w:pPr>
    </w:p>
    <w:p>
      <w:pPr>
        <w:spacing w:before="0" w:after="120"/>
      </w:pPr>
      <w:r>
        <w:rPr>
          <w:rFonts w:ascii="微軟正黑體" w:hAnsi="微軟正黑體" w:eastAsia="微軟正黑體"/>
          <w:b w:val="0"/>
          <w:i w:val="0"/>
          <w:color w:val="2D2D2D"/>
          <w:sz w:val="22"/>
        </w:rPr>
        <w:t>用戶可以在基礎層待很久，Moltos 不會催促升級。當用戶準備好了，才會自然地走到進階層。這不是銷售漏斗，而是信任階梯。</w:t>
      </w:r>
    </w:p>
    <w:p>
      <w:pPr>
        <w:spacing w:before="320" w:after="160"/>
      </w:pPr>
      <w:r>
        <w:rPr>
          <w:rFonts w:ascii="微軟正黑體" w:hAnsi="微軟正黑體" w:eastAsia="微軟正黑體"/>
          <w:b/>
          <w:i w:val="0"/>
          <w:color w:val="2D2D2D"/>
          <w:sz w:val="28"/>
        </w:rPr>
        <w:t>產品核心畫面預覽</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3024"/>
        <w:gridCol w:w="3024"/>
      </w:tblGrid>
      <w:tr>
        <w:tc>
          <w:tcPr>
            <w:tcW w:type="dxa" w:w="3024"/>
          </w:tcPr>
          <w:p>
            <w:pPr>
              <w:jc w:val="center"/>
            </w:pPr>
            <w:r>
              <w:drawing>
                <wp:inline xmlns:a="http://schemas.openxmlformats.org/drawingml/2006/main" xmlns:pic="http://schemas.openxmlformats.org/drawingml/2006/picture">
                  <wp:extent cx="1620000" cy="3511256"/>
                  <wp:docPr id="3" name="Picture 3"/>
                  <wp:cNvGraphicFramePr>
                    <a:graphicFrameLocks noChangeAspect="1"/>
                  </wp:cNvGraphicFramePr>
                  <a:graphic>
                    <a:graphicData uri="http://schemas.openxmlformats.org/drawingml/2006/picture">
                      <pic:pic>
                        <pic:nvPicPr>
                          <pic:cNvPr id="0" name="screen-onboarding.png"/>
                          <pic:cNvPicPr/>
                        </pic:nvPicPr>
                        <pic:blipFill>
                          <a:blip r:embed="rId11"/>
                          <a:stretch>
                            <a:fillRect/>
                          </a:stretch>
                        </pic:blipFill>
                        <pic:spPr>
                          <a:xfrm>
                            <a:off x="0" y="0"/>
                            <a:ext cx="1620000" cy="3511256"/>
                          </a:xfrm>
                          <a:prstGeom prst="rect"/>
                        </pic:spPr>
                      </pic:pic>
                    </a:graphicData>
                  </a:graphic>
                </wp:inline>
              </w:drawing>
            </w:r>
          </w:p>
        </w:tc>
        <w:tc>
          <w:tcPr>
            <w:tcW w:type="dxa" w:w="3024"/>
          </w:tcPr>
          <w:p>
            <w:pPr>
              <w:jc w:val="center"/>
            </w:pPr>
            <w:r>
              <w:drawing>
                <wp:inline xmlns:a="http://schemas.openxmlformats.org/drawingml/2006/main" xmlns:pic="http://schemas.openxmlformats.org/drawingml/2006/picture">
                  <wp:extent cx="1620000" cy="3511256"/>
                  <wp:docPr id="4" name="Picture 4"/>
                  <wp:cNvGraphicFramePr>
                    <a:graphicFrameLocks noChangeAspect="1"/>
                  </wp:cNvGraphicFramePr>
                  <a:graphic>
                    <a:graphicData uri="http://schemas.openxmlformats.org/drawingml/2006/picture">
                      <pic:pic>
                        <pic:nvPicPr>
                          <pic:cNvPr id="0" name="screen-dashboard.png"/>
                          <pic:cNvPicPr/>
                        </pic:nvPicPr>
                        <pic:blipFill>
                          <a:blip r:embed="rId12"/>
                          <a:stretch>
                            <a:fillRect/>
                          </a:stretch>
                        </pic:blipFill>
                        <pic:spPr>
                          <a:xfrm>
                            <a:off x="0" y="0"/>
                            <a:ext cx="1620000" cy="3511256"/>
                          </a:xfrm>
                          <a:prstGeom prst="rect"/>
                        </pic:spPr>
                      </pic:pic>
                    </a:graphicData>
                  </a:graphic>
                </wp:inline>
              </w:drawing>
            </w:r>
          </w:p>
        </w:tc>
        <w:tc>
          <w:tcPr>
            <w:tcW w:type="dxa" w:w="3024"/>
          </w:tcPr>
          <w:p>
            <w:pPr>
              <w:jc w:val="center"/>
            </w:pPr>
            <w:r>
              <w:drawing>
                <wp:inline xmlns:a="http://schemas.openxmlformats.org/drawingml/2006/main" xmlns:pic="http://schemas.openxmlformats.org/drawingml/2006/picture">
                  <wp:extent cx="1620000" cy="3511256"/>
                  <wp:docPr id="5" name="Picture 5"/>
                  <wp:cNvGraphicFramePr>
                    <a:graphicFrameLocks noChangeAspect="1"/>
                  </wp:cNvGraphicFramePr>
                  <a:graphic>
                    <a:graphicData uri="http://schemas.openxmlformats.org/drawingml/2006/picture">
                      <pic:pic>
                        <pic:nvPicPr>
                          <pic:cNvPr id="0" name="screen-chat.png"/>
                          <pic:cNvPicPr/>
                        </pic:nvPicPr>
                        <pic:blipFill>
                          <a:blip r:embed="rId13"/>
                          <a:stretch>
                            <a:fillRect/>
                          </a:stretch>
                        </pic:blipFill>
                        <pic:spPr>
                          <a:xfrm>
                            <a:off x="0" y="0"/>
                            <a:ext cx="1620000" cy="3511256"/>
                          </a:xfrm>
                          <a:prstGeom prst="rect"/>
                        </pic:spPr>
                      </pic:pic>
                    </a:graphicData>
                  </a:graphic>
                </wp:inline>
              </w:drawing>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3024"/>
        <w:gridCol w:w="3024"/>
      </w:tblGrid>
      <w:tr>
        <w:tc>
          <w:tcPr>
            <w:tcW w:type="dxa" w:w="3024"/>
          </w:tcPr>
          <w:p>
            <w:pPr>
              <w:jc w:val="center"/>
            </w:pPr>
            <w:r>
              <w:rPr>
                <w:rFonts w:ascii="微軟正黑體" w:hAnsi="微軟正黑體" w:eastAsia="微軟正黑體"/>
                <w:b w:val="0"/>
                <w:i/>
                <w:color w:val="666666"/>
                <w:sz w:val="18"/>
              </w:rPr>
              <w:t>Onboarding 歡迎頁</w:t>
            </w:r>
          </w:p>
        </w:tc>
        <w:tc>
          <w:tcPr>
            <w:tcW w:type="dxa" w:w="3024"/>
          </w:tcPr>
          <w:p>
            <w:pPr>
              <w:jc w:val="center"/>
            </w:pPr>
            <w:r>
              <w:rPr>
                <w:rFonts w:ascii="微軟正黑體" w:hAnsi="微軟正黑體" w:eastAsia="微軟正黑體"/>
                <w:b w:val="0"/>
                <w:i/>
                <w:color w:val="666666"/>
                <w:sz w:val="18"/>
              </w:rPr>
              <w:t>Dashboard 儀表板</w:t>
            </w:r>
          </w:p>
        </w:tc>
        <w:tc>
          <w:tcPr>
            <w:tcW w:type="dxa" w:w="3024"/>
          </w:tcPr>
          <w:p>
            <w:pPr>
              <w:jc w:val="center"/>
            </w:pPr>
            <w:r>
              <w:rPr>
                <w:rFonts w:ascii="微軟正黑體" w:hAnsi="微軟正黑體" w:eastAsia="微軟正黑體"/>
                <w:b w:val="0"/>
                <w:i/>
                <w:color w:val="666666"/>
                <w:sz w:val="18"/>
              </w:rPr>
              <w:t>Chat 對話頁</w:t>
            </w:r>
          </w:p>
        </w:tc>
      </w:tr>
    </w:tbl>
    <w:p>
      <w:pPr>
        <w:spacing w:after="160"/>
      </w:pPr>
    </w:p>
    <w:p>
      <w:pPr>
        <w:spacing w:before="320" w:after="160"/>
      </w:pPr>
      <w:r>
        <w:rPr>
          <w:rFonts w:ascii="微軟正黑體" w:hAnsi="微軟正黑體" w:eastAsia="微軟正黑體"/>
          <w:b/>
          <w:i w:val="0"/>
          <w:color w:val="2D2D2D"/>
          <w:sz w:val="28"/>
        </w:rPr>
        <w:t>2.1 產品哲學：天線模型</w:t>
      </w:r>
    </w:p>
    <w:p>
      <w:pPr>
        <w:spacing w:before="0" w:after="120"/>
      </w:pPr>
      <w:r>
        <w:rPr>
          <w:rFonts w:ascii="微軟正黑體" w:hAnsi="微軟正黑體" w:eastAsia="微軟正黑體"/>
          <w:b w:val="0"/>
          <w:i w:val="0"/>
          <w:color w:val="2D2D2D"/>
          <w:sz w:val="22"/>
        </w:rPr>
        <w:t>Moltos 的產品設計遵循一個我們稱為「天線模型」的三層結構。就像收音機的天線——用戶一開始只是為了收訊號，但慢慢地，他們會發現自己聽到的不只是外面的聲音，還有自己心裡的頻率。</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層級</w:t>
            </w:r>
          </w:p>
        </w:tc>
        <w:tc>
          <w:tcPr>
            <w:tcW w:type="dxa" w:w="3024"/>
            <w:shd w:fill="C67A52"/>
          </w:tcPr>
          <w:p>
            <w:pPr>
              <w:jc w:val="center"/>
            </w:pPr>
            <w:r>
              <w:rPr>
                <w:rFonts w:ascii="微軟正黑體" w:hAnsi="微軟正黑體" w:eastAsia="微軟正黑體"/>
                <w:b/>
                <w:i w:val="0"/>
                <w:color w:val="FFFFFF"/>
                <w:sz w:val="20"/>
              </w:rPr>
              <w:t>用戶體驗</w:t>
            </w:r>
          </w:p>
        </w:tc>
        <w:tc>
          <w:tcPr>
            <w:tcW w:type="dxa" w:w="3024"/>
            <w:shd w:fill="C67A52"/>
          </w:tcPr>
          <w:p>
            <w:pPr>
              <w:jc w:val="center"/>
            </w:pPr>
            <w:r>
              <w:rPr>
                <w:rFonts w:ascii="微軟正黑體" w:hAnsi="微軟正黑體" w:eastAsia="微軟正黑體"/>
                <w:b/>
                <w:i w:val="0"/>
                <w:color w:val="FFFFFF"/>
                <w:sz w:val="20"/>
              </w:rPr>
              <w:t>用戶心聲</w:t>
            </w:r>
          </w:p>
        </w:tc>
      </w:tr>
      <w:tr>
        <w:tc>
          <w:tcPr>
            <w:tcW w:type="dxa" w:w="3024"/>
          </w:tcPr>
          <w:p>
            <w:r>
              <w:rPr>
                <w:rFonts w:ascii="微軟正黑體" w:hAnsi="微軟正黑體" w:eastAsia="微軟正黑體"/>
                <w:b w:val="0"/>
                <w:i w:val="0"/>
                <w:color w:val="2D2D2D"/>
                <w:sz w:val="20"/>
              </w:rPr>
              <w:t>表面層（用戶看到的）</w:t>
            </w:r>
          </w:p>
        </w:tc>
        <w:tc>
          <w:tcPr>
            <w:tcW w:type="dxa" w:w="3024"/>
          </w:tcPr>
          <w:p>
            <w:r>
              <w:rPr>
                <w:rFonts w:ascii="微軟正黑體" w:hAnsi="微軟正黑體" w:eastAsia="微軟正黑體"/>
                <w:b w:val="0"/>
                <w:i w:val="0"/>
                <w:color w:val="2D2D2D"/>
                <w:sz w:val="20"/>
              </w:rPr>
              <w:t>訊息整合</w:t>
            </w:r>
          </w:p>
        </w:tc>
        <w:tc>
          <w:tcPr>
            <w:tcW w:type="dxa" w:w="3024"/>
          </w:tcPr>
          <w:p>
            <w:r>
              <w:rPr>
                <w:rFonts w:ascii="微軟正黑體" w:hAnsi="微軟正黑體" w:eastAsia="微軟正黑體"/>
                <w:b w:val="0"/>
                <w:i w:val="0"/>
                <w:color w:val="2D2D2D"/>
                <w:sz w:val="20"/>
              </w:rPr>
              <w:t>「這個工具好方便，幫我整理訊息」</w:t>
            </w:r>
          </w:p>
        </w:tc>
      </w:tr>
      <w:tr>
        <w:tc>
          <w:tcPr>
            <w:tcW w:type="dxa" w:w="3024"/>
            <w:shd w:fill="F5F0EB"/>
          </w:tcPr>
          <w:p>
            <w:r>
              <w:rPr>
                <w:rFonts w:ascii="微軟正黑體" w:hAnsi="微軟正黑體" w:eastAsia="微軟正黑體"/>
                <w:b w:val="0"/>
                <w:i w:val="0"/>
                <w:color w:val="2D2D2D"/>
                <w:sz w:val="20"/>
              </w:rPr>
              <w:t>中間層（用戶經歷的）</w:t>
            </w:r>
          </w:p>
        </w:tc>
        <w:tc>
          <w:tcPr>
            <w:tcW w:type="dxa" w:w="3024"/>
            <w:shd w:fill="F5F0EB"/>
          </w:tcPr>
          <w:p>
            <w:r>
              <w:rPr>
                <w:rFonts w:ascii="微軟正黑體" w:hAnsi="微軟正黑體" w:eastAsia="微軟正黑體"/>
                <w:b w:val="0"/>
                <w:i w:val="0"/>
                <w:color w:val="2D2D2D"/>
                <w:sz w:val="20"/>
              </w:rPr>
              <w:t>平靜指數</w:t>
            </w:r>
          </w:p>
        </w:tc>
        <w:tc>
          <w:tcPr>
            <w:tcW w:type="dxa" w:w="3024"/>
            <w:shd w:fill="F5F0EB"/>
          </w:tcPr>
          <w:p>
            <w:r>
              <w:rPr>
                <w:rFonts w:ascii="微軟正黑體" w:hAnsi="微軟正黑體" w:eastAsia="微軟正黑體"/>
                <w:b w:val="0"/>
                <w:i w:val="0"/>
                <w:color w:val="2D2D2D"/>
                <w:sz w:val="20"/>
              </w:rPr>
              <w:t>「原來我最近的平靜指數只剩 32...」</w:t>
            </w:r>
          </w:p>
        </w:tc>
      </w:tr>
      <w:tr>
        <w:tc>
          <w:tcPr>
            <w:tcW w:type="dxa" w:w="3024"/>
          </w:tcPr>
          <w:p>
            <w:r>
              <w:rPr>
                <w:rFonts w:ascii="微軟正黑體" w:hAnsi="微軟正黑體" w:eastAsia="微軟正黑體"/>
                <w:b w:val="0"/>
                <w:i w:val="0"/>
                <w:color w:val="2D2D2D"/>
                <w:sz w:val="20"/>
              </w:rPr>
              <w:t>底層（用戶自己走到的）</w:t>
            </w:r>
          </w:p>
        </w:tc>
        <w:tc>
          <w:tcPr>
            <w:tcW w:type="dxa" w:w="3024"/>
          </w:tcPr>
          <w:p>
            <w:r>
              <w:rPr>
                <w:rFonts w:ascii="微軟正黑體" w:hAnsi="微軟正黑體" w:eastAsia="微軟正黑體"/>
                <w:b w:val="0"/>
                <w:i w:val="0"/>
                <w:color w:val="2D2D2D"/>
                <w:sz w:val="20"/>
              </w:rPr>
              <w:t>情感樹洞</w:t>
            </w:r>
          </w:p>
        </w:tc>
        <w:tc>
          <w:tcPr>
            <w:tcW w:type="dxa" w:w="3024"/>
          </w:tcPr>
          <w:p>
            <w:r>
              <w:rPr>
                <w:rFonts w:ascii="微軟正黑體" w:hAnsi="微軟正黑體" w:eastAsia="微軟正黑體"/>
                <w:b w:val="0"/>
                <w:i w:val="0"/>
                <w:color w:val="2D2D2D"/>
                <w:sz w:val="20"/>
              </w:rPr>
              <w:t>「我終於有地方說那些不敢說的話了」</w:t>
            </w:r>
          </w:p>
        </w:tc>
      </w:tr>
    </w:tbl>
    <w:p>
      <w:pPr>
        <w:spacing w:after="80"/>
      </w:pPr>
    </w:p>
    <w:p>
      <w:pPr>
        <w:spacing w:before="0" w:after="120"/>
      </w:pPr>
      <w:r>
        <w:rPr>
          <w:rFonts w:ascii="微軟正黑體" w:hAnsi="微軟正黑體" w:eastAsia="微軟正黑體"/>
          <w:b w:val="0"/>
          <w:i w:val="0"/>
          <w:color w:val="2D2D2D"/>
          <w:sz w:val="22"/>
        </w:rPr>
        <w:t>這三層不是功能的堆疊，而是一段旅程。用戶因為「方便」而來，因為「被看見」而留下，因為「被理解」而改變。</w:t>
      </w:r>
    </w:p>
    <w:p>
      <w:pPr>
        <w:spacing w:before="320" w:after="160"/>
      </w:pPr>
      <w:r>
        <w:rPr>
          <w:rFonts w:ascii="微軟正黑體" w:hAnsi="微軟正黑體" w:eastAsia="微軟正黑體"/>
          <w:b/>
          <w:i w:val="0"/>
          <w:color w:val="2D2D2D"/>
          <w:sz w:val="28"/>
        </w:rPr>
        <w:t>2.2 四大核心模組</w:t>
      </w:r>
    </w:p>
    <w:p>
      <w:pPr>
        <w:spacing w:before="240" w:after="120"/>
      </w:pPr>
      <w:r>
        <w:rPr>
          <w:rFonts w:ascii="微軟正黑體" w:hAnsi="微軟正黑體" w:eastAsia="微軟正黑體"/>
          <w:b/>
          <w:i w:val="0"/>
          <w:color w:val="C67A52"/>
          <w:sz w:val="24"/>
        </w:rPr>
        <w:t>模組一：整合（入口層）</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一句話</w:t>
      </w:r>
      <w:r>
        <w:rPr>
          <w:rFonts w:ascii="微軟正黑體" w:hAnsi="微軟正黑體" w:eastAsia="微軟正黑體"/>
          <w:b w:val="0"/>
          <w:i w:val="0"/>
          <w:color w:val="2D2D2D"/>
          <w:sz w:val="22"/>
        </w:rPr>
        <w:t>：把散落在五個平台的訊息，收到一個安靜的地方。</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支援平台</w:t>
      </w:r>
      <w:r>
        <w:rPr>
          <w:rFonts w:ascii="微軟正黑體" w:hAnsi="微軟正黑體" w:eastAsia="微軟正黑體"/>
          <w:b w:val="0"/>
          <w:i w:val="0"/>
          <w:color w:val="2D2D2D"/>
          <w:sz w:val="22"/>
        </w:rPr>
        <w:t>：LINE / Telegram / WhatsApp / Gmail / Slack</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做什麼</w:t>
      </w:r>
      <w:r>
        <w:rPr>
          <w:rFonts w:ascii="微軟正黑體" w:hAnsi="微軟正黑體" w:eastAsia="微軟正黑體"/>
          <w:b w:val="0"/>
          <w:i w:val="0"/>
          <w:color w:val="2D2D2D"/>
          <w:sz w:val="22"/>
        </w:rPr>
        <w:t>：統一呈現各平台的訊息摘要，標記重要與待回覆項目，讓用戶在一個介面掌握全局，而不是在五個 App 之間焦慮地切換。</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使用情境</w:t>
      </w:r>
      <w:r>
        <w:rPr>
          <w:rFonts w:ascii="微軟正黑體" w:hAnsi="微軟正黑體" w:eastAsia="微軟正黑體"/>
          <w:b w:val="0"/>
          <w:i w:val="0"/>
          <w:color w:val="2D2D2D"/>
          <w:sz w:val="22"/>
        </w:rPr>
        <w:t>：小美是自由接案的設計師，同時用 LINE 接台灣客戶、Slack 接海外團隊、Gmail 收設計稿回饋。以前她每天早上要花 40 分鐘「巡」一遍所有平台，現在她打開 Moltos，3 分鐘就知道今天有哪些事需要處理。她不再害怕漏掉訊息，因為 Moltos 會幫她標出真正重要的。</w:t>
      </w:r>
    </w:p>
    <w:p>
      <w:pPr>
        <w:spacing w:before="240" w:after="120"/>
      </w:pPr>
      <w:r>
        <w:rPr>
          <w:rFonts w:ascii="微軟正黑體" w:hAnsi="微軟正黑體" w:eastAsia="微軟正黑體"/>
          <w:b/>
          <w:i w:val="0"/>
          <w:color w:val="C67A52"/>
          <w:sz w:val="24"/>
        </w:rPr>
        <w:t>模組二：分析（洞察層）</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一句話</w:t>
      </w:r>
      <w:r>
        <w:rPr>
          <w:rFonts w:ascii="微軟正黑體" w:hAnsi="微軟正黑體" w:eastAsia="微軟正黑體"/>
          <w:b w:val="0"/>
          <w:i w:val="0"/>
          <w:color w:val="2D2D2D"/>
          <w:sz w:val="22"/>
        </w:rPr>
        <w:t>：用行為數據畫出你的壓力地圖，不靠你自己評估。</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核心指標——平靜指數（Calm Index）</w:t>
      </w:r>
      <w:r>
        <w:rPr>
          <w:rFonts w:ascii="微軟正黑體" w:hAnsi="微軟正黑體" w:eastAsia="微軟正黑體"/>
          <w:b w:val="0"/>
          <w:i w:val="0"/>
          <w:color w:val="2D2D2D"/>
          <w:sz w:val="22"/>
        </w:rPr>
        <w:t>：一個 0-100 的分數，100 代表平靜、0 代表需要關注。我們刻意使用正面框架——不是「你的壓力有多高」，而是「你現在有多平靜」。</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分析維度</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t>訊息量趨勢：這週的訊息量比你的個人基線高了多少？</w:t>
      </w:r>
    </w:p>
    <w:p>
      <w:pPr>
        <w:spacing w:before="40" w:after="40"/>
        <w:ind w:left="850" w:hanging="283"/>
      </w:pPr>
      <w:r>
        <w:rPr>
          <w:rFonts w:ascii="微軟正黑體" w:hAnsi="微軟正黑體" w:eastAsia="微軟正黑體"/>
          <w:b w:val="0"/>
          <w:i w:val="0"/>
          <w:color w:val="2D2D2D"/>
          <w:sz w:val="22"/>
        </w:rPr>
        <w:t>回覆模式：你的回覆速度變慢了嗎？開始已讀不回了嗎？</w:t>
      </w:r>
    </w:p>
    <w:p>
      <w:pPr>
        <w:spacing w:before="40" w:after="40"/>
        <w:ind w:left="850" w:hanging="283"/>
      </w:pPr>
      <w:r>
        <w:rPr>
          <w:rFonts w:ascii="微軟正黑體" w:hAnsi="微軟正黑體" w:eastAsia="微軟正黑體"/>
          <w:b w:val="0"/>
          <w:i w:val="0"/>
          <w:color w:val="2D2D2D"/>
          <w:sz w:val="22"/>
        </w:rPr>
        <w:t>深夜活躍度：你凌晨兩點還在回訊息嗎？</w:t>
      </w:r>
    </w:p>
    <w:p>
      <w:pPr>
        <w:spacing w:before="40" w:after="40"/>
        <w:ind w:left="850" w:hanging="283"/>
      </w:pPr>
      <w:r>
        <w:rPr>
          <w:rFonts w:ascii="微軟正黑體" w:hAnsi="微軟正黑體" w:eastAsia="微軟正黑體"/>
          <w:b w:val="0"/>
          <w:i w:val="0"/>
          <w:color w:val="2D2D2D"/>
          <w:sz w:val="22"/>
        </w:rPr>
        <w:t>未讀堆積：未讀數是否持續攀升？</w:t>
      </w:r>
    </w:p>
    <w:p>
      <w:pPr>
        <w:spacing w:before="40" w:after="40"/>
        <w:ind w:left="850" w:hanging="283"/>
      </w:pPr>
      <w:r>
        <w:rPr>
          <w:rFonts w:ascii="微軟正黑體" w:hAnsi="微軟正黑體" w:eastAsia="微軟正黑體"/>
          <w:b w:val="0"/>
          <w:i w:val="0"/>
          <w:color w:val="2D2D2D"/>
          <w:sz w:val="22"/>
        </w:rPr>
        <w:t>語音情緒：通話時的語速、音調、停頓模式有沒有變化？</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使用情境</w:t>
      </w:r>
      <w:r>
        <w:rPr>
          <w:rFonts w:ascii="微軟正黑體" w:hAnsi="微軟正黑體" w:eastAsia="微軟正黑體"/>
          <w:b w:val="0"/>
          <w:i w:val="0"/>
          <w:color w:val="2D2D2D"/>
          <w:sz w:val="22"/>
        </w:rPr>
        <w:t>：阿凱是一位新創公司的技術長，他自認壓力管理做得不錯。但連續三週，Moltos 的平靜指數從 78 慢慢降到 45。Moltos 在週報裡告訴他：「你這三週的深夜訊息量增加了 180%，回覆速度變慢了 40%。」阿凱這才意識到——他不是壓力管理做得好，而是已經麻木了。</w:t>
      </w:r>
    </w:p>
    <w:p>
      <w:pPr>
        <w:spacing w:before="240" w:after="120"/>
      </w:pPr>
      <w:r>
        <w:rPr>
          <w:rFonts w:ascii="微軟正黑體" w:hAnsi="微軟正黑體" w:eastAsia="微軟正黑體"/>
          <w:b/>
          <w:i w:val="0"/>
          <w:color w:val="C67A52"/>
          <w:sz w:val="24"/>
        </w:rPr>
        <w:t>模組三：關懷（行動層）</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一句話</w:t>
      </w:r>
      <w:r>
        <w:rPr>
          <w:rFonts w:ascii="微軟正黑體" w:hAnsi="微軟正黑體" w:eastAsia="微軟正黑體"/>
          <w:b w:val="0"/>
          <w:i w:val="0"/>
          <w:color w:val="2D2D2D"/>
          <w:sz w:val="22"/>
        </w:rPr>
        <w:t>：不等你開口，主動在你需要的時候出現。</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關懷方式</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語音通話</w:t>
      </w:r>
      <w:r>
        <w:rPr>
          <w:rFonts w:ascii="微軟正黑體" w:hAnsi="微軟正黑體" w:eastAsia="微軟正黑體"/>
          <w:b w:val="0"/>
          <w:i w:val="0"/>
          <w:color w:val="2D2D2D"/>
          <w:sz w:val="22"/>
        </w:rPr>
        <w:t>：Moltos 可以主動撥出語音通話（經用戶授權），像一個關心你的朋友打電話問你：「今天還好嗎？」</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主動 check-in</w:t>
      </w:r>
      <w:r>
        <w:rPr>
          <w:rFonts w:ascii="微軟正黑體" w:hAnsi="微軟正黑體" w:eastAsia="微軟正黑體"/>
          <w:b w:val="0"/>
          <w:i w:val="0"/>
          <w:color w:val="2D2D2D"/>
          <w:sz w:val="22"/>
        </w:rPr>
        <w:t>：根據平靜指數的變化，在適當的時機傳送一則溫柔的訊息，而不是制式的推播通知。</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情緒傾聽</w:t>
      </w:r>
      <w:r>
        <w:rPr>
          <w:rFonts w:ascii="微軟正黑體" w:hAnsi="微軟正黑體" w:eastAsia="微軟正黑體"/>
          <w:b w:val="0"/>
          <w:i w:val="0"/>
          <w:color w:val="2D2D2D"/>
          <w:sz w:val="22"/>
        </w:rPr>
        <w:t>：當用戶想說話時，Moltos 不會急著給建議或解法，而是先傾聽。它知道有時候人需要的不是答案，而是一個安全的空間。</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回顧建議</w:t>
      </w:r>
      <w:r>
        <w:rPr>
          <w:rFonts w:ascii="微軟正黑體" w:hAnsi="微軟正黑體" w:eastAsia="微軟正黑體"/>
          <w:b w:val="0"/>
          <w:i w:val="0"/>
          <w:color w:val="2D2D2D"/>
          <w:sz w:val="22"/>
        </w:rPr>
        <w:t>：每週產出一份簡短的回顧，幫用戶看見自己這一週的狀態變化，以及可以嘗試的微小調整。</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使用情境</w:t>
      </w:r>
      <w:r>
        <w:rPr>
          <w:rFonts w:ascii="微軟正黑體" w:hAnsi="微軟正黑體" w:eastAsia="微軟正黑體"/>
          <w:b w:val="0"/>
          <w:i w:val="0"/>
          <w:color w:val="2D2D2D"/>
          <w:sz w:val="22"/>
        </w:rPr>
        <w:t>：週三下午，Moltos 偵測到小玲的平靜指數在過去 48 小時內從 71 驟降到 28——她的 LINE 未讀從 30 跳到 200，而且她連續兩晚凌晨三點還在回工作群組。Moltos 在下午三點傳了一則訊息：「嘿，小玲。這兩天看起來特別忙，你現在方便聊幾分鐘嗎？」小玲點開語音通話，跟 Moltos 說了她從來不敢跟同事說的話：「我覺得我快撐不住了。」</w:t>
      </w:r>
    </w:p>
    <w:p>
      <w:pPr>
        <w:spacing w:before="0" w:after="120"/>
      </w:pPr>
      <w:r>
        <w:rPr>
          <w:rFonts w:ascii="微軟正黑體" w:hAnsi="微軟正黑體" w:eastAsia="微軟正黑體"/>
          <w:b w:val="0"/>
          <w:i w:val="0"/>
          <w:color w:val="2D2D2D"/>
          <w:sz w:val="22"/>
        </w:rPr>
        <w:t>這是 Moltos 和所有其他產品最根本的差異：</w:t>
      </w:r>
      <w:r>
        <w:rPr>
          <w:rFonts w:ascii="微軟正黑體" w:hAnsi="微軟正黑體" w:eastAsia="微軟正黑體"/>
          <w:b/>
          <w:i w:val="0"/>
          <w:color w:val="2D2D2D"/>
          <w:sz w:val="22"/>
        </w:rPr>
        <w:t>我們不等你承認自己不行，我們先看見你的不行。</w:t>
      </w:r>
      <w:r>
        <w:rPr>
          <w:rFonts w:ascii="微軟正黑體" w:hAnsi="微軟正黑體" w:eastAsia="微軟正黑體"/>
          <w:b w:val="0"/>
          <w:i w:val="0"/>
          <w:color w:val="2D2D2D"/>
          <w:sz w:val="22"/>
        </w:rPr>
      </w:r>
    </w:p>
    <w:p>
      <w:pPr>
        <w:spacing w:before="240" w:after="120"/>
      </w:pPr>
      <w:r>
        <w:rPr>
          <w:rFonts w:ascii="微軟正黑體" w:hAnsi="微軟正黑體" w:eastAsia="微軟正黑體"/>
          <w:b/>
          <w:i w:val="0"/>
          <w:color w:val="C67A52"/>
          <w:sz w:val="24"/>
        </w:rPr>
        <w:t>模組四：隱私（信任層）</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一句話</w:t>
      </w:r>
      <w:r>
        <w:rPr>
          <w:rFonts w:ascii="微軟正黑體" w:hAnsi="微軟正黑體" w:eastAsia="微軟正黑體"/>
          <w:b w:val="0"/>
          <w:i w:val="0"/>
          <w:color w:val="2D2D2D"/>
          <w:sz w:val="22"/>
        </w:rPr>
        <w:t>：你的內心話，只有你自己能聽到。</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隱私設計原則</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端對端加密</w:t>
      </w:r>
      <w:r>
        <w:rPr>
          <w:rFonts w:ascii="微軟正黑體" w:hAnsi="微軟正黑體" w:eastAsia="微軟正黑體"/>
          <w:b w:val="0"/>
          <w:i w:val="0"/>
          <w:color w:val="2D2D2D"/>
          <w:sz w:val="22"/>
        </w:rPr>
        <w:t>：語音通話和敏感對話內容全程加密，伺服器端無法解密。</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資料存手機</w:t>
      </w:r>
      <w:r>
        <w:rPr>
          <w:rFonts w:ascii="微軟正黑體" w:hAnsi="微軟正黑體" w:eastAsia="微軟正黑體"/>
          <w:b w:val="0"/>
          <w:i w:val="0"/>
          <w:color w:val="2D2D2D"/>
          <w:sz w:val="22"/>
        </w:rPr>
        <w:t>：情緒分析結果和對話紀錄儲存在用戶本地裝置，不上傳雲端。</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只取元數據</w:t>
      </w:r>
      <w:r>
        <w:rPr>
          <w:rFonts w:ascii="微軟正黑體" w:hAnsi="微軟正黑體" w:eastAsia="微軟正黑體"/>
          <w:b w:val="0"/>
          <w:i w:val="0"/>
          <w:color w:val="2D2D2D"/>
          <w:sz w:val="22"/>
        </w:rPr>
        <w:t>：平靜指數的計算只需要訊息的「量、時間、頻率」等元數據，不需要讀取訊息內容。</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隨時可刪</w:t>
      </w:r>
      <w:r>
        <w:rPr>
          <w:rFonts w:ascii="微軟正黑體" w:hAnsi="微軟正黑體" w:eastAsia="微軟正黑體"/>
          <w:b w:val="0"/>
          <w:i w:val="0"/>
          <w:color w:val="2D2D2D"/>
          <w:sz w:val="22"/>
        </w:rPr>
        <w:t>：用戶可以在任何時刻刪除所有資料，Moltos 不會保留任何副本。</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使用情境</w:t>
      </w:r>
      <w:r>
        <w:rPr>
          <w:rFonts w:ascii="微軟正黑體" w:hAnsi="微軟正黑體" w:eastAsia="微軟正黑體"/>
          <w:b w:val="0"/>
          <w:i w:val="0"/>
          <w:color w:val="2D2D2D"/>
          <w:sz w:val="22"/>
        </w:rPr>
        <w:t>：大偉是一家上市公司的中階主管，他願意讓 Moltos 分析他的通訊模式，但他絕不希望任何人——包括 Moltos 的開發者——看到他的訊息內容。Moltos 只需要知道「你昨天收到了 230 則訊息，最後一則在凌晨 1:47」就能算出平靜指數，完全不需要知道那些訊息寫了什麼。</w:t>
      </w:r>
    </w:p>
    <w:p>
      <w:pPr>
        <w:spacing w:before="320" w:after="160"/>
      </w:pPr>
      <w:r>
        <w:rPr>
          <w:rFonts w:ascii="微軟正黑體" w:hAnsi="微軟正黑體" w:eastAsia="微軟正黑體"/>
          <w:b/>
          <w:i w:val="0"/>
          <w:color w:val="2D2D2D"/>
          <w:sz w:val="28"/>
        </w:rPr>
        <w:t>2.3 競品差異化</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14"/>
        <w:gridCol w:w="1814"/>
        <w:gridCol w:w="1814"/>
        <w:gridCol w:w="1814"/>
        <w:gridCol w:w="1814"/>
      </w:tblGrid>
      <w:tr>
        <w:tc>
          <w:tcPr>
            <w:tcW w:type="dxa" w:w="1814"/>
            <w:shd w:fill="C67A52"/>
          </w:tcPr>
          <w:p>
            <w:pPr>
              <w:jc w:val="center"/>
            </w:pPr>
            <w:r>
              <w:rPr>
                <w:rFonts w:ascii="微軟正黑體" w:hAnsi="微軟正黑體" w:eastAsia="微軟正黑體"/>
                <w:b/>
                <w:i w:val="0"/>
                <w:color w:val="FFFFFF"/>
                <w:sz w:val="20"/>
              </w:rPr>
              <w:t>能力</w:t>
            </w:r>
          </w:p>
        </w:tc>
        <w:tc>
          <w:tcPr>
            <w:tcW w:type="dxa" w:w="1814"/>
            <w:shd w:fill="C67A52"/>
          </w:tcPr>
          <w:p>
            <w:pPr>
              <w:jc w:val="center"/>
            </w:pPr>
            <w:r>
              <w:rPr>
                <w:rFonts w:ascii="微軟正黑體" w:hAnsi="微軟正黑體" w:eastAsia="微軟正黑體"/>
                <w:b/>
                <w:i w:val="0"/>
                <w:color w:val="FFFFFF"/>
                <w:sz w:val="20"/>
              </w:rPr>
              <w:t>Moltos</w:t>
            </w:r>
          </w:p>
        </w:tc>
        <w:tc>
          <w:tcPr>
            <w:tcW w:type="dxa" w:w="1814"/>
            <w:shd w:fill="C67A52"/>
          </w:tcPr>
          <w:p>
            <w:pPr>
              <w:jc w:val="center"/>
            </w:pPr>
            <w:r>
              <w:rPr>
                <w:rFonts w:ascii="微軟正黑體" w:hAnsi="微軟正黑體" w:eastAsia="微軟正黑體"/>
                <w:b/>
                <w:i w:val="0"/>
                <w:color w:val="FFFFFF"/>
                <w:sz w:val="20"/>
              </w:rPr>
              <w:t>Woebot / Wysa</w:t>
            </w:r>
          </w:p>
        </w:tc>
        <w:tc>
          <w:tcPr>
            <w:tcW w:type="dxa" w:w="1814"/>
            <w:shd w:fill="C67A52"/>
          </w:tcPr>
          <w:p>
            <w:pPr>
              <w:jc w:val="center"/>
            </w:pPr>
            <w:r>
              <w:rPr>
                <w:rFonts w:ascii="微軟正黑體" w:hAnsi="微軟正黑體" w:eastAsia="微軟正黑體"/>
                <w:b/>
                <w:i w:val="0"/>
                <w:color w:val="FFFFFF"/>
                <w:sz w:val="20"/>
              </w:rPr>
              <w:t>Headspace Ebb</w:t>
            </w:r>
          </w:p>
        </w:tc>
        <w:tc>
          <w:tcPr>
            <w:tcW w:type="dxa" w:w="1814"/>
            <w:shd w:fill="C67A52"/>
          </w:tcPr>
          <w:p>
            <w:pPr>
              <w:jc w:val="center"/>
            </w:pPr>
            <w:r>
              <w:rPr>
                <w:rFonts w:ascii="微軟正黑體" w:hAnsi="微軟正黑體" w:eastAsia="微軟正黑體"/>
                <w:b/>
                <w:i w:val="0"/>
                <w:color w:val="FFFFFF"/>
                <w:sz w:val="20"/>
              </w:rPr>
              <w:t>ChatGPT</w:t>
            </w:r>
          </w:p>
        </w:tc>
      </w:tr>
      <w:tr>
        <w:tc>
          <w:tcPr>
            <w:tcW w:type="dxa" w:w="1814"/>
          </w:tcPr>
          <w:p>
            <w:r>
              <w:rPr>
                <w:rFonts w:ascii="微軟正黑體" w:hAnsi="微軟正黑體" w:eastAsia="微軟正黑體"/>
                <w:b w:val="0"/>
                <w:i w:val="0"/>
                <w:color w:val="2D2D2D"/>
                <w:sz w:val="20"/>
              </w:rPr>
              <w:t>整合通訊平台</w:t>
            </w:r>
          </w:p>
        </w:tc>
        <w:tc>
          <w:tcPr>
            <w:tcW w:type="dxa" w:w="1814"/>
          </w:tcPr>
          <w:p>
            <w:r>
              <w:rPr>
                <w:rFonts w:ascii="微軟正黑體" w:hAnsi="微軟正黑體" w:eastAsia="微軟正黑體"/>
                <w:b w:val="0"/>
                <w:i w:val="0"/>
                <w:color w:val="2D2D2D"/>
                <w:sz w:val="20"/>
              </w:rPr>
              <w:t>5 平台</w:t>
            </w:r>
          </w:p>
        </w:tc>
        <w:tc>
          <w:tcPr>
            <w:tcW w:type="dxa" w:w="1814"/>
          </w:tcPr>
          <w:p>
            <w:r>
              <w:rPr>
                <w:rFonts w:ascii="微軟正黑體" w:hAnsi="微軟正黑體" w:eastAsia="微軟正黑體"/>
                <w:b w:val="0"/>
                <w:i w:val="0"/>
                <w:color w:val="2D2D2D"/>
                <w:sz w:val="20"/>
              </w:rPr>
              <w:t>無</w:t>
            </w:r>
          </w:p>
        </w:tc>
        <w:tc>
          <w:tcPr>
            <w:tcW w:type="dxa" w:w="1814"/>
          </w:tcPr>
          <w:p>
            <w:r>
              <w:rPr>
                <w:rFonts w:ascii="微軟正黑體" w:hAnsi="微軟正黑體" w:eastAsia="微軟正黑體"/>
                <w:b w:val="0"/>
                <w:i w:val="0"/>
                <w:color w:val="2D2D2D"/>
                <w:sz w:val="20"/>
              </w:rPr>
              <w:t>無</w:t>
            </w:r>
          </w:p>
        </w:tc>
        <w:tc>
          <w:tcPr>
            <w:tcW w:type="dxa" w:w="1814"/>
          </w:tcPr>
          <w:p>
            <w:r>
              <w:rPr>
                <w:rFonts w:ascii="微軟正黑體" w:hAnsi="微軟正黑體" w:eastAsia="微軟正黑體"/>
                <w:b w:val="0"/>
                <w:i w:val="0"/>
                <w:color w:val="2D2D2D"/>
                <w:sz w:val="20"/>
              </w:rPr>
              <w:t>無</w:t>
            </w:r>
          </w:p>
        </w:tc>
      </w:tr>
      <w:tr>
        <w:tc>
          <w:tcPr>
            <w:tcW w:type="dxa" w:w="1814"/>
            <w:shd w:fill="F5F0EB"/>
          </w:tcPr>
          <w:p>
            <w:r>
              <w:rPr>
                <w:rFonts w:ascii="微軟正黑體" w:hAnsi="微軟正黑體" w:eastAsia="微軟正黑體"/>
                <w:b w:val="0"/>
                <w:i w:val="0"/>
                <w:color w:val="2D2D2D"/>
                <w:sz w:val="20"/>
              </w:rPr>
              <w:t>行為數據偵測壓力</w:t>
            </w:r>
          </w:p>
        </w:tc>
        <w:tc>
          <w:tcPr>
            <w:tcW w:type="dxa" w:w="1814"/>
            <w:shd w:fill="F5F0EB"/>
          </w:tcPr>
          <w:p>
            <w:r>
              <w:rPr>
                <w:rFonts w:ascii="微軟正黑體" w:hAnsi="微軟正黑體" w:eastAsia="微軟正黑體"/>
                <w:b w:val="0"/>
                <w:i w:val="0"/>
                <w:color w:val="2D2D2D"/>
                <w:sz w:val="20"/>
              </w:rPr>
              <w:t>平靜指數（行為分析）</w:t>
            </w:r>
          </w:p>
        </w:tc>
        <w:tc>
          <w:tcPr>
            <w:tcW w:type="dxa" w:w="1814"/>
            <w:shd w:fill="F5F0EB"/>
          </w:tcPr>
          <w:p>
            <w:r>
              <w:rPr>
                <w:rFonts w:ascii="微軟正黑體" w:hAnsi="微軟正黑體" w:eastAsia="微軟正黑體"/>
                <w:b w:val="0"/>
                <w:i w:val="0"/>
                <w:color w:val="2D2D2D"/>
                <w:sz w:val="20"/>
              </w:rPr>
              <w:t>自評量表</w:t>
            </w:r>
          </w:p>
        </w:tc>
        <w:tc>
          <w:tcPr>
            <w:tcW w:type="dxa" w:w="1814"/>
            <w:shd w:fill="F5F0EB"/>
          </w:tcPr>
          <w:p>
            <w:r>
              <w:rPr>
                <w:rFonts w:ascii="微軟正黑體" w:hAnsi="微軟正黑體" w:eastAsia="微軟正黑體"/>
                <w:b w:val="0"/>
                <w:i w:val="0"/>
                <w:color w:val="2D2D2D"/>
                <w:sz w:val="20"/>
              </w:rPr>
              <w:t>無</w:t>
            </w:r>
          </w:p>
        </w:tc>
        <w:tc>
          <w:tcPr>
            <w:tcW w:type="dxa" w:w="1814"/>
            <w:shd w:fill="F5F0EB"/>
          </w:tcPr>
          <w:p>
            <w:r>
              <w:rPr>
                <w:rFonts w:ascii="微軟正黑體" w:hAnsi="微軟正黑體" w:eastAsia="微軟正黑體"/>
                <w:b w:val="0"/>
                <w:i w:val="0"/>
                <w:color w:val="2D2D2D"/>
                <w:sz w:val="20"/>
              </w:rPr>
              <w:t>無</w:t>
            </w:r>
          </w:p>
        </w:tc>
      </w:tr>
      <w:tr>
        <w:tc>
          <w:tcPr>
            <w:tcW w:type="dxa" w:w="1814"/>
          </w:tcPr>
          <w:p>
            <w:r>
              <w:rPr>
                <w:rFonts w:ascii="微軟正黑體" w:hAnsi="微軟正黑體" w:eastAsia="微軟正黑體"/>
                <w:b w:val="0"/>
                <w:i w:val="0"/>
                <w:color w:val="2D2D2D"/>
                <w:sz w:val="20"/>
              </w:rPr>
              <w:t>主動介入方式</w:t>
            </w:r>
          </w:p>
        </w:tc>
        <w:tc>
          <w:tcPr>
            <w:tcW w:type="dxa" w:w="1814"/>
          </w:tcPr>
          <w:p>
            <w:r>
              <w:rPr>
                <w:rFonts w:ascii="微軟正黑體" w:hAnsi="微軟正黑體" w:eastAsia="微軟正黑體"/>
                <w:b w:val="0"/>
                <w:i w:val="0"/>
                <w:color w:val="2D2D2D"/>
                <w:sz w:val="20"/>
              </w:rPr>
              <w:t>語音通話 + 智慧 check-in</w:t>
            </w:r>
          </w:p>
        </w:tc>
        <w:tc>
          <w:tcPr>
            <w:tcW w:type="dxa" w:w="1814"/>
          </w:tcPr>
          <w:p>
            <w:r>
              <w:rPr>
                <w:rFonts w:ascii="微軟正黑體" w:hAnsi="微軟正黑體" w:eastAsia="微軟正黑體"/>
                <w:b w:val="0"/>
                <w:i w:val="0"/>
                <w:color w:val="2D2D2D"/>
                <w:sz w:val="20"/>
              </w:rPr>
              <w:t>無主動功能</w:t>
            </w:r>
          </w:p>
        </w:tc>
        <w:tc>
          <w:tcPr>
            <w:tcW w:type="dxa" w:w="1814"/>
          </w:tcPr>
          <w:p>
            <w:r>
              <w:rPr>
                <w:rFonts w:ascii="微軟正黑體" w:hAnsi="微軟正黑體" w:eastAsia="微軟正黑體"/>
                <w:b w:val="0"/>
                <w:i w:val="0"/>
                <w:color w:val="2D2D2D"/>
                <w:sz w:val="20"/>
              </w:rPr>
              <w:t>推播冥想提醒</w:t>
            </w:r>
          </w:p>
        </w:tc>
        <w:tc>
          <w:tcPr>
            <w:tcW w:type="dxa" w:w="1814"/>
          </w:tcPr>
          <w:p>
            <w:r>
              <w:rPr>
                <w:rFonts w:ascii="微軟正黑體" w:hAnsi="微軟正黑體" w:eastAsia="微軟正黑體"/>
                <w:b w:val="0"/>
                <w:i w:val="0"/>
                <w:color w:val="2D2D2D"/>
                <w:sz w:val="20"/>
              </w:rPr>
              <w:t>無</w:t>
            </w:r>
          </w:p>
        </w:tc>
      </w:tr>
      <w:tr>
        <w:tc>
          <w:tcPr>
            <w:tcW w:type="dxa" w:w="1814"/>
            <w:shd w:fill="F5F0EB"/>
          </w:tcPr>
          <w:p>
            <w:r>
              <w:rPr>
                <w:rFonts w:ascii="微軟正黑體" w:hAnsi="微軟正黑體" w:eastAsia="微軟正黑體"/>
                <w:b w:val="0"/>
                <w:i w:val="0"/>
                <w:color w:val="2D2D2D"/>
                <w:sz w:val="20"/>
              </w:rPr>
              <w:t>介入觸發條件</w:t>
            </w:r>
          </w:p>
        </w:tc>
        <w:tc>
          <w:tcPr>
            <w:tcW w:type="dxa" w:w="1814"/>
            <w:shd w:fill="F5F0EB"/>
          </w:tcPr>
          <w:p>
            <w:r>
              <w:rPr>
                <w:rFonts w:ascii="微軟正黑體" w:hAnsi="微軟正黑體" w:eastAsia="微軟正黑體"/>
                <w:b w:val="0"/>
                <w:i w:val="0"/>
                <w:color w:val="2D2D2D"/>
                <w:sz w:val="20"/>
              </w:rPr>
              <w:t>平靜指數異常偏離</w:t>
            </w:r>
          </w:p>
        </w:tc>
        <w:tc>
          <w:tcPr>
            <w:tcW w:type="dxa" w:w="1814"/>
            <w:shd w:fill="F5F0EB"/>
          </w:tcPr>
          <w:p>
            <w:r>
              <w:rPr>
                <w:rFonts w:ascii="微軟正黑體" w:hAnsi="微軟正黑體" w:eastAsia="微軟正黑體"/>
                <w:b w:val="0"/>
                <w:i w:val="0"/>
                <w:color w:val="2D2D2D"/>
                <w:sz w:val="20"/>
              </w:rPr>
              <w:t>用戶主動開啟</w:t>
            </w:r>
          </w:p>
        </w:tc>
        <w:tc>
          <w:tcPr>
            <w:tcW w:type="dxa" w:w="1814"/>
            <w:shd w:fill="F5F0EB"/>
          </w:tcPr>
          <w:p>
            <w:r>
              <w:rPr>
                <w:rFonts w:ascii="微軟正黑體" w:hAnsi="微軟正黑體" w:eastAsia="微軟正黑體"/>
                <w:b w:val="0"/>
                <w:i w:val="0"/>
                <w:color w:val="2D2D2D"/>
                <w:sz w:val="20"/>
              </w:rPr>
              <w:t>固定時間排程</w:t>
            </w:r>
          </w:p>
        </w:tc>
        <w:tc>
          <w:tcPr>
            <w:tcW w:type="dxa" w:w="1814"/>
            <w:shd w:fill="F5F0EB"/>
          </w:tcPr>
          <w:p>
            <w:r>
              <w:rPr>
                <w:rFonts w:ascii="微軟正黑體" w:hAnsi="微軟正黑體" w:eastAsia="微軟正黑體"/>
                <w:b w:val="0"/>
                <w:i w:val="0"/>
                <w:color w:val="2D2D2D"/>
                <w:sz w:val="20"/>
              </w:rPr>
              <w:t>用戶主動提問</w:t>
            </w:r>
          </w:p>
        </w:tc>
      </w:tr>
      <w:tr>
        <w:tc>
          <w:tcPr>
            <w:tcW w:type="dxa" w:w="1814"/>
          </w:tcPr>
          <w:p>
            <w:r>
              <w:rPr>
                <w:rFonts w:ascii="微軟正黑體" w:hAnsi="微軟正黑體" w:eastAsia="微軟正黑體"/>
                <w:b w:val="0"/>
                <w:i w:val="0"/>
                <w:color w:val="2D2D2D"/>
                <w:sz w:val="20"/>
              </w:rPr>
              <w:t>資料儲存</w:t>
            </w:r>
          </w:p>
        </w:tc>
        <w:tc>
          <w:tcPr>
            <w:tcW w:type="dxa" w:w="1814"/>
          </w:tcPr>
          <w:p>
            <w:r>
              <w:rPr>
                <w:rFonts w:ascii="微軟正黑體" w:hAnsi="微軟正黑體" w:eastAsia="微軟正黑體"/>
                <w:b w:val="0"/>
                <w:i w:val="0"/>
                <w:color w:val="2D2D2D"/>
                <w:sz w:val="20"/>
              </w:rPr>
              <w:t>端對端加密 + 本地儲存</w:t>
            </w:r>
          </w:p>
        </w:tc>
        <w:tc>
          <w:tcPr>
            <w:tcW w:type="dxa" w:w="1814"/>
          </w:tcPr>
          <w:p>
            <w:r>
              <w:rPr>
                <w:rFonts w:ascii="微軟正黑體" w:hAnsi="微軟正黑體" w:eastAsia="微軟正黑體"/>
                <w:b w:val="0"/>
                <w:i w:val="0"/>
                <w:color w:val="2D2D2D"/>
                <w:sz w:val="20"/>
              </w:rPr>
              <w:t>雲端</w:t>
            </w:r>
          </w:p>
        </w:tc>
        <w:tc>
          <w:tcPr>
            <w:tcW w:type="dxa" w:w="1814"/>
          </w:tcPr>
          <w:p>
            <w:r>
              <w:rPr>
                <w:rFonts w:ascii="微軟正黑體" w:hAnsi="微軟正黑體" w:eastAsia="微軟正黑體"/>
                <w:b w:val="0"/>
                <w:i w:val="0"/>
                <w:color w:val="2D2D2D"/>
                <w:sz w:val="20"/>
              </w:rPr>
              <w:t>雲端</w:t>
            </w:r>
          </w:p>
        </w:tc>
        <w:tc>
          <w:tcPr>
            <w:tcW w:type="dxa" w:w="1814"/>
          </w:tcPr>
          <w:p>
            <w:r>
              <w:rPr>
                <w:rFonts w:ascii="微軟正黑體" w:hAnsi="微軟正黑體" w:eastAsia="微軟正黑體"/>
                <w:b w:val="0"/>
                <w:i w:val="0"/>
                <w:color w:val="2D2D2D"/>
                <w:sz w:val="20"/>
              </w:rPr>
              <w:t>雲端</w:t>
            </w:r>
          </w:p>
        </w:tc>
      </w:tr>
      <w:tr>
        <w:tc>
          <w:tcPr>
            <w:tcW w:type="dxa" w:w="1814"/>
            <w:shd w:fill="F5F0EB"/>
          </w:tcPr>
          <w:p>
            <w:r>
              <w:rPr>
                <w:rFonts w:ascii="微軟正黑體" w:hAnsi="微軟正黑體" w:eastAsia="微軟正黑體"/>
                <w:b w:val="0"/>
                <w:i w:val="0"/>
                <w:color w:val="2D2D2D"/>
                <w:sz w:val="20"/>
              </w:rPr>
              <w:t>需不需要用戶先開口</w:t>
            </w:r>
          </w:p>
        </w:tc>
        <w:tc>
          <w:tcPr>
            <w:tcW w:type="dxa" w:w="1814"/>
            <w:shd w:fill="F5F0EB"/>
          </w:tcPr>
          <w:p>
            <w:r>
              <w:rPr>
                <w:rFonts w:ascii="微軟正黑體" w:hAnsi="微軟正黑體" w:eastAsia="微軟正黑體"/>
                <w:b w:val="0"/>
                <w:i w:val="0"/>
                <w:color w:val="2D2D2D"/>
                <w:sz w:val="20"/>
              </w:rPr>
              <w:t>不需要</w:t>
            </w:r>
          </w:p>
        </w:tc>
        <w:tc>
          <w:tcPr>
            <w:tcW w:type="dxa" w:w="1814"/>
            <w:shd w:fill="F5F0EB"/>
          </w:tcPr>
          <w:p>
            <w:r>
              <w:rPr>
                <w:rFonts w:ascii="微軟正黑體" w:hAnsi="微軟正黑體" w:eastAsia="微軟正黑體"/>
                <w:b w:val="0"/>
                <w:i w:val="0"/>
                <w:color w:val="2D2D2D"/>
                <w:sz w:val="20"/>
              </w:rPr>
              <w:t>需要</w:t>
            </w:r>
          </w:p>
        </w:tc>
        <w:tc>
          <w:tcPr>
            <w:tcW w:type="dxa" w:w="1814"/>
            <w:shd w:fill="F5F0EB"/>
          </w:tcPr>
          <w:p>
            <w:r>
              <w:rPr>
                <w:rFonts w:ascii="微軟正黑體" w:hAnsi="微軟正黑體" w:eastAsia="微軟正黑體"/>
                <w:b w:val="0"/>
                <w:i w:val="0"/>
                <w:color w:val="2D2D2D"/>
                <w:sz w:val="20"/>
              </w:rPr>
              <w:t>需要</w:t>
            </w:r>
          </w:p>
        </w:tc>
        <w:tc>
          <w:tcPr>
            <w:tcW w:type="dxa" w:w="1814"/>
            <w:shd w:fill="F5F0EB"/>
          </w:tcPr>
          <w:p>
            <w:r>
              <w:rPr>
                <w:rFonts w:ascii="微軟正黑體" w:hAnsi="微軟正黑體" w:eastAsia="微軟正黑體"/>
                <w:b w:val="0"/>
                <w:i w:val="0"/>
                <w:color w:val="2D2D2D"/>
                <w:sz w:val="20"/>
              </w:rPr>
              <w:t>需要</w:t>
            </w:r>
          </w:p>
        </w:tc>
      </w:tr>
    </w:tbl>
    <w:p>
      <w:pPr>
        <w:spacing w:after="80"/>
      </w:pP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差異化一句話</w:t>
      </w:r>
      <w:r>
        <w:rPr>
          <w:rFonts w:ascii="微軟正黑體" w:hAnsi="微軟正黑體" w:eastAsia="微軟正黑體"/>
          <w:b w:val="0"/>
          <w:i w:val="0"/>
          <w:color w:val="2D2D2D"/>
          <w:sz w:val="22"/>
        </w:rPr>
        <w:t>：「Woebot 等你來傾訴，Headspace 教你冥想，ChatGPT 等你下指令——Moltos 是唯一真正看見你每天承受多少、然後主動伸出手的 AI。」</w:t>
      </w:r>
    </w:p>
    <w:p>
      <w:pPr>
        <w:spacing w:before="320" w:after="160"/>
      </w:pPr>
      <w:r>
        <w:rPr>
          <w:rFonts w:ascii="微軟正黑體" w:hAnsi="微軟正黑體" w:eastAsia="微軟正黑體"/>
          <w:b/>
          <w:i w:val="0"/>
          <w:color w:val="2D2D2D"/>
          <w:sz w:val="28"/>
        </w:rPr>
        <w:t>2.4 非醫療定位聲明</w:t>
      </w:r>
    </w:p>
    <w:p>
      <w:pPr>
        <w:spacing w:before="0" w:after="120"/>
      </w:pPr>
      <w:r>
        <w:rPr>
          <w:rFonts w:ascii="微軟正黑體" w:hAnsi="微軟正黑體" w:eastAsia="微軟正黑體"/>
          <w:b w:val="0"/>
          <w:i w:val="0"/>
          <w:color w:val="2D2D2D"/>
          <w:sz w:val="22"/>
        </w:rPr>
        <w:t>Moltos 明確定位為心理健康的</w:t>
      </w:r>
      <w:r>
        <w:rPr>
          <w:rFonts w:ascii="微軟正黑體" w:hAnsi="微軟正黑體" w:eastAsia="微軟正黑體"/>
          <w:b/>
          <w:i w:val="0"/>
          <w:color w:val="2D2D2D"/>
          <w:sz w:val="22"/>
        </w:rPr>
        <w:t>「預防層」與「覺察層」</w:t>
      </w:r>
      <w:r>
        <w:rPr>
          <w:rFonts w:ascii="微軟正黑體" w:hAnsi="微軟正黑體" w:eastAsia="微軟正黑體"/>
          <w:b w:val="0"/>
          <w:i w:val="0"/>
          <w:color w:val="2D2D2D"/>
          <w:sz w:val="22"/>
        </w:rPr>
        <w:t>，不是醫療器材，不做任何形式的診斷或治療。</w:t>
      </w:r>
    </w:p>
    <w:p>
      <w:pPr>
        <w:spacing w:before="0" w:after="120"/>
      </w:pPr>
      <w:r>
        <w:rPr>
          <w:rFonts w:ascii="微軟正黑體" w:hAnsi="微軟正黑體" w:eastAsia="微軟正黑體"/>
          <w:b w:val="0"/>
          <w:i w:val="0"/>
          <w:color w:val="2D2D2D"/>
          <w:sz w:val="22"/>
        </w:rPr>
        <w:t>類比來說：智慧手錶會測你的心率，當心率異常時提醒你注意——但它不是心臟科門診。Moltos 做的是同樣的事，只是對象從心臟換成了心理狀態。</w:t>
      </w:r>
    </w:p>
    <w:p>
      <w:pPr>
        <w:spacing w:before="0" w:after="120"/>
      </w:pPr>
      <w:r>
        <w:rPr>
          <w:rFonts w:ascii="微軟正黑體" w:hAnsi="微軟正黑體" w:eastAsia="微軟正黑體"/>
          <w:b w:val="0"/>
          <w:i w:val="0"/>
          <w:color w:val="2D2D2D"/>
          <w:sz w:val="22"/>
        </w:rPr>
        <w:t>我們幫助用戶：</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覺察</w:t>
      </w:r>
      <w:r>
        <w:rPr>
          <w:rFonts w:ascii="微軟正黑體" w:hAnsi="微軟正黑體" w:eastAsia="微軟正黑體"/>
          <w:b w:val="0"/>
          <w:i w:val="0"/>
          <w:color w:val="2D2D2D"/>
          <w:sz w:val="22"/>
        </w:rPr>
        <w:t>：看見自己的壓力模式，而不是等到崩潰才意識到。</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預防</w:t>
      </w:r>
      <w:r>
        <w:rPr>
          <w:rFonts w:ascii="微軟正黑體" w:hAnsi="微軟正黑體" w:eastAsia="微軟正黑體"/>
          <w:b w:val="0"/>
          <w:i w:val="0"/>
          <w:color w:val="2D2D2D"/>
          <w:sz w:val="22"/>
        </w:rPr>
        <w:t>：在壓力累積的早期階段提供支持，降低惡化的機率。</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銜接</w:t>
      </w:r>
      <w:r>
        <w:rPr>
          <w:rFonts w:ascii="微軟正黑體" w:hAnsi="微軟正黑體" w:eastAsia="微軟正黑體"/>
          <w:b w:val="0"/>
          <w:i w:val="0"/>
          <w:color w:val="2D2D2D"/>
          <w:sz w:val="22"/>
        </w:rPr>
        <w:t>：當狀況超出 Moltos 的能力範圍時，引導用戶連結專業資源。</w:t>
      </w:r>
    </w:p>
    <w:p>
      <w:pPr>
        <w:spacing w:before="320" w:after="160"/>
      </w:pPr>
      <w:r>
        <w:rPr>
          <w:rFonts w:ascii="微軟正黑體" w:hAnsi="微軟正黑體" w:eastAsia="微軟正黑體"/>
          <w:b/>
          <w:i w:val="0"/>
          <w:color w:val="2D2D2D"/>
          <w:sz w:val="28"/>
        </w:rPr>
        <w:t>2.5 危機分流協議</w:t>
      </w:r>
    </w:p>
    <w:p>
      <w:pPr>
        <w:spacing w:before="0" w:after="120"/>
      </w:pPr>
      <w:r>
        <w:rPr>
          <w:rFonts w:ascii="微軟正黑體" w:hAnsi="微軟正黑體" w:eastAsia="微軟正黑體"/>
          <w:b w:val="0"/>
          <w:i w:val="0"/>
          <w:color w:val="2D2D2D"/>
          <w:sz w:val="22"/>
        </w:rPr>
        <w:t>當 Moltos 在對話中偵測到自殺意念或自傷風險時，啟動以下五步分流協議：</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第一步：即時回應。</w:t>
      </w:r>
      <w:r>
        <w:rPr>
          <w:rFonts w:ascii="微軟正黑體" w:hAnsi="微軟正黑體" w:eastAsia="微軟正黑體"/>
          <w:b w:val="0"/>
          <w:i w:val="0"/>
          <w:color w:val="2D2D2D"/>
          <w:sz w:val="22"/>
        </w:rPr>
        <w:t xml:space="preserve"> 不迴避、不轉移話題。以溫暖但穩定的語氣回應用戶的感受：「謝謝你願意告訴我，我聽到你說的了。」</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第二步：誠實告知。</w:t>
      </w:r>
      <w:r>
        <w:rPr>
          <w:rFonts w:ascii="微軟正黑體" w:hAnsi="微軟正黑體" w:eastAsia="微軟正黑體"/>
          <w:b w:val="0"/>
          <w:i w:val="0"/>
          <w:color w:val="2D2D2D"/>
          <w:sz w:val="22"/>
        </w:rPr>
        <w:t xml:space="preserve"> 明確告訴用戶自己是 AI：「我是一個 AI，我沒辦法完全理解你正在經歷的，但我很認真地在聽。」</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第三步：提供專業資源。</w:t>
      </w:r>
      <w:r>
        <w:rPr>
          <w:rFonts w:ascii="微軟正黑體" w:hAnsi="微軟正黑體" w:eastAsia="微軟正黑體"/>
          <w:b w:val="0"/>
          <w:i w:val="0"/>
          <w:color w:val="2D2D2D"/>
          <w:sz w:val="22"/>
        </w:rPr>
        <w:t xml:space="preserve"> 立即提供台灣的心理危機支持管道：</w:t>
      </w:r>
    </w:p>
    <w:p>
      <w:pPr>
        <w:spacing w:before="40" w:after="40"/>
        <w:ind w:left="850" w:hanging="283"/>
      </w:pPr>
      <w:r>
        <w:rPr>
          <w:rFonts w:ascii="微軟正黑體" w:hAnsi="微軟正黑體" w:eastAsia="微軟正黑體"/>
          <w:b w:val="0"/>
          <w:i w:val="0"/>
          <w:color w:val="2D2D2D"/>
          <w:sz w:val="22"/>
        </w:rPr>
        <w:t>安心專線：1925（24 小時免費）</w:t>
      </w:r>
    </w:p>
    <w:p>
      <w:pPr>
        <w:spacing w:before="40" w:after="40"/>
        <w:ind w:left="850" w:hanging="283"/>
      </w:pPr>
      <w:r>
        <w:rPr>
          <w:rFonts w:ascii="微軟正黑體" w:hAnsi="微軟正黑體" w:eastAsia="微軟正黑體"/>
          <w:b w:val="0"/>
          <w:i w:val="0"/>
          <w:color w:val="2D2D2D"/>
          <w:sz w:val="22"/>
        </w:rPr>
        <w:t>生命線：1995</w:t>
      </w:r>
    </w:p>
    <w:p>
      <w:pPr>
        <w:spacing w:before="40" w:after="40"/>
        <w:ind w:left="850" w:hanging="283"/>
      </w:pPr>
      <w:r>
        <w:rPr>
          <w:rFonts w:ascii="微軟正黑體" w:hAnsi="微軟正黑體" w:eastAsia="微軟正黑體"/>
          <w:b w:val="0"/>
          <w:i w:val="0"/>
          <w:color w:val="2D2D2D"/>
          <w:sz w:val="22"/>
        </w:rPr>
        <w:t>張老師專線：1980</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第四步：記錄與追蹤。</w:t>
      </w:r>
      <w:r>
        <w:rPr>
          <w:rFonts w:ascii="微軟正黑體" w:hAnsi="微軟正黑體" w:eastAsia="微軟正黑體"/>
          <w:b w:val="0"/>
          <w:i w:val="0"/>
          <w:color w:val="2D2D2D"/>
          <w:sz w:val="22"/>
        </w:rPr>
        <w:t xml:space="preserve"> 在用戶授權的前提下，標記本次對話為需要關注的事件，在後續互動中溫和地追蹤用戶狀態。</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第五步：堅守非介入定位。</w:t>
      </w:r>
      <w:r>
        <w:rPr>
          <w:rFonts w:ascii="微軟正黑體" w:hAnsi="微軟正黑體" w:eastAsia="微軟正黑體"/>
          <w:b w:val="0"/>
          <w:i w:val="0"/>
          <w:color w:val="2D2D2D"/>
          <w:sz w:val="22"/>
        </w:rPr>
        <w:t xml:space="preserve"> Moltos 不嘗試扮演治療師，不給予醫療建議，不做危機處置。我們的角色是</w:t>
      </w:r>
      <w:r>
        <w:rPr>
          <w:rFonts w:ascii="微軟正黑體" w:hAnsi="微軟正黑體" w:eastAsia="微軟正黑體"/>
          <w:b/>
          <w:i w:val="0"/>
          <w:color w:val="2D2D2D"/>
          <w:sz w:val="22"/>
        </w:rPr>
        <w:t>陪伴和橋樑</w:t>
      </w:r>
      <w:r>
        <w:rPr>
          <w:rFonts w:ascii="微軟正黑體" w:hAnsi="微軟正黑體" w:eastAsia="微軟正黑體"/>
          <w:b w:val="0"/>
          <w:i w:val="0"/>
          <w:color w:val="2D2D2D"/>
          <w:sz w:val="22"/>
        </w:rPr>
        <w:t>——陪伴用戶度過當下，並搭起通往專業資源的橋。</w:t>
      </w:r>
    </w:p>
    <w:p>
      <w:pPr>
        <w:spacing w:before="320" w:after="160"/>
      </w:pPr>
      <w:r>
        <w:rPr>
          <w:rFonts w:ascii="微軟正黑體" w:hAnsi="微軟正黑體" w:eastAsia="微軟正黑體"/>
          <w:b/>
          <w:i w:val="0"/>
          <w:color w:val="2D2D2D"/>
          <w:sz w:val="28"/>
        </w:rPr>
        <w:t>2.6 免費版與付費版</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項目</w:t>
            </w:r>
          </w:p>
        </w:tc>
        <w:tc>
          <w:tcPr>
            <w:tcW w:type="dxa" w:w="3024"/>
            <w:shd w:fill="C67A52"/>
          </w:tcPr>
          <w:p>
            <w:pPr>
              <w:jc w:val="center"/>
            </w:pPr>
            <w:r>
              <w:rPr>
                <w:rFonts w:ascii="微軟正黑體" w:hAnsi="微軟正黑體" w:eastAsia="微軟正黑體"/>
                <w:b/>
                <w:i w:val="0"/>
                <w:color w:val="FFFFFF"/>
                <w:sz w:val="20"/>
              </w:rPr>
              <w:t>免費版</w:t>
            </w:r>
          </w:p>
        </w:tc>
        <w:tc>
          <w:tcPr>
            <w:tcW w:type="dxa" w:w="3024"/>
            <w:shd w:fill="C67A52"/>
          </w:tcPr>
          <w:p>
            <w:pPr>
              <w:jc w:val="center"/>
            </w:pPr>
            <w:r>
              <w:rPr>
                <w:rFonts w:ascii="微軟正黑體" w:hAnsi="微軟正黑體" w:eastAsia="微軟正黑體"/>
                <w:b/>
                <w:i w:val="0"/>
                <w:color w:val="FFFFFF"/>
                <w:sz w:val="20"/>
              </w:rPr>
              <w:t>Pro 版（$7.99 / 月）</w:t>
            </w:r>
          </w:p>
        </w:tc>
      </w:tr>
      <w:tr>
        <w:tc>
          <w:tcPr>
            <w:tcW w:type="dxa" w:w="3024"/>
          </w:tcPr>
          <w:p>
            <w:r>
              <w:rPr>
                <w:rFonts w:ascii="微軟正黑體" w:hAnsi="微軟正黑體" w:eastAsia="微軟正黑體"/>
                <w:b w:val="0"/>
                <w:i w:val="0"/>
                <w:color w:val="2D2D2D"/>
                <w:sz w:val="20"/>
              </w:rPr>
              <w:t>每日 check-in</w:t>
            </w:r>
          </w:p>
        </w:tc>
        <w:tc>
          <w:tcPr>
            <w:tcW w:type="dxa" w:w="3024"/>
          </w:tcPr>
          <w:p>
            <w:r>
              <w:rPr>
                <w:rFonts w:ascii="微軟正黑體" w:hAnsi="微軟正黑體" w:eastAsia="微軟正黑體"/>
                <w:b w:val="0"/>
                <w:i w:val="0"/>
                <w:color w:val="2D2D2D"/>
                <w:sz w:val="20"/>
              </w:rPr>
              <w:t>3 次</w:t>
            </w:r>
          </w:p>
        </w:tc>
        <w:tc>
          <w:tcPr>
            <w:tcW w:type="dxa" w:w="3024"/>
          </w:tcPr>
          <w:p>
            <w:r>
              <w:rPr>
                <w:rFonts w:ascii="微軟正黑體" w:hAnsi="微軟正黑體" w:eastAsia="微軟正黑體"/>
                <w:b w:val="0"/>
                <w:i w:val="0"/>
                <w:color w:val="2D2D2D"/>
                <w:sz w:val="20"/>
              </w:rPr>
              <w:t>無限次</w:t>
            </w:r>
          </w:p>
        </w:tc>
      </w:tr>
      <w:tr>
        <w:tc>
          <w:tcPr>
            <w:tcW w:type="dxa" w:w="3024"/>
            <w:shd w:fill="F5F0EB"/>
          </w:tcPr>
          <w:p>
            <w:r>
              <w:rPr>
                <w:rFonts w:ascii="微軟正黑體" w:hAnsi="微軟正黑體" w:eastAsia="微軟正黑體"/>
                <w:b w:val="0"/>
                <w:i w:val="0"/>
                <w:color w:val="2D2D2D"/>
                <w:sz w:val="20"/>
              </w:rPr>
              <w:t>平靜指數</w:t>
            </w:r>
          </w:p>
        </w:tc>
        <w:tc>
          <w:tcPr>
            <w:tcW w:type="dxa" w:w="3024"/>
            <w:shd w:fill="F5F0EB"/>
          </w:tcPr>
          <w:p>
            <w:r>
              <w:rPr>
                <w:rFonts w:ascii="微軟正黑體" w:hAnsi="微軟正黑體" w:eastAsia="微軟正黑體"/>
                <w:b w:val="0"/>
                <w:i w:val="0"/>
                <w:color w:val="2D2D2D"/>
                <w:sz w:val="20"/>
              </w:rPr>
              <w:t>基礎版（每日更新）</w:t>
            </w:r>
          </w:p>
        </w:tc>
        <w:tc>
          <w:tcPr>
            <w:tcW w:type="dxa" w:w="3024"/>
            <w:shd w:fill="F5F0EB"/>
          </w:tcPr>
          <w:p>
            <w:r>
              <w:rPr>
                <w:rFonts w:ascii="微軟正黑體" w:hAnsi="微軟正黑體" w:eastAsia="微軟正黑體"/>
                <w:b w:val="0"/>
                <w:i w:val="0"/>
                <w:color w:val="2D2D2D"/>
                <w:sz w:val="20"/>
              </w:rPr>
              <w:t>深度版（即時更新 + 趨勢分析）</w:t>
            </w:r>
          </w:p>
        </w:tc>
      </w:tr>
      <w:tr>
        <w:tc>
          <w:tcPr>
            <w:tcW w:type="dxa" w:w="3024"/>
          </w:tcPr>
          <w:p>
            <w:r>
              <w:rPr>
                <w:rFonts w:ascii="微軟正黑體" w:hAnsi="微軟正黑體" w:eastAsia="微軟正黑體"/>
                <w:b w:val="0"/>
                <w:i w:val="0"/>
                <w:color w:val="2D2D2D"/>
                <w:sz w:val="20"/>
              </w:rPr>
              <w:t>週報回顧</w:t>
            </w:r>
          </w:p>
        </w:tc>
        <w:tc>
          <w:tcPr>
            <w:tcW w:type="dxa" w:w="3024"/>
          </w:tcPr>
          <w:p>
            <w:r>
              <w:rPr>
                <w:rFonts w:ascii="微軟正黑體" w:hAnsi="微軟正黑體" w:eastAsia="微軟正黑體"/>
                <w:b w:val="0"/>
                <w:i w:val="0"/>
                <w:color w:val="2D2D2D"/>
                <w:sz w:val="20"/>
              </w:rPr>
              <w:t>有</w:t>
            </w:r>
          </w:p>
        </w:tc>
        <w:tc>
          <w:tcPr>
            <w:tcW w:type="dxa" w:w="3024"/>
          </w:tcPr>
          <w:p>
            <w:r>
              <w:rPr>
                <w:rFonts w:ascii="微軟正黑體" w:hAnsi="微軟正黑體" w:eastAsia="微軟正黑體"/>
                <w:b w:val="0"/>
                <w:i w:val="0"/>
                <w:color w:val="2D2D2D"/>
                <w:sz w:val="20"/>
              </w:rPr>
              <w:t>有，含詳細行為模式分析</w:t>
            </w:r>
          </w:p>
        </w:tc>
      </w:tr>
      <w:tr>
        <w:tc>
          <w:tcPr>
            <w:tcW w:type="dxa" w:w="3024"/>
            <w:shd w:fill="F5F0EB"/>
          </w:tcPr>
          <w:p>
            <w:r>
              <w:rPr>
                <w:rFonts w:ascii="微軟正黑體" w:hAnsi="微軟正黑體" w:eastAsia="微軟正黑體"/>
                <w:b w:val="0"/>
                <w:i w:val="0"/>
                <w:color w:val="2D2D2D"/>
                <w:sz w:val="20"/>
              </w:rPr>
              <w:t>語音通話</w:t>
            </w:r>
          </w:p>
        </w:tc>
        <w:tc>
          <w:tcPr>
            <w:tcW w:type="dxa" w:w="3024"/>
            <w:shd w:fill="F5F0EB"/>
          </w:tcPr>
          <w:p>
            <w:r>
              <w:rPr>
                <w:rFonts w:ascii="微軟正黑體" w:hAnsi="微軟正黑體" w:eastAsia="微軟正黑體"/>
                <w:b w:val="0"/>
                <w:i w:val="0"/>
                <w:color w:val="2D2D2D"/>
                <w:sz w:val="20"/>
              </w:rPr>
              <w:t>無</w:t>
            </w:r>
          </w:p>
        </w:tc>
        <w:tc>
          <w:tcPr>
            <w:tcW w:type="dxa" w:w="3024"/>
            <w:shd w:fill="F5F0EB"/>
          </w:tcPr>
          <w:p>
            <w:r>
              <w:rPr>
                <w:rFonts w:ascii="微軟正黑體" w:hAnsi="微軟正黑體" w:eastAsia="微軟正黑體"/>
                <w:b w:val="0"/>
                <w:i w:val="0"/>
                <w:color w:val="2D2D2D"/>
                <w:sz w:val="20"/>
              </w:rPr>
              <w:t>有（主動 + 被動）</w:t>
            </w:r>
          </w:p>
        </w:tc>
      </w:tr>
      <w:tr>
        <w:tc>
          <w:tcPr>
            <w:tcW w:type="dxa" w:w="3024"/>
          </w:tcPr>
          <w:p>
            <w:r>
              <w:rPr>
                <w:rFonts w:ascii="微軟正黑體" w:hAnsi="微軟正黑體" w:eastAsia="微軟正黑體"/>
                <w:b w:val="0"/>
                <w:i w:val="0"/>
                <w:color w:val="2D2D2D"/>
                <w:sz w:val="20"/>
              </w:rPr>
              <w:t>多平台整合</w:t>
            </w:r>
          </w:p>
        </w:tc>
        <w:tc>
          <w:tcPr>
            <w:tcW w:type="dxa" w:w="3024"/>
          </w:tcPr>
          <w:p>
            <w:r>
              <w:rPr>
                <w:rFonts w:ascii="微軟正黑體" w:hAnsi="微軟正黑體" w:eastAsia="微軟正黑體"/>
                <w:b w:val="0"/>
                <w:i w:val="0"/>
                <w:color w:val="2D2D2D"/>
                <w:sz w:val="20"/>
              </w:rPr>
              <w:t>1 個平台</w:t>
            </w:r>
          </w:p>
        </w:tc>
        <w:tc>
          <w:tcPr>
            <w:tcW w:type="dxa" w:w="3024"/>
          </w:tcPr>
          <w:p>
            <w:r>
              <w:rPr>
                <w:rFonts w:ascii="微軟正黑體" w:hAnsi="微軟正黑體" w:eastAsia="微軟正黑體"/>
                <w:b w:val="0"/>
                <w:i w:val="0"/>
                <w:color w:val="2D2D2D"/>
                <w:sz w:val="20"/>
              </w:rPr>
              <w:t>5 個平台全整合</w:t>
            </w:r>
          </w:p>
        </w:tc>
      </w:tr>
      <w:tr>
        <w:tc>
          <w:tcPr>
            <w:tcW w:type="dxa" w:w="3024"/>
            <w:shd w:fill="F5F0EB"/>
          </w:tcPr>
          <w:p>
            <w:r>
              <w:rPr>
                <w:rFonts w:ascii="微軟正黑體" w:hAnsi="微軟正黑體" w:eastAsia="微軟正黑體"/>
                <w:b w:val="0"/>
                <w:i w:val="0"/>
                <w:color w:val="2D2D2D"/>
                <w:sz w:val="20"/>
              </w:rPr>
              <w:t>情感樹洞對話</w:t>
            </w:r>
          </w:p>
        </w:tc>
        <w:tc>
          <w:tcPr>
            <w:tcW w:type="dxa" w:w="3024"/>
            <w:shd w:fill="F5F0EB"/>
          </w:tcPr>
          <w:p>
            <w:r>
              <w:rPr>
                <w:rFonts w:ascii="微軟正黑體" w:hAnsi="微軟正黑體" w:eastAsia="微軟正黑體"/>
                <w:b w:val="0"/>
                <w:i w:val="0"/>
                <w:color w:val="2D2D2D"/>
                <w:sz w:val="20"/>
              </w:rPr>
              <w:t>基礎</w:t>
            </w:r>
          </w:p>
        </w:tc>
        <w:tc>
          <w:tcPr>
            <w:tcW w:type="dxa" w:w="3024"/>
            <w:shd w:fill="F5F0EB"/>
          </w:tcPr>
          <w:p>
            <w:r>
              <w:rPr>
                <w:rFonts w:ascii="微軟正黑體" w:hAnsi="微軟正黑體" w:eastAsia="微軟正黑體"/>
                <w:b w:val="0"/>
                <w:i w:val="0"/>
                <w:color w:val="2D2D2D"/>
                <w:sz w:val="20"/>
              </w:rPr>
              <w:t>深度對話 + 歷史脈絡記憶</w:t>
            </w:r>
          </w:p>
        </w:tc>
      </w:tr>
      <w:tr>
        <w:tc>
          <w:tcPr>
            <w:tcW w:type="dxa" w:w="3024"/>
          </w:tcPr>
          <w:p>
            <w:r>
              <w:rPr>
                <w:rFonts w:ascii="微軟正黑體" w:hAnsi="微軟正黑體" w:eastAsia="微軟正黑體"/>
                <w:b w:val="0"/>
                <w:i w:val="0"/>
                <w:color w:val="2D2D2D"/>
                <w:sz w:val="20"/>
              </w:rPr>
              <w:t>資料匯出</w:t>
            </w:r>
          </w:p>
        </w:tc>
        <w:tc>
          <w:tcPr>
            <w:tcW w:type="dxa" w:w="3024"/>
          </w:tcPr>
          <w:p>
            <w:r>
              <w:rPr>
                <w:rFonts w:ascii="微軟正黑體" w:hAnsi="微軟正黑體" w:eastAsia="微軟正黑體"/>
                <w:b w:val="0"/>
                <w:i w:val="0"/>
                <w:color w:val="2D2D2D"/>
                <w:sz w:val="20"/>
              </w:rPr>
              <w:t>無</w:t>
            </w:r>
          </w:p>
        </w:tc>
        <w:tc>
          <w:tcPr>
            <w:tcW w:type="dxa" w:w="3024"/>
          </w:tcPr>
          <w:p>
            <w:r>
              <w:rPr>
                <w:rFonts w:ascii="微軟正黑體" w:hAnsi="微軟正黑體" w:eastAsia="微軟正黑體"/>
                <w:b w:val="0"/>
                <w:i w:val="0"/>
                <w:color w:val="2D2D2D"/>
                <w:sz w:val="20"/>
              </w:rPr>
              <w:t>有</w:t>
            </w:r>
          </w:p>
        </w:tc>
      </w:tr>
    </w:tbl>
    <w:p>
      <w:pPr>
        <w:spacing w:after="80"/>
      </w:pPr>
    </w:p>
    <w:p>
      <w:pPr>
        <w:spacing w:before="0" w:after="120"/>
      </w:pPr>
      <w:r>
        <w:rPr>
          <w:rFonts w:ascii="微軟正黑體" w:hAnsi="微軟正黑體" w:eastAsia="微軟正黑體"/>
          <w:b w:val="0"/>
          <w:i w:val="0"/>
          <w:color w:val="2D2D2D"/>
          <w:sz w:val="22"/>
        </w:rPr>
        <w:t>免費版的設計哲學不是「閹割版」，而是一個完整的體驗。一個人只要每天花 3 次跟 Moltos 對話，就能開始覺察自己的狀態。Pro 版提供的是更深、更細、更主動的守護。</w:t>
      </w:r>
    </w:p>
    <w:p>
      <w:pPr>
        <w:spacing w:before="160" w:after="160"/>
        <w:ind w:left="567"/>
        <w:jc w:val="left"/>
        <w:pBdr>
          <w:left w:val="single" w:sz="12" w:space="8" w:color="C67A52"/>
        </w:pBdr>
      </w:pPr>
      <w:r>
        <w:rPr>
          <w:rFonts w:ascii="微軟正黑體" w:hAnsi="微軟正黑體" w:eastAsia="微軟正黑體"/>
          <w:b w:val="0"/>
          <w:i/>
          <w:color w:val="666666"/>
          <w:sz w:val="24"/>
        </w:rPr>
      </w:r>
      <w:r>
        <w:rPr>
          <w:rFonts w:ascii="微軟正黑體" w:hAnsi="微軟正黑體" w:eastAsia="微軟正黑體"/>
          <w:b/>
          <w:i/>
          <w:color w:val="666666"/>
          <w:sz w:val="24"/>
        </w:rPr>
        <w:t>本章小結</w:t>
      </w:r>
      <w:r>
        <w:rPr>
          <w:rFonts w:ascii="微軟正黑體" w:hAnsi="微軟正黑體" w:eastAsia="微軟正黑體"/>
          <w:b w:val="0"/>
          <w:i/>
          <w:color w:val="666666"/>
          <w:sz w:val="24"/>
        </w:rPr>
        <w:t>：Moltos 以「天線模型」的三層產品設計，透過整合、分析、關懷、隱私四大模組，實現全球首個從用戶真實通訊行為中偵測壓力並主動介入的 AI 系統。與所有競品的根本差異在於「主動式」架構——不等用戶開口，而是先看見用戶的狀態。同時以嚴謹的非醫療定位和危機分流協議，確保產品在正確的邊界內運作。（對應評分項目：產業應用性 40% + 技術創新性 30%）</w:t>
      </w:r>
    </w:p>
    <w:p>
      <w:r>
        <w:br w:type="page"/>
      </w:r>
    </w:p>
    <w:p>
      <w:pPr>
        <w:spacing w:before="480" w:after="320"/>
        <w:jc w:val="left"/>
      </w:pPr>
      <w:r>
        <w:rPr>
          <w:rFonts w:ascii="微軟正黑體" w:hAnsi="微軟正黑體" w:eastAsia="微軟正黑體"/>
          <w:b/>
          <w:i w:val="0"/>
          <w:color w:val="C67A52"/>
          <w:sz w:val="40"/>
        </w:rPr>
        <w:t>第三章　技術架構</w:t>
      </w:r>
    </w:p>
    <w:p>
      <w:pPr>
        <w:spacing w:before="0" w:after="240"/>
        <w:pBdr>
          <w:bottom w:val="single" w:sz="6" w:space="1" w:color="C67A52"/>
        </w:pBdr>
      </w:pPr>
    </w:p>
    <w:p>
      <w:pPr>
        <w:spacing w:before="160" w:after="160"/>
        <w:ind w:left="567"/>
        <w:jc w:val="left"/>
        <w:pBdr>
          <w:left w:val="single" w:sz="12" w:space="8" w:color="C67A52"/>
        </w:pBdr>
      </w:pPr>
      <w:r>
        <w:rPr>
          <w:rFonts w:ascii="微軟正黑體" w:hAnsi="微軟正黑體" w:eastAsia="微軟正黑體"/>
          <w:b w:val="0"/>
          <w:i/>
          <w:color w:val="666666"/>
          <w:sz w:val="24"/>
        </w:rPr>
        <w:t>好的技術不是讓用戶覺得厲害，而是讓用戶覺得被理解。</w:t>
      </w:r>
    </w:p>
    <w:p>
      <w:pPr>
        <w:spacing w:before="320" w:after="160"/>
      </w:pPr>
      <w:r>
        <w:rPr>
          <w:rFonts w:ascii="微軟正黑體" w:hAnsi="微軟正黑體" w:eastAsia="微軟正黑體"/>
          <w:b/>
          <w:i w:val="0"/>
          <w:color w:val="2D2D2D"/>
          <w:sz w:val="28"/>
        </w:rPr>
        <w:t>3.1 系統架構總覽</w:t>
      </w:r>
    </w:p>
    <w:p>
      <w:pPr>
        <w:spacing w:before="0" w:after="120"/>
      </w:pPr>
      <w:r>
        <w:rPr>
          <w:rFonts w:ascii="微軟正黑體" w:hAnsi="微軟正黑體" w:eastAsia="微軟正黑體"/>
          <w:b w:val="0"/>
          <w:i w:val="0"/>
          <w:color w:val="2D2D2D"/>
          <w:sz w:val="22"/>
        </w:rPr>
        <w:t>Moltos 的技術架構分為四層，每一層對應一個核心能力：</w:t>
      </w:r>
    </w:p>
    <w:p>
      <w:pPr>
        <w:jc w:val="center"/>
      </w:pPr>
      <w:r>
        <w:drawing>
          <wp:inline xmlns:a="http://schemas.openxmlformats.org/drawingml/2006/main" xmlns:pic="http://schemas.openxmlformats.org/drawingml/2006/picture">
            <wp:extent cx="5580000" cy="3720000"/>
            <wp:docPr id="6" name="Picture 6"/>
            <wp:cNvGraphicFramePr>
              <a:graphicFrameLocks noChangeAspect="1"/>
            </wp:cNvGraphicFramePr>
            <a:graphic>
              <a:graphicData uri="http://schemas.openxmlformats.org/drawingml/2006/picture">
                <pic:pic>
                  <pic:nvPicPr>
                    <pic:cNvPr id="0" name="chart-architecture.png"/>
                    <pic:cNvPicPr/>
                  </pic:nvPicPr>
                  <pic:blipFill>
                    <a:blip r:embed="rId14"/>
                    <a:stretch>
                      <a:fillRect/>
                    </a:stretch>
                  </pic:blipFill>
                  <pic:spPr>
                    <a:xfrm>
                      <a:off x="0" y="0"/>
                      <a:ext cx="5580000" cy="3720000"/>
                    </a:xfrm>
                    <a:prstGeom prst="rect"/>
                  </pic:spPr>
                </pic:pic>
              </a:graphicData>
            </a:graphic>
          </wp:inline>
        </w:drawing>
      </w:r>
    </w:p>
    <w:p>
      <w:pPr>
        <w:spacing w:before="80" w:after="240"/>
        <w:jc w:val="center"/>
      </w:pPr>
      <w:r>
        <w:rPr>
          <w:rFonts w:ascii="微軟正黑體" w:hAnsi="微軟正黑體" w:eastAsia="微軟正黑體"/>
          <w:b w:val="0"/>
          <w:i/>
          <w:color w:val="666666"/>
          <w:sz w:val="18"/>
        </w:rPr>
        <w:t>圖 3-1　Moltos 四層技術架構</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設計原則</w:t>
      </w:r>
      <w:r>
        <w:rPr>
          <w:rFonts w:ascii="微軟正黑體" w:hAnsi="微軟正黑體" w:eastAsia="微軟正黑體"/>
          <w:b w:val="0"/>
          <w:i w:val="0"/>
          <w:color w:val="2D2D2D"/>
          <w:sz w:val="22"/>
        </w:rPr>
        <w:t>：每一層都可以獨立運作、獨立擴展。通訊管道層新增一個平台，不需要修改 AI 大腦層的任何程式碼。主動關懷層的排程邏輯改變，不影響隱私保護層的加密機制。</w:t>
      </w:r>
    </w:p>
    <w:p>
      <w:pPr>
        <w:spacing w:before="320" w:after="160"/>
      </w:pPr>
      <w:r>
        <w:rPr>
          <w:rFonts w:ascii="微軟正黑體" w:hAnsi="微軟正黑體" w:eastAsia="微軟正黑體"/>
          <w:b/>
          <w:i w:val="0"/>
          <w:color w:val="2D2D2D"/>
          <w:sz w:val="28"/>
        </w:rPr>
        <w:t>3.2 核心技術創新</w:t>
      </w:r>
    </w:p>
    <w:p>
      <w:pPr>
        <w:spacing w:before="240" w:after="120"/>
      </w:pPr>
      <w:r>
        <w:rPr>
          <w:rFonts w:ascii="微軟正黑體" w:hAnsi="微軟正黑體" w:eastAsia="微軟正黑體"/>
          <w:b/>
          <w:i w:val="0"/>
          <w:color w:val="C67A52"/>
          <w:sz w:val="24"/>
        </w:rPr>
        <w:t>創新一：平靜指數演算法（Calm Index Algorithm）</w:t>
      </w:r>
    </w:p>
    <w:p>
      <w:pPr>
        <w:spacing w:before="0" w:after="120"/>
      </w:pPr>
      <w:r>
        <w:rPr>
          <w:rFonts w:ascii="微軟正黑體" w:hAnsi="微軟正黑體" w:eastAsia="微軟正黑體"/>
          <w:b w:val="0"/>
          <w:i w:val="0"/>
          <w:color w:val="2D2D2D"/>
          <w:sz w:val="22"/>
        </w:rPr>
        <w:t>平靜指數是 Moltos 最核心的技術創新。它解決了一個長期困擾心理健康產業的難題：</w:t>
      </w:r>
      <w:r>
        <w:rPr>
          <w:rFonts w:ascii="微軟正黑體" w:hAnsi="微軟正黑體" w:eastAsia="微軟正黑體"/>
          <w:b/>
          <w:i w:val="0"/>
          <w:color w:val="2D2D2D"/>
          <w:sz w:val="22"/>
        </w:rPr>
        <w:t>如何在不依賴自評量表的情況下，持續追蹤一個人的心理壓力狀態？</w:t>
      </w:r>
      <w:r>
        <w:rPr>
          <w:rFonts w:ascii="微軟正黑體" w:hAnsi="微軟正黑體" w:eastAsia="微軟正黑體"/>
          <w:b w:val="0"/>
          <w:i w:val="0"/>
          <w:color w:val="2D2D2D"/>
          <w:sz w:val="22"/>
        </w:rPr>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正面框架設計</w:t>
      </w:r>
      <w:r>
        <w:rPr>
          <w:rFonts w:ascii="微軟正黑體" w:hAnsi="微軟正黑體" w:eastAsia="微軟正黑體"/>
          <w:b w:val="0"/>
          <w:i w:val="0"/>
          <w:color w:val="2D2D2D"/>
          <w:sz w:val="22"/>
        </w:rPr>
        <w:t>：我們刻意將指標設計為 100 = 平靜、0 = 需要關注，而非傳統的「壓力分數越高越糟」。這個設計不只是美感上的差異——研究顯示，正面框架能減少用戶在看到自己分數時的防禦心理，更願意接受現實（Kahneman &amp; Tversky, Prospect Theory）。</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五大輸入維度</w:t>
      </w:r>
      <w:r>
        <w:rPr>
          <w:rFonts w:ascii="微軟正黑體" w:hAnsi="微軟正黑體" w:eastAsia="微軟正黑體"/>
          <w:b w:val="0"/>
          <w:i w:val="0"/>
          <w:color w:val="2D2D2D"/>
          <w:sz w:val="22"/>
        </w:rPr>
        <w: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維度</w:t>
            </w:r>
          </w:p>
        </w:tc>
        <w:tc>
          <w:tcPr>
            <w:tcW w:type="dxa" w:w="3024"/>
            <w:shd w:fill="C67A52"/>
          </w:tcPr>
          <w:p>
            <w:pPr>
              <w:jc w:val="center"/>
            </w:pPr>
            <w:r>
              <w:rPr>
                <w:rFonts w:ascii="微軟正黑體" w:hAnsi="微軟正黑體" w:eastAsia="微軟正黑體"/>
                <w:b/>
                <w:i w:val="0"/>
                <w:color w:val="FFFFFF"/>
                <w:sz w:val="20"/>
              </w:rPr>
              <w:t>資料來源</w:t>
            </w:r>
          </w:p>
        </w:tc>
        <w:tc>
          <w:tcPr>
            <w:tcW w:type="dxa" w:w="3024"/>
            <w:shd w:fill="C67A52"/>
          </w:tcPr>
          <w:p>
            <w:pPr>
              <w:jc w:val="center"/>
            </w:pPr>
            <w:r>
              <w:rPr>
                <w:rFonts w:ascii="微軟正黑體" w:hAnsi="微軟正黑體" w:eastAsia="微軟正黑體"/>
                <w:b/>
                <w:i w:val="0"/>
                <w:color w:val="FFFFFF"/>
                <w:sz w:val="20"/>
              </w:rPr>
              <w:t>偵測邏輯</w:t>
            </w:r>
          </w:p>
        </w:tc>
      </w:tr>
      <w:tr>
        <w:tc>
          <w:tcPr>
            <w:tcW w:type="dxa" w:w="3024"/>
          </w:tcPr>
          <w:p>
            <w:r>
              <w:rPr>
                <w:rFonts w:ascii="微軟正黑體" w:hAnsi="微軟正黑體" w:eastAsia="微軟正黑體"/>
                <w:b w:val="0"/>
                <w:i w:val="0"/>
                <w:color w:val="2D2D2D"/>
                <w:sz w:val="20"/>
              </w:rPr>
              <w:t>訊息量趨勢</w:t>
            </w:r>
          </w:p>
        </w:tc>
        <w:tc>
          <w:tcPr>
            <w:tcW w:type="dxa" w:w="3024"/>
          </w:tcPr>
          <w:p>
            <w:r>
              <w:rPr>
                <w:rFonts w:ascii="微軟正黑體" w:hAnsi="微軟正黑體" w:eastAsia="微軟正黑體"/>
                <w:b w:val="0"/>
                <w:i w:val="0"/>
                <w:color w:val="2D2D2D"/>
                <w:sz w:val="20"/>
              </w:rPr>
              <w:t>LINE / TG / Gmail / Slack API</w:t>
            </w:r>
          </w:p>
        </w:tc>
        <w:tc>
          <w:tcPr>
            <w:tcW w:type="dxa" w:w="3024"/>
          </w:tcPr>
          <w:p>
            <w:r>
              <w:rPr>
                <w:rFonts w:ascii="微軟正黑體" w:hAnsi="微軟正黑體" w:eastAsia="微軟正黑體"/>
                <w:b w:val="0"/>
                <w:i w:val="0"/>
                <w:color w:val="2D2D2D"/>
                <w:sz w:val="20"/>
              </w:rPr>
              <w:t>與個人 14 天滾動基線比較，偏離超過 1.5 個標準差觸發警示</w:t>
            </w:r>
          </w:p>
        </w:tc>
      </w:tr>
      <w:tr>
        <w:tc>
          <w:tcPr>
            <w:tcW w:type="dxa" w:w="3024"/>
            <w:shd w:fill="F5F0EB"/>
          </w:tcPr>
          <w:p>
            <w:r>
              <w:rPr>
                <w:rFonts w:ascii="微軟正黑體" w:hAnsi="微軟正黑體" w:eastAsia="微軟正黑體"/>
                <w:b w:val="0"/>
                <w:i w:val="0"/>
                <w:color w:val="2D2D2D"/>
                <w:sz w:val="20"/>
              </w:rPr>
              <w:t>回覆速度變化</w:t>
            </w:r>
          </w:p>
        </w:tc>
        <w:tc>
          <w:tcPr>
            <w:tcW w:type="dxa" w:w="3024"/>
            <w:shd w:fill="F5F0EB"/>
          </w:tcPr>
          <w:p>
            <w:r>
              <w:rPr>
                <w:rFonts w:ascii="微軟正黑體" w:hAnsi="微軟正黑體" w:eastAsia="微軟正黑體"/>
                <w:b w:val="0"/>
                <w:i w:val="0"/>
                <w:color w:val="2D2D2D"/>
                <w:sz w:val="20"/>
              </w:rPr>
              <w:t>各平台時間戳分析</w:t>
            </w:r>
          </w:p>
        </w:tc>
        <w:tc>
          <w:tcPr>
            <w:tcW w:type="dxa" w:w="3024"/>
            <w:shd w:fill="F5F0EB"/>
          </w:tcPr>
          <w:p>
            <w:r>
              <w:rPr>
                <w:rFonts w:ascii="微軟正黑體" w:hAnsi="微軟正黑體" w:eastAsia="微軟正黑體"/>
                <w:b w:val="0"/>
                <w:i w:val="0"/>
                <w:color w:val="2D2D2D"/>
                <w:sz w:val="20"/>
              </w:rPr>
              <w:t>回覆延遲持續拉長 = 處理能力下降訊號</w:t>
            </w:r>
          </w:p>
        </w:tc>
      </w:tr>
      <w:tr>
        <w:tc>
          <w:tcPr>
            <w:tcW w:type="dxa" w:w="3024"/>
          </w:tcPr>
          <w:p>
            <w:r>
              <w:rPr>
                <w:rFonts w:ascii="微軟正黑體" w:hAnsi="微軟正黑體" w:eastAsia="微軟正黑體"/>
                <w:b w:val="0"/>
                <w:i w:val="0"/>
                <w:color w:val="2D2D2D"/>
                <w:sz w:val="20"/>
              </w:rPr>
              <w:t>深夜活躍度</w:t>
            </w:r>
          </w:p>
        </w:tc>
        <w:tc>
          <w:tcPr>
            <w:tcW w:type="dxa" w:w="3024"/>
          </w:tcPr>
          <w:p>
            <w:r>
              <w:rPr>
                <w:rFonts w:ascii="微軟正黑體" w:hAnsi="微軟正黑體" w:eastAsia="微軟正黑體"/>
                <w:b w:val="0"/>
                <w:i w:val="0"/>
                <w:color w:val="2D2D2D"/>
                <w:sz w:val="20"/>
              </w:rPr>
              <w:t>訊息時間戳</w:t>
            </w:r>
          </w:p>
        </w:tc>
        <w:tc>
          <w:tcPr>
            <w:tcW w:type="dxa" w:w="3024"/>
          </w:tcPr>
          <w:p>
            <w:r>
              <w:rPr>
                <w:rFonts w:ascii="微軟正黑體" w:hAnsi="微軟正黑體" w:eastAsia="微軟正黑體"/>
                <w:b w:val="0"/>
                <w:i w:val="0"/>
                <w:color w:val="2D2D2D"/>
                <w:sz w:val="20"/>
              </w:rPr>
              <w:t>23:00-05:00 活躍度異常上升 = 失眠或過勞訊號</w:t>
            </w:r>
          </w:p>
        </w:tc>
      </w:tr>
      <w:tr>
        <w:tc>
          <w:tcPr>
            <w:tcW w:type="dxa" w:w="3024"/>
            <w:shd w:fill="F5F0EB"/>
          </w:tcPr>
          <w:p>
            <w:r>
              <w:rPr>
                <w:rFonts w:ascii="微軟正黑體" w:hAnsi="微軟正黑體" w:eastAsia="微軟正黑體"/>
                <w:b w:val="0"/>
                <w:i w:val="0"/>
                <w:color w:val="2D2D2D"/>
                <w:sz w:val="20"/>
              </w:rPr>
              <w:t>未讀堆積趨勢</w:t>
            </w:r>
          </w:p>
        </w:tc>
        <w:tc>
          <w:tcPr>
            <w:tcW w:type="dxa" w:w="3024"/>
            <w:shd w:fill="F5F0EB"/>
          </w:tcPr>
          <w:p>
            <w:r>
              <w:rPr>
                <w:rFonts w:ascii="微軟正黑體" w:hAnsi="微軟正黑體" w:eastAsia="微軟正黑體"/>
                <w:b w:val="0"/>
                <w:i w:val="0"/>
                <w:color w:val="2D2D2D"/>
                <w:sz w:val="20"/>
              </w:rPr>
              <w:t>各平台未讀計數</w:t>
            </w:r>
          </w:p>
        </w:tc>
        <w:tc>
          <w:tcPr>
            <w:tcW w:type="dxa" w:w="3024"/>
            <w:shd w:fill="F5F0EB"/>
          </w:tcPr>
          <w:p>
            <w:r>
              <w:rPr>
                <w:rFonts w:ascii="微軟正黑體" w:hAnsi="微軟正黑體" w:eastAsia="微軟正黑體"/>
                <w:b w:val="0"/>
                <w:i w:val="0"/>
                <w:color w:val="2D2D2D"/>
                <w:sz w:val="20"/>
              </w:rPr>
              <w:t>未讀數持續攀升且不回落 = 逃避或癱瘓訊號</w:t>
            </w:r>
          </w:p>
        </w:tc>
      </w:tr>
      <w:tr>
        <w:tc>
          <w:tcPr>
            <w:tcW w:type="dxa" w:w="3024"/>
          </w:tcPr>
          <w:p>
            <w:r>
              <w:rPr>
                <w:rFonts w:ascii="微軟正黑體" w:hAnsi="微軟正黑體" w:eastAsia="微軟正黑體"/>
                <w:b w:val="0"/>
                <w:i w:val="0"/>
                <w:color w:val="2D2D2D"/>
                <w:sz w:val="20"/>
              </w:rPr>
              <w:t>語音情緒特徵</w:t>
            </w:r>
          </w:p>
        </w:tc>
        <w:tc>
          <w:tcPr>
            <w:tcW w:type="dxa" w:w="3024"/>
          </w:tcPr>
          <w:p>
            <w:r>
              <w:rPr>
                <w:rFonts w:ascii="微軟正黑體" w:hAnsi="微軟正黑體" w:eastAsia="微軟正黑體"/>
                <w:b w:val="0"/>
                <w:i w:val="0"/>
                <w:color w:val="2D2D2D"/>
                <w:sz w:val="20"/>
              </w:rPr>
              <w:t>Whisper + 音頻分析</w:t>
            </w:r>
          </w:p>
        </w:tc>
        <w:tc>
          <w:tcPr>
            <w:tcW w:type="dxa" w:w="3024"/>
          </w:tcPr>
          <w:p>
            <w:r>
              <w:rPr>
                <w:rFonts w:ascii="微軟正黑體" w:hAnsi="微軟正黑體" w:eastAsia="微軟正黑體"/>
                <w:b w:val="0"/>
                <w:i w:val="0"/>
                <w:color w:val="2D2D2D"/>
                <w:sz w:val="20"/>
              </w:rPr>
              <w:t>語速加快、音調升高、停頓增多 = 焦慮訊號</w:t>
            </w:r>
          </w:p>
        </w:tc>
      </w:tr>
    </w:tbl>
    <w:p>
      <w:pPr>
        <w:spacing w:after="80"/>
      </w:pP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演算法特色</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個人基線偵測</w:t>
      </w:r>
      <w:r>
        <w:rPr>
          <w:rFonts w:ascii="微軟正黑體" w:hAnsi="微軟正黑體" w:eastAsia="微軟正黑體"/>
          <w:b w:val="0"/>
          <w:i w:val="0"/>
          <w:color w:val="2D2D2D"/>
          <w:sz w:val="22"/>
        </w:rPr>
        <w:t>：不與他人比較，只與自己的歷史模式比較。一個本來就是夜貓子的人，凌晨兩點回訊息不會被誤判。</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加權時間序列分析</w:t>
      </w:r>
      <w:r>
        <w:rPr>
          <w:rFonts w:ascii="微軟正黑體" w:hAnsi="微軟正黑體" w:eastAsia="微軟正黑體"/>
          <w:b w:val="0"/>
          <w:i w:val="0"/>
          <w:color w:val="2D2D2D"/>
          <w:sz w:val="22"/>
        </w:rPr>
        <w:t>：近期數據權重高於遠期，能捕捉急速惡化的趨勢。</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異常偏離偵測</w:t>
      </w:r>
      <w:r>
        <w:rPr>
          <w:rFonts w:ascii="微軟正黑體" w:hAnsi="微軟正黑體" w:eastAsia="微軟正黑體"/>
          <w:b w:val="0"/>
          <w:i w:val="0"/>
          <w:color w:val="2D2D2D"/>
          <w:sz w:val="22"/>
        </w:rPr>
        <w:t>：使用 Z-score 偏離度計算，過濾掉正常波動（例如截稿日前的暫時忙碌），聚焦於持續性的模式改變。</w:t>
      </w:r>
    </w:p>
    <w:p>
      <w:pPr>
        <w:spacing w:before="240" w:after="120"/>
      </w:pPr>
      <w:r>
        <w:rPr>
          <w:rFonts w:ascii="微軟正黑體" w:hAnsi="微軟正黑體" w:eastAsia="微軟正黑體"/>
          <w:b/>
          <w:i w:val="0"/>
          <w:color w:val="C67A52"/>
          <w:sz w:val="24"/>
        </w:rPr>
        <w:t>創新二：語音情緒分析（Voice Emotion Analysis）</w:t>
      </w:r>
    </w:p>
    <w:p>
      <w:pPr>
        <w:spacing w:before="0" w:after="120"/>
      </w:pPr>
      <w:r>
        <w:rPr>
          <w:rFonts w:ascii="微軟正黑體" w:hAnsi="微軟正黑體" w:eastAsia="微軟正黑體"/>
          <w:b w:val="0"/>
          <w:i w:val="0"/>
          <w:color w:val="2D2D2D"/>
          <w:sz w:val="22"/>
        </w:rPr>
        <w:t>語音是人類最難偽裝的溝通管道。你可以在文字訊息裡打「我沒事 :)」，但你的聲音會洩露真實的情緒。</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交叉驗證的價值</w:t>
      </w:r>
      <w:r>
        <w:rPr>
          <w:rFonts w:ascii="微軟正黑體" w:hAnsi="微軟正黑體" w:eastAsia="微軟正黑體"/>
          <w:b w:val="0"/>
          <w:i w:val="0"/>
          <w:color w:val="2D2D2D"/>
          <w:sz w:val="22"/>
        </w:rPr>
        <w:t>：當文字說「我很好」但語音特徵顯示焦慮時，系統會將這個矛盾標記為需要關注的訊號。這種「言不由衷偵測」是純文字分析做不到的。</w:t>
      </w:r>
    </w:p>
    <w:p>
      <w:pPr>
        <w:spacing w:before="240" w:after="120"/>
      </w:pPr>
      <w:r>
        <w:rPr>
          <w:rFonts w:ascii="微軟正黑體" w:hAnsi="微軟正黑體" w:eastAsia="微軟正黑體"/>
          <w:b/>
          <w:i w:val="0"/>
          <w:color w:val="C67A52"/>
          <w:sz w:val="24"/>
        </w:rPr>
        <w:t>創新三：跨平台通訊整合引擎</w:t>
      </w:r>
    </w:p>
    <w:p>
      <w:pPr>
        <w:spacing w:before="0" w:after="120"/>
      </w:pPr>
      <w:r>
        <w:rPr>
          <w:rFonts w:ascii="微軟正黑體" w:hAnsi="微軟正黑體" w:eastAsia="微軟正黑體"/>
          <w:b w:val="0"/>
          <w:i w:val="0"/>
          <w:color w:val="2D2D2D"/>
          <w:sz w:val="22"/>
        </w:rPr>
        <w:t>整合五個截然不同的通訊平台，是一個工程上的重大挑戰。每個平台的 API 設計、資料格式、速率限制、授權機制都完全不同。</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關鍵設計決策：只取元數據，不讀內容。</w:t>
      </w:r>
      <w:r>
        <w:rPr>
          <w:rFonts w:ascii="微軟正黑體" w:hAnsi="微軟正黑體" w:eastAsia="微軟正黑體"/>
          <w:b w:val="0"/>
          <w:i w:val="0"/>
          <w:color w:val="2D2D2D"/>
          <w:sz w:val="22"/>
        </w:rPr>
      </w:r>
    </w:p>
    <w:p>
      <w:pPr>
        <w:spacing w:before="0" w:after="120"/>
      </w:pPr>
      <w:r>
        <w:rPr>
          <w:rFonts w:ascii="微軟正黑體" w:hAnsi="微軟正黑體" w:eastAsia="微軟正黑體"/>
          <w:b w:val="0"/>
          <w:i w:val="0"/>
          <w:color w:val="2D2D2D"/>
          <w:sz w:val="22"/>
        </w:rPr>
        <w:t>整合引擎只提取四類元數據：訊息數量、時間戳記、回覆延遲、未讀計數。不讀取、不傳輸、不儲存任何訊息內容。這不僅是隱私保護的需求，也大幅簡化了合規成本和技術複雜度。</w:t>
      </w:r>
    </w:p>
    <w:p>
      <w:pPr>
        <w:spacing w:before="240" w:after="120"/>
      </w:pPr>
      <w:r>
        <w:rPr>
          <w:rFonts w:ascii="微軟正黑體" w:hAnsi="微軟正黑體" w:eastAsia="微軟正黑體"/>
          <w:b/>
          <w:i w:val="0"/>
          <w:color w:val="C67A52"/>
          <w:sz w:val="24"/>
        </w:rPr>
        <w:t>創新四：主動關懷排程引擎</w:t>
      </w:r>
    </w:p>
    <w:p>
      <w:pPr>
        <w:spacing w:before="0" w:after="120"/>
      </w:pPr>
      <w:r>
        <w:rPr>
          <w:rFonts w:ascii="微軟正黑體" w:hAnsi="微軟正黑體" w:eastAsia="微軟正黑體"/>
          <w:b w:val="0"/>
          <w:i w:val="0"/>
          <w:color w:val="2D2D2D"/>
          <w:sz w:val="22"/>
        </w:rPr>
        <w:t>「主動介入」聽起來簡單，但要做到「在對的時間、用對的方式、說對的話」，背後需要精密的排程系統。</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技術架構</w:t>
      </w:r>
      <w:r>
        <w:rPr>
          <w:rFonts w:ascii="微軟正黑體" w:hAnsi="微軟正黑體" w:eastAsia="微軟正黑體"/>
          <w:b w:val="0"/>
          <w:i w:val="0"/>
          <w:color w:val="2D2D2D"/>
          <w:sz w:val="22"/>
        </w:rPr>
        <w:t>：基於 Bull MQ + Redis 構建的任務排程系統。</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智慧排程邏輯</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平靜指數感知觸發</w:t>
      </w:r>
      <w:r>
        <w:rPr>
          <w:rFonts w:ascii="微軟正黑體" w:hAnsi="微軟正黑體" w:eastAsia="微軟正黑體"/>
          <w:b w:val="0"/>
          <w:i w:val="0"/>
          <w:color w:val="2D2D2D"/>
          <w:sz w:val="22"/>
        </w:rPr>
        <w:t>：不是固定時間推播，而是根據平靜指數的即時變化決定是否介入、何時介入。</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疲勞防護機制</w:t>
      </w:r>
      <w:r>
        <w:rPr>
          <w:rFonts w:ascii="微軟正黑體" w:hAnsi="微軟正黑體" w:eastAsia="微軟正黑體"/>
          <w:b w:val="0"/>
          <w:i w:val="0"/>
          <w:color w:val="2D2D2D"/>
          <w:sz w:val="22"/>
        </w:rPr>
        <w:t>：避免過度關懷造成用戶反感。設定最小介入間隔和每日上限。</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時區與作息感知</w:t>
      </w:r>
      <w:r>
        <w:rPr>
          <w:rFonts w:ascii="微軟正黑體" w:hAnsi="微軟正黑體" w:eastAsia="微軟正黑體"/>
          <w:b w:val="0"/>
          <w:i w:val="0"/>
          <w:color w:val="2D2D2D"/>
          <w:sz w:val="22"/>
        </w:rPr>
        <w:t>：根據用戶的歷史活躍模式，選擇不打擾的時段。</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升級路徑</w:t>
      </w:r>
      <w:r>
        <w:rPr>
          <w:rFonts w:ascii="微軟正黑體" w:hAnsi="微軟正黑體" w:eastAsia="微軟正黑體"/>
          <w:b w:val="0"/>
          <w:i w:val="0"/>
          <w:color w:val="2D2D2D"/>
          <w:sz w:val="22"/>
        </w:rPr>
        <w:t>：訊息 check-in → 對話邀請 → 語音通話邀請，根據平靜指數的嚴重程度逐步升級介入強度。</w:t>
      </w:r>
    </w:p>
    <w:p>
      <w:pPr>
        <w:spacing w:before="240" w:after="120"/>
      </w:pPr>
      <w:r>
        <w:rPr>
          <w:rFonts w:ascii="微軟正黑體" w:hAnsi="微軟正黑體" w:eastAsia="微軟正黑體"/>
          <w:b/>
          <w:i w:val="0"/>
          <w:color w:val="C67A52"/>
          <w:sz w:val="24"/>
        </w:rPr>
        <w:t>創新五：端對端隱私架構</w:t>
      </w:r>
    </w:p>
    <w:p>
      <w:pPr>
        <w:spacing w:before="0" w:after="120"/>
      </w:pPr>
      <w:r>
        <w:rPr>
          <w:rFonts w:ascii="微軟正黑體" w:hAnsi="微軟正黑體" w:eastAsia="微軟正黑體"/>
          <w:b w:val="0"/>
          <w:i w:val="0"/>
          <w:color w:val="2D2D2D"/>
          <w:sz w:val="22"/>
        </w:rPr>
        <w:t>心理健康數據是最敏感的個人資料。如果用戶不信任系統的隱私保護，他們不會說出真話——而 Moltos 的價值完全建立在用戶願意敞開心扉的前提上。</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機制</w:t>
            </w:r>
          </w:p>
        </w:tc>
        <w:tc>
          <w:tcPr>
            <w:tcW w:type="dxa" w:w="3024"/>
            <w:shd w:fill="C67A52"/>
          </w:tcPr>
          <w:p>
            <w:pPr>
              <w:jc w:val="center"/>
            </w:pPr>
            <w:r>
              <w:rPr>
                <w:rFonts w:ascii="微軟正黑體" w:hAnsi="微軟正黑體" w:eastAsia="微軟正黑體"/>
                <w:b/>
                <w:i w:val="0"/>
                <w:color w:val="FFFFFF"/>
                <w:sz w:val="20"/>
              </w:rPr>
              <w:t>實作方式</w:t>
            </w:r>
          </w:p>
        </w:tc>
        <w:tc>
          <w:tcPr>
            <w:tcW w:type="dxa" w:w="3024"/>
            <w:shd w:fill="C67A52"/>
          </w:tcPr>
          <w:p>
            <w:pPr>
              <w:jc w:val="center"/>
            </w:pPr>
            <w:r>
              <w:rPr>
                <w:rFonts w:ascii="微軟正黑體" w:hAnsi="微軟正黑體" w:eastAsia="微軟正黑體"/>
                <w:b/>
                <w:i w:val="0"/>
                <w:color w:val="FFFFFF"/>
                <w:sz w:val="20"/>
              </w:rPr>
              <w:t>保護範圍</w:t>
            </w:r>
          </w:p>
        </w:tc>
      </w:tr>
      <w:tr>
        <w:tc>
          <w:tcPr>
            <w:tcW w:type="dxa" w:w="3024"/>
          </w:tcPr>
          <w:p>
            <w:r>
              <w:rPr>
                <w:rFonts w:ascii="微軟正黑體" w:hAnsi="微軟正黑體" w:eastAsia="微軟正黑體"/>
                <w:b w:val="0"/>
                <w:i w:val="0"/>
                <w:color w:val="2D2D2D"/>
                <w:sz w:val="20"/>
              </w:rPr>
              <w:t>手機端本地計算</w:t>
            </w:r>
          </w:p>
        </w:tc>
        <w:tc>
          <w:tcPr>
            <w:tcW w:type="dxa" w:w="3024"/>
          </w:tcPr>
          <w:p>
            <w:r>
              <w:rPr>
                <w:rFonts w:ascii="微軟正黑體" w:hAnsi="微軟正黑體" w:eastAsia="微軟正黑體"/>
                <w:b w:val="0"/>
                <w:i w:val="0"/>
                <w:color w:val="2D2D2D"/>
                <w:sz w:val="20"/>
              </w:rPr>
              <w:t>平靜指數的最終運算在用戶裝置端完成</w:t>
            </w:r>
          </w:p>
        </w:tc>
        <w:tc>
          <w:tcPr>
            <w:tcW w:type="dxa" w:w="3024"/>
          </w:tcPr>
          <w:p>
            <w:r>
              <w:rPr>
                <w:rFonts w:ascii="微軟正黑體" w:hAnsi="微軟正黑體" w:eastAsia="微軟正黑體"/>
                <w:b w:val="0"/>
                <w:i w:val="0"/>
                <w:color w:val="2D2D2D"/>
                <w:sz w:val="20"/>
              </w:rPr>
              <w:t>確保完整的情緒分析結果不離開用戶手機</w:t>
            </w:r>
          </w:p>
        </w:tc>
      </w:tr>
      <w:tr>
        <w:tc>
          <w:tcPr>
            <w:tcW w:type="dxa" w:w="3024"/>
            <w:shd w:fill="F5F0EB"/>
          </w:tcPr>
          <w:p>
            <w:r>
              <w:rPr>
                <w:rFonts w:ascii="微軟正黑體" w:hAnsi="微軟正黑體" w:eastAsia="微軟正黑體"/>
                <w:b w:val="0"/>
                <w:i w:val="0"/>
                <w:color w:val="2D2D2D"/>
                <w:sz w:val="20"/>
              </w:rPr>
              <w:t>語音端對端加密</w:t>
            </w:r>
          </w:p>
        </w:tc>
        <w:tc>
          <w:tcPr>
            <w:tcW w:type="dxa" w:w="3024"/>
            <w:shd w:fill="F5F0EB"/>
          </w:tcPr>
          <w:p>
            <w:r>
              <w:rPr>
                <w:rFonts w:ascii="微軟正黑體" w:hAnsi="微軟正黑體" w:eastAsia="微軟正黑體"/>
                <w:b w:val="0"/>
                <w:i w:val="0"/>
                <w:color w:val="2D2D2D"/>
                <w:sz w:val="20"/>
              </w:rPr>
              <w:t>語音通話採用端對端加密，伺服器僅做信號中繼</w:t>
            </w:r>
          </w:p>
        </w:tc>
        <w:tc>
          <w:tcPr>
            <w:tcW w:type="dxa" w:w="3024"/>
            <w:shd w:fill="F5F0EB"/>
          </w:tcPr>
          <w:p>
            <w:r>
              <w:rPr>
                <w:rFonts w:ascii="微軟正黑體" w:hAnsi="微軟正黑體" w:eastAsia="微軟正黑體"/>
                <w:b w:val="0"/>
                <w:i w:val="0"/>
                <w:color w:val="2D2D2D"/>
                <w:sz w:val="20"/>
              </w:rPr>
              <w:t>通話內容即使被攔截也無法解密</w:t>
            </w:r>
          </w:p>
        </w:tc>
      </w:tr>
      <w:tr>
        <w:tc>
          <w:tcPr>
            <w:tcW w:type="dxa" w:w="3024"/>
          </w:tcPr>
          <w:p>
            <w:r>
              <w:rPr>
                <w:rFonts w:ascii="微軟正黑體" w:hAnsi="微軟正黑體" w:eastAsia="微軟正黑體"/>
                <w:b w:val="0"/>
                <w:i w:val="0"/>
                <w:color w:val="2D2D2D"/>
                <w:sz w:val="20"/>
              </w:rPr>
              <w:t>用戶完全控制</w:t>
            </w:r>
          </w:p>
        </w:tc>
        <w:tc>
          <w:tcPr>
            <w:tcW w:type="dxa" w:w="3024"/>
          </w:tcPr>
          <w:p>
            <w:r>
              <w:rPr>
                <w:rFonts w:ascii="微軟正黑體" w:hAnsi="微軟正黑體" w:eastAsia="微軟正黑體"/>
                <w:b w:val="0"/>
                <w:i w:val="0"/>
                <w:color w:val="2D2D2D"/>
                <w:sz w:val="20"/>
              </w:rPr>
              <w:t>所有資料可隨時匯出、隨時刪除，刪除後伺服器不保留任何副本</w:t>
            </w:r>
          </w:p>
        </w:tc>
        <w:tc>
          <w:tcPr>
            <w:tcW w:type="dxa" w:w="3024"/>
          </w:tcPr>
          <w:p>
            <w:r>
              <w:rPr>
                <w:rFonts w:ascii="微軟正黑體" w:hAnsi="微軟正黑體" w:eastAsia="微軟正黑體"/>
                <w:b w:val="0"/>
                <w:i w:val="0"/>
                <w:color w:val="2D2D2D"/>
                <w:sz w:val="20"/>
              </w:rPr>
              <w:t>用戶對自己的數據擁有絕對主權</w:t>
            </w:r>
          </w:p>
        </w:tc>
      </w:tr>
    </w:tbl>
    <w:p>
      <w:pPr>
        <w:spacing w:after="80"/>
      </w:pPr>
    </w:p>
    <w:p>
      <w:pPr>
        <w:spacing w:before="320" w:after="160"/>
      </w:pPr>
      <w:r>
        <w:rPr>
          <w:rFonts w:ascii="微軟正黑體" w:hAnsi="微軟正黑體" w:eastAsia="微軟正黑體"/>
          <w:b/>
          <w:i w:val="0"/>
          <w:color w:val="2D2D2D"/>
          <w:sz w:val="28"/>
        </w:rPr>
        <w:t>3.3 AI 輕量化策略</w:t>
      </w:r>
    </w:p>
    <w:p>
      <w:pPr>
        <w:spacing w:before="0" w:after="120"/>
      </w:pPr>
      <w:r>
        <w:rPr>
          <w:rFonts w:ascii="微軟正黑體" w:hAnsi="微軟正黑體" w:eastAsia="微軟正黑體"/>
          <w:b w:val="0"/>
          <w:i w:val="0"/>
          <w:color w:val="2D2D2D"/>
          <w:sz w:val="22"/>
        </w:rPr>
        <w:t>AI 心理健康產品要規模化，最大的瓶頸不是技術，而是成本。如果每個用戶每月的 AI 算力成本高達 $20，這個產品永遠無法普及。</w:t>
      </w:r>
    </w:p>
    <w:p>
      <w:pPr>
        <w:spacing w:before="0" w:after="120"/>
      </w:pPr>
      <w:r>
        <w:rPr>
          <w:rFonts w:ascii="微軟正黑體" w:hAnsi="微軟正黑體" w:eastAsia="微軟正黑體"/>
          <w:b w:val="0"/>
          <w:i w:val="0"/>
          <w:color w:val="2D2D2D"/>
          <w:sz w:val="22"/>
        </w:rPr>
        <w:t>Moltos 採用分層 AI 策略，將成本控制在極低水準：</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C67A52"/>
          </w:tcPr>
          <w:p>
            <w:pPr>
              <w:jc w:val="center"/>
            </w:pPr>
            <w:r>
              <w:rPr>
                <w:rFonts w:ascii="微軟正黑體" w:hAnsi="微軟正黑體" w:eastAsia="微軟正黑體"/>
                <w:b/>
                <w:i w:val="0"/>
                <w:color w:val="FFFFFF"/>
                <w:sz w:val="20"/>
              </w:rPr>
              <w:t>場景</w:t>
            </w:r>
          </w:p>
        </w:tc>
        <w:tc>
          <w:tcPr>
            <w:tcW w:type="dxa" w:w="2268"/>
            <w:shd w:fill="C67A52"/>
          </w:tcPr>
          <w:p>
            <w:pPr>
              <w:jc w:val="center"/>
            </w:pPr>
            <w:r>
              <w:rPr>
                <w:rFonts w:ascii="微軟正黑體" w:hAnsi="微軟正黑體" w:eastAsia="微軟正黑體"/>
                <w:b/>
                <w:i w:val="0"/>
                <w:color w:val="FFFFFF"/>
                <w:sz w:val="20"/>
              </w:rPr>
              <w:t>佔比</w:t>
            </w:r>
          </w:p>
        </w:tc>
        <w:tc>
          <w:tcPr>
            <w:tcW w:type="dxa" w:w="2268"/>
            <w:shd w:fill="C67A52"/>
          </w:tcPr>
          <w:p>
            <w:pPr>
              <w:jc w:val="center"/>
            </w:pPr>
            <w:r>
              <w:rPr>
                <w:rFonts w:ascii="微軟正黑體" w:hAnsi="微軟正黑體" w:eastAsia="微軟正黑體"/>
                <w:b/>
                <w:i w:val="0"/>
                <w:color w:val="FFFFFF"/>
                <w:sz w:val="20"/>
              </w:rPr>
              <w:t>使用模型</w:t>
            </w:r>
          </w:p>
        </w:tc>
        <w:tc>
          <w:tcPr>
            <w:tcW w:type="dxa" w:w="2268"/>
            <w:shd w:fill="C67A52"/>
          </w:tcPr>
          <w:p>
            <w:pPr>
              <w:jc w:val="center"/>
            </w:pPr>
            <w:r>
              <w:rPr>
                <w:rFonts w:ascii="微軟正黑體" w:hAnsi="微軟正黑體" w:eastAsia="微軟正黑體"/>
                <w:b/>
                <w:i w:val="0"/>
                <w:color w:val="FFFFFF"/>
                <w:sz w:val="20"/>
              </w:rPr>
              <w:t>成本特性</w:t>
            </w:r>
          </w:p>
        </w:tc>
      </w:tr>
      <w:tr>
        <w:tc>
          <w:tcPr>
            <w:tcW w:type="dxa" w:w="2268"/>
          </w:tcPr>
          <w:p>
            <w:r>
              <w:rPr>
                <w:rFonts w:ascii="微軟正黑體" w:hAnsi="微軟正黑體" w:eastAsia="微軟正黑體"/>
                <w:b w:val="0"/>
                <w:i w:val="0"/>
                <w:color w:val="2D2D2D"/>
                <w:sz w:val="20"/>
              </w:rPr>
              <w:t>日常 check-in、摘要整理、簡單對話</w:t>
            </w:r>
          </w:p>
        </w:tc>
        <w:tc>
          <w:tcPr>
            <w:tcW w:type="dxa" w:w="2268"/>
          </w:tcPr>
          <w:p>
            <w:r>
              <w:rPr>
                <w:rFonts w:ascii="微軟正黑體" w:hAnsi="微軟正黑體" w:eastAsia="微軟正黑體"/>
                <w:b w:val="0"/>
                <w:i w:val="0"/>
                <w:color w:val="2D2D2D"/>
                <w:sz w:val="20"/>
              </w:rPr>
              <w:t>80%</w:t>
            </w:r>
          </w:p>
        </w:tc>
        <w:tc>
          <w:tcPr>
            <w:tcW w:type="dxa" w:w="2268"/>
          </w:tcPr>
          <w:p>
            <w:r>
              <w:rPr>
                <w:rFonts w:ascii="微軟正黑體" w:hAnsi="微軟正黑體" w:eastAsia="微軟正黑體"/>
                <w:b w:val="0"/>
                <w:i w:val="0"/>
                <w:color w:val="2D2D2D"/>
                <w:sz w:val="20"/>
              </w:rPr>
              <w:t>Gemini Flash / GPT-4o mini</w:t>
            </w:r>
          </w:p>
        </w:tc>
        <w:tc>
          <w:tcPr>
            <w:tcW w:type="dxa" w:w="2268"/>
          </w:tcPr>
          <w:p>
            <w:r>
              <w:rPr>
                <w:rFonts w:ascii="微軟正黑體" w:hAnsi="微軟正黑體" w:eastAsia="微軟正黑體"/>
                <w:b w:val="0"/>
                <w:i w:val="0"/>
                <w:color w:val="2D2D2D"/>
                <w:sz w:val="20"/>
              </w:rPr>
              <w:t>極低成本，回應速度快</w:t>
            </w:r>
          </w:p>
        </w:tc>
      </w:tr>
      <w:tr>
        <w:tc>
          <w:tcPr>
            <w:tcW w:type="dxa" w:w="2268"/>
            <w:shd w:fill="F5F0EB"/>
          </w:tcPr>
          <w:p>
            <w:r>
              <w:rPr>
                <w:rFonts w:ascii="微軟正黑體" w:hAnsi="微軟正黑體" w:eastAsia="微軟正黑體"/>
                <w:b w:val="0"/>
                <w:i w:val="0"/>
                <w:color w:val="2D2D2D"/>
                <w:sz w:val="20"/>
              </w:rPr>
              <w:t>深度情緒對話、危機回應、複雜脈絡理解</w:t>
            </w:r>
          </w:p>
        </w:tc>
        <w:tc>
          <w:tcPr>
            <w:tcW w:type="dxa" w:w="2268"/>
            <w:shd w:fill="F5F0EB"/>
          </w:tcPr>
          <w:p>
            <w:r>
              <w:rPr>
                <w:rFonts w:ascii="微軟正黑體" w:hAnsi="微軟正黑體" w:eastAsia="微軟正黑體"/>
                <w:b w:val="0"/>
                <w:i w:val="0"/>
                <w:color w:val="2D2D2D"/>
                <w:sz w:val="20"/>
              </w:rPr>
              <w:t>20%</w:t>
            </w:r>
          </w:p>
        </w:tc>
        <w:tc>
          <w:tcPr>
            <w:tcW w:type="dxa" w:w="2268"/>
            <w:shd w:fill="F5F0EB"/>
          </w:tcPr>
          <w:p>
            <w:r>
              <w:rPr>
                <w:rFonts w:ascii="微軟正黑體" w:hAnsi="微軟正黑體" w:eastAsia="微軟正黑體"/>
                <w:b w:val="0"/>
                <w:i w:val="0"/>
                <w:color w:val="2D2D2D"/>
                <w:sz w:val="20"/>
              </w:rPr>
              <w:t>GPT-4o</w:t>
            </w:r>
          </w:p>
        </w:tc>
        <w:tc>
          <w:tcPr>
            <w:tcW w:type="dxa" w:w="2268"/>
            <w:shd w:fill="F5F0EB"/>
          </w:tcPr>
          <w:p>
            <w:r>
              <w:rPr>
                <w:rFonts w:ascii="微軟正黑體" w:hAnsi="微軟正黑體" w:eastAsia="微軟正黑體"/>
                <w:b w:val="0"/>
                <w:i w:val="0"/>
                <w:color w:val="2D2D2D"/>
                <w:sz w:val="20"/>
              </w:rPr>
              <w:t>高品質，精準度優先</w:t>
            </w:r>
          </w:p>
        </w:tc>
      </w:tr>
      <w:tr>
        <w:tc>
          <w:tcPr>
            <w:tcW w:type="dxa" w:w="2268"/>
          </w:tcPr>
          <w:p>
            <w:r>
              <w:rPr>
                <w:rFonts w:ascii="微軟正黑體" w:hAnsi="微軟正黑體" w:eastAsia="微軟正黑體"/>
                <w:b w:val="0"/>
                <w:i w:val="0"/>
                <w:color w:val="2D2D2D"/>
                <w:sz w:val="20"/>
              </w:rPr>
              <w:t>平靜指數計算</w:t>
            </w:r>
          </w:p>
        </w:tc>
        <w:tc>
          <w:tcPr>
            <w:tcW w:type="dxa" w:w="2268"/>
          </w:tcPr>
          <w:p>
            <w:r>
              <w:rPr>
                <w:rFonts w:ascii="微軟正黑體" w:hAnsi="微軟正黑體" w:eastAsia="微軟正黑體"/>
                <w:b w:val="0"/>
                <w:i w:val="0"/>
                <w:color w:val="2D2D2D"/>
                <w:sz w:val="20"/>
              </w:rPr>
              <w:t>100%</w:t>
            </w:r>
          </w:p>
        </w:tc>
        <w:tc>
          <w:tcPr>
            <w:tcW w:type="dxa" w:w="2268"/>
          </w:tcPr>
          <w:p>
            <w:r>
              <w:rPr>
                <w:rFonts w:ascii="微軟正黑體" w:hAnsi="微軟正黑體" w:eastAsia="微軟正黑體"/>
                <w:b w:val="0"/>
                <w:i w:val="0"/>
                <w:color w:val="2D2D2D"/>
                <w:sz w:val="20"/>
              </w:rPr>
              <w:t>本地輕量模型</w:t>
            </w:r>
          </w:p>
        </w:tc>
        <w:tc>
          <w:tcPr>
            <w:tcW w:type="dxa" w:w="2268"/>
          </w:tcPr>
          <w:p>
            <w:r>
              <w:rPr>
                <w:rFonts w:ascii="微軟正黑體" w:hAnsi="微軟正黑體" w:eastAsia="微軟正黑體"/>
                <w:b w:val="0"/>
                <w:i w:val="0"/>
                <w:color w:val="2D2D2D"/>
                <w:sz w:val="20"/>
              </w:rPr>
              <w:t>零雲端成本，零延遲</w:t>
            </w:r>
          </w:p>
        </w:tc>
      </w:tr>
    </w:tbl>
    <w:p>
      <w:pPr>
        <w:spacing w:after="80"/>
      </w:pP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成本效益</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t xml:space="preserve">每用戶每月 AI 成本：約 </w:t>
      </w:r>
      <w:r>
        <w:rPr>
          <w:rFonts w:ascii="微軟正黑體" w:hAnsi="微軟正黑體" w:eastAsia="微軟正黑體"/>
          <w:b/>
          <w:i w:val="0"/>
          <w:color w:val="2D2D2D"/>
          <w:sz w:val="22"/>
        </w:rPr>
        <w:t>$0.24</w:t>
      </w:r>
      <w:r>
        <w:rPr>
          <w:rFonts w:ascii="微軟正黑體" w:hAnsi="微軟正黑體" w:eastAsia="微軟正黑體"/>
          <w:b w:val="0"/>
          <w:i w:val="0"/>
          <w:color w:val="2D2D2D"/>
          <w:sz w:val="22"/>
        </w:rPr>
      </w:r>
    </w:p>
    <w:p>
      <w:pPr>
        <w:spacing w:before="40" w:after="40"/>
        <w:ind w:left="850" w:hanging="283"/>
      </w:pPr>
      <w:r>
        <w:rPr>
          <w:rFonts w:ascii="微軟正黑體" w:hAnsi="微軟正黑體" w:eastAsia="微軟正黑體"/>
          <w:b w:val="0"/>
          <w:i w:val="0"/>
          <w:color w:val="2D2D2D"/>
          <w:sz w:val="22"/>
        </w:rPr>
        <w:t xml:space="preserve">對比 ChatGPT Plus 訂閱費 $20/月，Moltos 的單位成本低了約 </w:t>
      </w:r>
      <w:r>
        <w:rPr>
          <w:rFonts w:ascii="微軟正黑體" w:hAnsi="微軟正黑體" w:eastAsia="微軟正黑體"/>
          <w:b/>
          <w:i w:val="0"/>
          <w:color w:val="2D2D2D"/>
          <w:sz w:val="22"/>
        </w:rPr>
        <w:t>80 倍</w:t>
      </w:r>
      <w:r>
        <w:rPr>
          <w:rFonts w:ascii="微軟正黑體" w:hAnsi="微軟正黑體" w:eastAsia="微軟正黑體"/>
          <w:b w:val="0"/>
          <w:i w:val="0"/>
          <w:color w:val="2D2D2D"/>
          <w:sz w:val="22"/>
        </w:rPr>
      </w:r>
    </w:p>
    <w:p>
      <w:pPr>
        <w:spacing w:before="40" w:after="40"/>
        <w:ind w:left="850" w:hanging="283"/>
      </w:pPr>
      <w:r>
        <w:rPr>
          <w:rFonts w:ascii="微軟正黑體" w:hAnsi="微軟正黑體" w:eastAsia="微軟正黑體"/>
          <w:b w:val="0"/>
          <w:i w:val="0"/>
          <w:color w:val="2D2D2D"/>
          <w:sz w:val="22"/>
        </w:rPr>
        <w:t>這意味著即使以 $7.99/月 的訂閱價格，毛利率仍然極高，為規模化打下堅實基礎</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輕量化不等於低品質</w:t>
      </w:r>
      <w:r>
        <w:rPr>
          <w:rFonts w:ascii="微軟正黑體" w:hAnsi="微軟正黑體" w:eastAsia="微軟正黑體"/>
          <w:b w:val="0"/>
          <w:i w:val="0"/>
          <w:color w:val="2D2D2D"/>
          <w:sz w:val="22"/>
        </w:rPr>
        <w:t>。在日常場景中，GPT-4o mini 的表現已經足夠優秀；而在真正需要深度理解的時刻（例如用戶在凌晨三點說「我不知道該怎麼辦了」），系統會自動切換到最強的模型，確保回應的品質和溫度。</w:t>
      </w:r>
    </w:p>
    <w:p>
      <w:pPr>
        <w:spacing w:before="320" w:after="160"/>
      </w:pPr>
      <w:r>
        <w:rPr>
          <w:rFonts w:ascii="微軟正黑體" w:hAnsi="微軟正黑體" w:eastAsia="微軟正黑體"/>
          <w:b/>
          <w:i w:val="0"/>
          <w:color w:val="2D2D2D"/>
          <w:sz w:val="28"/>
        </w:rPr>
        <w:t>3.4 技術棧總覽</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類別</w:t>
            </w:r>
          </w:p>
        </w:tc>
        <w:tc>
          <w:tcPr>
            <w:tcW w:type="dxa" w:w="3024"/>
            <w:shd w:fill="C67A52"/>
          </w:tcPr>
          <w:p>
            <w:pPr>
              <w:jc w:val="center"/>
            </w:pPr>
            <w:r>
              <w:rPr>
                <w:rFonts w:ascii="微軟正黑體" w:hAnsi="微軟正黑體" w:eastAsia="微軟正黑體"/>
                <w:b/>
                <w:i w:val="0"/>
                <w:color w:val="FFFFFF"/>
                <w:sz w:val="20"/>
              </w:rPr>
              <w:t>技術選擇</w:t>
            </w:r>
          </w:p>
        </w:tc>
        <w:tc>
          <w:tcPr>
            <w:tcW w:type="dxa" w:w="3024"/>
            <w:shd w:fill="C67A52"/>
          </w:tcPr>
          <w:p>
            <w:pPr>
              <w:jc w:val="center"/>
            </w:pPr>
            <w:r>
              <w:rPr>
                <w:rFonts w:ascii="微軟正黑體" w:hAnsi="微軟正黑體" w:eastAsia="微軟正黑體"/>
                <w:b/>
                <w:i w:val="0"/>
                <w:color w:val="FFFFFF"/>
                <w:sz w:val="20"/>
              </w:rPr>
              <w:t>選用理由</w:t>
            </w:r>
          </w:p>
        </w:tc>
      </w:tr>
      <w:tr>
        <w:tc>
          <w:tcPr>
            <w:tcW w:type="dxa" w:w="3024"/>
          </w:tcPr>
          <w:p>
            <w:r>
              <w:rPr>
                <w:rFonts w:ascii="微軟正黑體" w:hAnsi="微軟正黑體" w:eastAsia="微軟正黑體"/>
                <w:b w:val="0"/>
                <w:i w:val="0"/>
                <w:color w:val="2D2D2D"/>
                <w:sz w:val="20"/>
              </w:rPr>
              <w:t>程式語言</w:t>
            </w:r>
          </w:p>
        </w:tc>
        <w:tc>
          <w:tcPr>
            <w:tcW w:type="dxa" w:w="3024"/>
          </w:tcPr>
          <w:p>
            <w:r>
              <w:rPr>
                <w:rFonts w:ascii="微軟正黑體" w:hAnsi="微軟正黑體" w:eastAsia="微軟正黑體"/>
                <w:b w:val="0"/>
                <w:i w:val="0"/>
                <w:color w:val="2D2D2D"/>
                <w:sz w:val="20"/>
              </w:rPr>
              <w:t>TypeScript（全棧）</w:t>
            </w:r>
          </w:p>
        </w:tc>
        <w:tc>
          <w:tcPr>
            <w:tcW w:type="dxa" w:w="3024"/>
          </w:tcPr>
          <w:p>
            <w:r>
              <w:rPr>
                <w:rFonts w:ascii="微軟正黑體" w:hAnsi="微軟正黑體" w:eastAsia="微軟正黑體"/>
                <w:b w:val="0"/>
                <w:i w:val="0"/>
                <w:color w:val="2D2D2D"/>
                <w:sz w:val="20"/>
              </w:rPr>
              <w:t>前後端統一語言，降低維護成本</w:t>
            </w:r>
          </w:p>
        </w:tc>
      </w:tr>
      <w:tr>
        <w:tc>
          <w:tcPr>
            <w:tcW w:type="dxa" w:w="3024"/>
            <w:shd w:fill="F5F0EB"/>
          </w:tcPr>
          <w:p>
            <w:r>
              <w:rPr>
                <w:rFonts w:ascii="微軟正黑體" w:hAnsi="微軟正黑體" w:eastAsia="微軟正黑體"/>
                <w:b w:val="0"/>
                <w:i w:val="0"/>
                <w:color w:val="2D2D2D"/>
                <w:sz w:val="20"/>
              </w:rPr>
              <w:t>前端框架</w:t>
            </w:r>
          </w:p>
        </w:tc>
        <w:tc>
          <w:tcPr>
            <w:tcW w:type="dxa" w:w="3024"/>
            <w:shd w:fill="F5F0EB"/>
          </w:tcPr>
          <w:p>
            <w:r>
              <w:rPr>
                <w:rFonts w:ascii="微軟正黑體" w:hAnsi="微軟正黑體" w:eastAsia="微軟正黑體"/>
                <w:b w:val="0"/>
                <w:i w:val="0"/>
                <w:color w:val="2D2D2D"/>
                <w:sz w:val="20"/>
              </w:rPr>
              <w:t>Next.js</w:t>
            </w:r>
          </w:p>
        </w:tc>
        <w:tc>
          <w:tcPr>
            <w:tcW w:type="dxa" w:w="3024"/>
            <w:shd w:fill="F5F0EB"/>
          </w:tcPr>
          <w:p>
            <w:r>
              <w:rPr>
                <w:rFonts w:ascii="微軟正黑體" w:hAnsi="微軟正黑體" w:eastAsia="微軟正黑體"/>
                <w:b w:val="0"/>
                <w:i w:val="0"/>
                <w:color w:val="2D2D2D"/>
                <w:sz w:val="20"/>
              </w:rPr>
              <w:t>SSR + API Routes，一個框架解決前後端</w:t>
            </w:r>
          </w:p>
        </w:tc>
      </w:tr>
      <w:tr>
        <w:tc>
          <w:tcPr>
            <w:tcW w:type="dxa" w:w="3024"/>
          </w:tcPr>
          <w:p>
            <w:r>
              <w:rPr>
                <w:rFonts w:ascii="微軟正黑體" w:hAnsi="微軟正黑體" w:eastAsia="微軟正黑體"/>
                <w:b w:val="0"/>
                <w:i w:val="0"/>
                <w:color w:val="2D2D2D"/>
                <w:sz w:val="20"/>
              </w:rPr>
              <w:t>通訊整合</w:t>
            </w:r>
          </w:p>
        </w:tc>
        <w:tc>
          <w:tcPr>
            <w:tcW w:type="dxa" w:w="3024"/>
          </w:tcPr>
          <w:p>
            <w:r>
              <w:rPr>
                <w:rFonts w:ascii="微軟正黑體" w:hAnsi="微軟正黑體" w:eastAsia="微軟正黑體"/>
                <w:b w:val="0"/>
                <w:i w:val="0"/>
                <w:color w:val="2D2D2D"/>
                <w:sz w:val="20"/>
              </w:rPr>
              <w:t>LINE / Telegram / WhatsApp API</w:t>
            </w:r>
          </w:p>
        </w:tc>
        <w:tc>
          <w:tcPr>
            <w:tcW w:type="dxa" w:w="3024"/>
          </w:tcPr>
          <w:p>
            <w:r>
              <w:rPr>
                <w:rFonts w:ascii="微軟正黑體" w:hAnsi="微軟正黑體" w:eastAsia="微軟正黑體"/>
                <w:b w:val="0"/>
                <w:i w:val="0"/>
                <w:color w:val="2D2D2D"/>
                <w:sz w:val="20"/>
              </w:rPr>
              <w:t>覆蓋亞太主要通訊平台</w:t>
            </w:r>
          </w:p>
        </w:tc>
      </w:tr>
      <w:tr>
        <w:tc>
          <w:tcPr>
            <w:tcW w:type="dxa" w:w="3024"/>
            <w:shd w:fill="F5F0EB"/>
          </w:tcPr>
          <w:p>
            <w:r>
              <w:rPr>
                <w:rFonts w:ascii="微軟正黑體" w:hAnsi="微軟正黑體" w:eastAsia="微軟正黑體"/>
                <w:b w:val="0"/>
                <w:i w:val="0"/>
                <w:color w:val="2D2D2D"/>
                <w:sz w:val="20"/>
              </w:rPr>
              <w:t>語音處理</w:t>
            </w:r>
          </w:p>
        </w:tc>
        <w:tc>
          <w:tcPr>
            <w:tcW w:type="dxa" w:w="3024"/>
            <w:shd w:fill="F5F0EB"/>
          </w:tcPr>
          <w:p>
            <w:r>
              <w:rPr>
                <w:rFonts w:ascii="微軟正黑體" w:hAnsi="微軟正黑體" w:eastAsia="微軟正黑體"/>
                <w:b w:val="0"/>
                <w:i w:val="0"/>
                <w:color w:val="2D2D2D"/>
                <w:sz w:val="20"/>
              </w:rPr>
              <w:t>OpenAI Whisper</w:t>
            </w:r>
          </w:p>
        </w:tc>
        <w:tc>
          <w:tcPr>
            <w:tcW w:type="dxa" w:w="3024"/>
            <w:shd w:fill="F5F0EB"/>
          </w:tcPr>
          <w:p>
            <w:r>
              <w:rPr>
                <w:rFonts w:ascii="微軟正黑體" w:hAnsi="微軟正黑體" w:eastAsia="微軟正黑體"/>
                <w:b w:val="0"/>
                <w:i w:val="0"/>
                <w:color w:val="2D2D2D"/>
                <w:sz w:val="20"/>
              </w:rPr>
              <w:t>業界最強開源語音轉文字，多語言支援</w:t>
            </w:r>
          </w:p>
        </w:tc>
      </w:tr>
      <w:tr>
        <w:tc>
          <w:tcPr>
            <w:tcW w:type="dxa" w:w="3024"/>
          </w:tcPr>
          <w:p>
            <w:r>
              <w:rPr>
                <w:rFonts w:ascii="微軟正黑體" w:hAnsi="微軟正黑體" w:eastAsia="微軟正黑體"/>
                <w:b w:val="0"/>
                <w:i w:val="0"/>
                <w:color w:val="2D2D2D"/>
                <w:sz w:val="20"/>
              </w:rPr>
              <w:t>AI 模型</w:t>
            </w:r>
          </w:p>
        </w:tc>
        <w:tc>
          <w:tcPr>
            <w:tcW w:type="dxa" w:w="3024"/>
          </w:tcPr>
          <w:p>
            <w:r>
              <w:rPr>
                <w:rFonts w:ascii="微軟正黑體" w:hAnsi="微軟正黑體" w:eastAsia="微軟正黑體"/>
                <w:b w:val="0"/>
                <w:i w:val="0"/>
                <w:color w:val="2D2D2D"/>
                <w:sz w:val="20"/>
              </w:rPr>
              <w:t>GPT-4o / GPT-4o mini / Gemini Flash</w:t>
            </w:r>
          </w:p>
        </w:tc>
        <w:tc>
          <w:tcPr>
            <w:tcW w:type="dxa" w:w="3024"/>
          </w:tcPr>
          <w:p>
            <w:r>
              <w:rPr>
                <w:rFonts w:ascii="微軟正黑體" w:hAnsi="微軟正黑體" w:eastAsia="微軟正黑體"/>
                <w:b w:val="0"/>
                <w:i w:val="0"/>
                <w:color w:val="2D2D2D"/>
                <w:sz w:val="20"/>
              </w:rPr>
              <w:t>分層策略，兼顧品質與成本</w:t>
            </w:r>
          </w:p>
        </w:tc>
      </w:tr>
      <w:tr>
        <w:tc>
          <w:tcPr>
            <w:tcW w:type="dxa" w:w="3024"/>
            <w:shd w:fill="F5F0EB"/>
          </w:tcPr>
          <w:p>
            <w:r>
              <w:rPr>
                <w:rFonts w:ascii="微軟正黑體" w:hAnsi="微軟正黑體" w:eastAsia="微軟正黑體"/>
                <w:b w:val="0"/>
                <w:i w:val="0"/>
                <w:color w:val="2D2D2D"/>
                <w:sz w:val="20"/>
              </w:rPr>
              <w:t>任務排程</w:t>
            </w:r>
          </w:p>
        </w:tc>
        <w:tc>
          <w:tcPr>
            <w:tcW w:type="dxa" w:w="3024"/>
            <w:shd w:fill="F5F0EB"/>
          </w:tcPr>
          <w:p>
            <w:r>
              <w:rPr>
                <w:rFonts w:ascii="微軟正黑體" w:hAnsi="微軟正黑體" w:eastAsia="微軟正黑體"/>
                <w:b w:val="0"/>
                <w:i w:val="0"/>
                <w:color w:val="2D2D2D"/>
                <w:sz w:val="20"/>
              </w:rPr>
              <w:t>Bull MQ</w:t>
            </w:r>
          </w:p>
        </w:tc>
        <w:tc>
          <w:tcPr>
            <w:tcW w:type="dxa" w:w="3024"/>
            <w:shd w:fill="F5F0EB"/>
          </w:tcPr>
          <w:p>
            <w:r>
              <w:rPr>
                <w:rFonts w:ascii="微軟正黑體" w:hAnsi="微軟正黑體" w:eastAsia="微軟正黑體"/>
                <w:b w:val="0"/>
                <w:i w:val="0"/>
                <w:color w:val="2D2D2D"/>
                <w:sz w:val="20"/>
              </w:rPr>
              <w:t>Node.js 生態最成熟的任務佇列</w:t>
            </w:r>
          </w:p>
        </w:tc>
      </w:tr>
      <w:tr>
        <w:tc>
          <w:tcPr>
            <w:tcW w:type="dxa" w:w="3024"/>
          </w:tcPr>
          <w:p>
            <w:r>
              <w:rPr>
                <w:rFonts w:ascii="微軟正黑體" w:hAnsi="微軟正黑體" w:eastAsia="微軟正黑體"/>
                <w:b w:val="0"/>
                <w:i w:val="0"/>
                <w:color w:val="2D2D2D"/>
                <w:sz w:val="20"/>
              </w:rPr>
              <w:t>快取 / 佇列</w:t>
            </w:r>
          </w:p>
        </w:tc>
        <w:tc>
          <w:tcPr>
            <w:tcW w:type="dxa" w:w="3024"/>
          </w:tcPr>
          <w:p>
            <w:r>
              <w:rPr>
                <w:rFonts w:ascii="微軟正黑體" w:hAnsi="微軟正黑體" w:eastAsia="微軟正黑體"/>
                <w:b w:val="0"/>
                <w:i w:val="0"/>
                <w:color w:val="2D2D2D"/>
                <w:sz w:val="20"/>
              </w:rPr>
              <w:t>Redis</w:t>
            </w:r>
          </w:p>
        </w:tc>
        <w:tc>
          <w:tcPr>
            <w:tcW w:type="dxa" w:w="3024"/>
          </w:tcPr>
          <w:p>
            <w:r>
              <w:rPr>
                <w:rFonts w:ascii="微軟正黑體" w:hAnsi="微軟正黑體" w:eastAsia="微軟正黑體"/>
                <w:b w:val="0"/>
                <w:i w:val="0"/>
                <w:color w:val="2D2D2D"/>
                <w:sz w:val="20"/>
              </w:rPr>
              <w:t>高效能、低延遲，支撐即時排程</w:t>
            </w:r>
          </w:p>
        </w:tc>
      </w:tr>
      <w:tr>
        <w:tc>
          <w:tcPr>
            <w:tcW w:type="dxa" w:w="3024"/>
            <w:shd w:fill="F5F0EB"/>
          </w:tcPr>
          <w:p>
            <w:r>
              <w:rPr>
                <w:rFonts w:ascii="微軟正黑體" w:hAnsi="微軟正黑體" w:eastAsia="微軟正黑體"/>
                <w:b w:val="0"/>
                <w:i w:val="0"/>
                <w:color w:val="2D2D2D"/>
                <w:sz w:val="20"/>
              </w:rPr>
              <w:t>資料庫</w:t>
            </w:r>
          </w:p>
        </w:tc>
        <w:tc>
          <w:tcPr>
            <w:tcW w:type="dxa" w:w="3024"/>
            <w:shd w:fill="F5F0EB"/>
          </w:tcPr>
          <w:p>
            <w:r>
              <w:rPr>
                <w:rFonts w:ascii="微軟正黑體" w:hAnsi="微軟正黑體" w:eastAsia="微軟正黑體"/>
                <w:b w:val="0"/>
                <w:i w:val="0"/>
                <w:color w:val="2D2D2D"/>
                <w:sz w:val="20"/>
              </w:rPr>
              <w:t>PostgreSQL</w:t>
            </w:r>
          </w:p>
        </w:tc>
        <w:tc>
          <w:tcPr>
            <w:tcW w:type="dxa" w:w="3024"/>
            <w:shd w:fill="F5F0EB"/>
          </w:tcPr>
          <w:p>
            <w:r>
              <w:rPr>
                <w:rFonts w:ascii="微軟正黑體" w:hAnsi="微軟正黑體" w:eastAsia="微軟正黑體"/>
                <w:b w:val="0"/>
                <w:i w:val="0"/>
                <w:color w:val="2D2D2D"/>
                <w:sz w:val="20"/>
              </w:rPr>
              <w:t>穩定可靠，支援 JSON 欄位和全文搜尋</w:t>
            </w:r>
          </w:p>
        </w:tc>
      </w:tr>
      <w:tr>
        <w:tc>
          <w:tcPr>
            <w:tcW w:type="dxa" w:w="3024"/>
          </w:tcPr>
          <w:p>
            <w:r>
              <w:rPr>
                <w:rFonts w:ascii="微軟正黑體" w:hAnsi="微軟正黑體" w:eastAsia="微軟正黑體"/>
                <w:b w:val="0"/>
                <w:i w:val="0"/>
                <w:color w:val="2D2D2D"/>
                <w:sz w:val="20"/>
              </w:rPr>
              <w:t>部署平台</w:t>
            </w:r>
          </w:p>
        </w:tc>
        <w:tc>
          <w:tcPr>
            <w:tcW w:type="dxa" w:w="3024"/>
          </w:tcPr>
          <w:p>
            <w:r>
              <w:rPr>
                <w:rFonts w:ascii="微軟正黑體" w:hAnsi="微軟正黑體" w:eastAsia="微軟正黑體"/>
                <w:b w:val="0"/>
                <w:i w:val="0"/>
                <w:color w:val="2D2D2D"/>
                <w:sz w:val="20"/>
              </w:rPr>
              <w:t>Railway / Fly.io</w:t>
            </w:r>
          </w:p>
        </w:tc>
        <w:tc>
          <w:tcPr>
            <w:tcW w:type="dxa" w:w="3024"/>
          </w:tcPr>
          <w:p>
            <w:r>
              <w:rPr>
                <w:rFonts w:ascii="微軟正黑體" w:hAnsi="微軟正黑體" w:eastAsia="微軟正黑體"/>
                <w:b w:val="0"/>
                <w:i w:val="0"/>
                <w:color w:val="2D2D2D"/>
                <w:sz w:val="20"/>
              </w:rPr>
              <w:t>低成本、自動擴展、全球邊緣部署</w:t>
            </w:r>
          </w:p>
        </w:tc>
      </w:tr>
      <w:tr>
        <w:tc>
          <w:tcPr>
            <w:tcW w:type="dxa" w:w="3024"/>
            <w:shd w:fill="F5F0EB"/>
          </w:tcPr>
          <w:p>
            <w:r>
              <w:rPr>
                <w:rFonts w:ascii="微軟正黑體" w:hAnsi="微軟正黑體" w:eastAsia="微軟正黑體"/>
                <w:b w:val="0"/>
                <w:i w:val="0"/>
                <w:color w:val="2D2D2D"/>
                <w:sz w:val="20"/>
              </w:rPr>
              <w:t>加密</w:t>
            </w:r>
          </w:p>
        </w:tc>
        <w:tc>
          <w:tcPr>
            <w:tcW w:type="dxa" w:w="3024"/>
            <w:shd w:fill="F5F0EB"/>
          </w:tcPr>
          <w:p>
            <w:r>
              <w:rPr>
                <w:rFonts w:ascii="微軟正黑體" w:hAnsi="微軟正黑體" w:eastAsia="微軟正黑體"/>
                <w:b w:val="0"/>
                <w:i w:val="0"/>
                <w:color w:val="2D2D2D"/>
                <w:sz w:val="20"/>
              </w:rPr>
              <w:t>libsodium / Web Crypto API</w:t>
            </w:r>
          </w:p>
        </w:tc>
        <w:tc>
          <w:tcPr>
            <w:tcW w:type="dxa" w:w="3024"/>
            <w:shd w:fill="F5F0EB"/>
          </w:tcPr>
          <w:p>
            <w:r>
              <w:rPr>
                <w:rFonts w:ascii="微軟正黑體" w:hAnsi="微軟正黑體" w:eastAsia="微軟正黑體"/>
                <w:b w:val="0"/>
                <w:i w:val="0"/>
                <w:color w:val="2D2D2D"/>
                <w:sz w:val="20"/>
              </w:rPr>
              <w:t>業界標準端對端加密實作</w:t>
            </w:r>
          </w:p>
        </w:tc>
      </w:tr>
    </w:tbl>
    <w:p>
      <w:pPr>
        <w:spacing w:after="80"/>
      </w:pP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全 TypeScript 棧的策略意義</w:t>
      </w:r>
      <w:r>
        <w:rPr>
          <w:rFonts w:ascii="微軟正黑體" w:hAnsi="微軟正黑體" w:eastAsia="微軟正黑體"/>
          <w:b w:val="0"/>
          <w:i w:val="0"/>
          <w:color w:val="2D2D2D"/>
          <w:sz w:val="22"/>
        </w:rPr>
        <w:t>：作為一人團隊搭配 AI 協作開發的專案，技術棧的統一性直接決定了開發速度。TypeScript 全棧意味著一個人可以從前端到後端、從 API 到排程任務，用同一套語言和工具鏈完成所有開發。這不是偷懶，而是「一人團隊」模式下的最優解。</w:t>
      </w:r>
    </w:p>
    <w:p>
      <w:pPr>
        <w:spacing w:before="160" w:after="160"/>
        <w:ind w:left="567"/>
        <w:jc w:val="left"/>
        <w:pBdr>
          <w:left w:val="single" w:sz="12" w:space="8" w:color="C67A52"/>
        </w:pBdr>
      </w:pPr>
      <w:r>
        <w:rPr>
          <w:rFonts w:ascii="微軟正黑體" w:hAnsi="微軟正黑體" w:eastAsia="微軟正黑體"/>
          <w:b w:val="0"/>
          <w:i/>
          <w:color w:val="666666"/>
          <w:sz w:val="24"/>
        </w:rPr>
      </w:r>
      <w:r>
        <w:rPr>
          <w:rFonts w:ascii="微軟正黑體" w:hAnsi="微軟正黑體" w:eastAsia="微軟正黑體"/>
          <w:b/>
          <w:i/>
          <w:color w:val="666666"/>
          <w:sz w:val="24"/>
        </w:rPr>
        <w:t>本章小結</w:t>
      </w:r>
      <w:r>
        <w:rPr>
          <w:rFonts w:ascii="微軟正黑體" w:hAnsi="微軟正黑體" w:eastAsia="微軟正黑體"/>
          <w:b w:val="0"/>
          <w:i/>
          <w:color w:val="666666"/>
          <w:sz w:val="24"/>
        </w:rPr>
        <w:t>：Moltos 的技術架構圍繞五大創新構建——平靜指數演算法、語音情緒分析、跨平台整合引擎、主動關懷排程、端對端隱私架構。透過 AI 輕量化策略，將每用戶月成本壓至 $0.24，比 ChatGPT Plus 低 80 倍，為大規模普及掃除成本障礙。全 TypeScript 技術棧則讓一人團隊能以最高效率完成開發。（對應評分項目：技術創新性 30%）</w:t>
      </w:r>
    </w:p>
    <w:p>
      <w:r>
        <w:br w:type="page"/>
      </w:r>
    </w:p>
    <w:p>
      <w:pPr>
        <w:spacing w:before="480" w:after="320"/>
        <w:jc w:val="left"/>
      </w:pPr>
      <w:r>
        <w:rPr>
          <w:rFonts w:ascii="微軟正黑體" w:hAnsi="微軟正黑體" w:eastAsia="微軟正黑體"/>
          <w:b/>
          <w:i w:val="0"/>
          <w:color w:val="C67A52"/>
          <w:sz w:val="40"/>
        </w:rPr>
        <w:t>第四章　產品展示</w:t>
      </w:r>
    </w:p>
    <w:p>
      <w:pPr>
        <w:spacing w:before="0" w:after="240"/>
        <w:pBdr>
          <w:bottom w:val="single" w:sz="6" w:space="1" w:color="C67A52"/>
        </w:pBdr>
      </w:pPr>
    </w:p>
    <w:p>
      <w:pPr>
        <w:spacing w:before="160" w:after="160"/>
        <w:ind w:left="567"/>
        <w:jc w:val="left"/>
        <w:pBdr>
          <w:left w:val="single" w:sz="12" w:space="8" w:color="C67A52"/>
        </w:pBdr>
      </w:pPr>
      <w:r>
        <w:rPr>
          <w:rFonts w:ascii="微軟正黑體" w:hAnsi="微軟正黑體" w:eastAsia="微軟正黑體"/>
          <w:b w:val="0"/>
          <w:i/>
          <w:color w:val="666666"/>
          <w:sz w:val="24"/>
        </w:rPr>
        <w:t>好的設計不會讓人注意到設計本身，而是讓人感受到被在乎。</w:t>
      </w:r>
    </w:p>
    <w:p>
      <w:pPr>
        <w:spacing w:before="0" w:after="120"/>
      </w:pPr>
      <w:r>
        <w:rPr>
          <w:rFonts w:ascii="微軟正黑體" w:hAnsi="微軟正黑體" w:eastAsia="微軟正黑體"/>
          <w:b w:val="0"/>
          <w:i w:val="0"/>
          <w:color w:val="2D2D2D"/>
          <w:sz w:val="22"/>
        </w:rPr>
        <w:t>Moltos 的產品設計遵循一個核心原則：讓用戶感覺被關心，而不是被監控。從色彩、字體、圖標到互動流程，每一個細節都在傳遞同一個訊息——這裡是安全的，你可以放鬆。</w:t>
      </w:r>
    </w:p>
    <w:p>
      <w:pPr>
        <w:spacing w:before="320" w:after="160"/>
      </w:pPr>
      <w:r>
        <w:rPr>
          <w:rFonts w:ascii="微軟正黑體" w:hAnsi="微軟正黑體" w:eastAsia="微軟正黑體"/>
          <w:b/>
          <w:i w:val="0"/>
          <w:color w:val="2D2D2D"/>
          <w:sz w:val="28"/>
        </w:rPr>
        <w:t>4.1 UI/UX 設計</w:t>
      </w:r>
    </w:p>
    <w:p>
      <w:pPr>
        <w:spacing w:before="0" w:after="120"/>
      </w:pPr>
      <w:r>
        <w:rPr>
          <w:rFonts w:ascii="微軟正黑體" w:hAnsi="微軟正黑體" w:eastAsia="微軟正黑體"/>
          <w:b w:val="0"/>
          <w:i w:val="0"/>
          <w:color w:val="2D2D2D"/>
          <w:sz w:val="22"/>
        </w:rPr>
        <w:t>Moltos 採用 Industrial Humanist 設計風格，在簡潔的工業感中注入人文溫度。以下五個核心畫面構成完整的用戶體驗旅程。</w:t>
      </w:r>
    </w:p>
    <w:p>
      <w:pPr>
        <w:spacing w:before="240" w:after="120"/>
      </w:pPr>
      <w:r>
        <w:rPr>
          <w:rFonts w:ascii="微軟正黑體" w:hAnsi="微軟正黑體" w:eastAsia="微軟正黑體"/>
          <w:b/>
          <w:i w:val="0"/>
          <w:color w:val="C67A52"/>
          <w:sz w:val="24"/>
        </w:rPr>
        <w:t>設計語言</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主色調</w:t>
      </w:r>
      <w:r>
        <w:rPr>
          <w:rFonts w:ascii="微軟正黑體" w:hAnsi="微軟正黑體" w:eastAsia="微軟正黑體"/>
          <w:b w:val="0"/>
          <w:i w:val="0"/>
          <w:color w:val="2D2D2D"/>
          <w:sz w:val="22"/>
        </w:rPr>
        <w:t>：奶油白 #FAF8F4 作為背景底色，營造溫暖、不刺眼的閱讀環境；赤陶色 #C67A52 作為品牌主色和互動按鈕色，傳遞大地般的穩定感與溫度</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平靜指數色彩系統</w:t>
      </w:r>
      <w:r>
        <w:rPr>
          <w:rFonts w:ascii="微軟正黑體" w:hAnsi="微軟正黑體" w:eastAsia="微軟正黑體"/>
          <w:b w:val="0"/>
          <w:i w:val="0"/>
          <w:color w:val="2D2D2D"/>
          <w:sz w:val="22"/>
        </w:rPr>
        <w:t>：採紫到藍的漸層——深紫代表低分（需要關注），淺藍代表高分（心境平靜）</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圖標風格</w:t>
      </w:r>
      <w:r>
        <w:rPr>
          <w:rFonts w:ascii="微軟正黑體" w:hAnsi="微軟正黑體" w:eastAsia="微軟正黑體"/>
          <w:b w:val="0"/>
          <w:i w:val="0"/>
          <w:color w:val="2D2D2D"/>
          <w:sz w:val="22"/>
        </w:rPr>
        <w:t>：全部使用 SVG 線條圖標，stroke-width 統一為 1.5，風格柔和但不幼稚</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字體</w:t>
      </w:r>
      <w:r>
        <w:rPr>
          <w:rFonts w:ascii="微軟正黑體" w:hAnsi="微軟正黑體" w:eastAsia="微軟正黑體"/>
          <w:b w:val="0"/>
          <w:i w:val="0"/>
          <w:color w:val="2D2D2D"/>
          <w:sz w:val="22"/>
        </w:rPr>
        <w:t>：IBM Plex Sans，兼具工程的精確感與人文的可讀性</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品牌識別</w:t>
      </w:r>
      <w:r>
        <w:rPr>
          <w:rFonts w:ascii="微軟正黑體" w:hAnsi="微軟正黑體" w:eastAsia="微軟正黑體"/>
          <w:b w:val="0"/>
          <w:i w:val="0"/>
          <w:color w:val="2D2D2D"/>
          <w:sz w:val="22"/>
        </w:rPr>
        <w:t>：Moltos logo 以心電圖波形為基礎，象徵「持續傾聽你的心跳」</w:t>
      </w:r>
    </w:p>
    <w:p>
      <w:pPr>
        <w:spacing w:before="320" w:after="160"/>
      </w:pPr>
      <w:r>
        <w:rPr>
          <w:rFonts w:ascii="微軟正黑體" w:hAnsi="微軟正黑體" w:eastAsia="微軟正黑體"/>
          <w:b/>
          <w:i w:val="0"/>
          <w:color w:val="2D2D2D"/>
          <w:sz w:val="28"/>
        </w:rPr>
        <w:t>五個核心畫面</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3024"/>
        <w:gridCol w:w="3024"/>
      </w:tblGrid>
      <w:tr>
        <w:tc>
          <w:tcPr>
            <w:tcW w:type="dxa" w:w="3024"/>
          </w:tcPr>
          <w:p>
            <w:pPr>
              <w:jc w:val="center"/>
            </w:pPr>
            <w:r>
              <w:drawing>
                <wp:inline xmlns:a="http://schemas.openxmlformats.org/drawingml/2006/main" xmlns:pic="http://schemas.openxmlformats.org/drawingml/2006/picture">
                  <wp:extent cx="1620000" cy="3511256"/>
                  <wp:docPr id="7" name="Picture 7"/>
                  <wp:cNvGraphicFramePr>
                    <a:graphicFrameLocks noChangeAspect="1"/>
                  </wp:cNvGraphicFramePr>
                  <a:graphic>
                    <a:graphicData uri="http://schemas.openxmlformats.org/drawingml/2006/picture">
                      <pic:pic>
                        <pic:nvPicPr>
                          <pic:cNvPr id="0" name="screen-onboarding.png"/>
                          <pic:cNvPicPr/>
                        </pic:nvPicPr>
                        <pic:blipFill>
                          <a:blip r:embed="rId11"/>
                          <a:stretch>
                            <a:fillRect/>
                          </a:stretch>
                        </pic:blipFill>
                        <pic:spPr>
                          <a:xfrm>
                            <a:off x="0" y="0"/>
                            <a:ext cx="1620000" cy="3511256"/>
                          </a:xfrm>
                          <a:prstGeom prst="rect"/>
                        </pic:spPr>
                      </pic:pic>
                    </a:graphicData>
                  </a:graphic>
                </wp:inline>
              </w:drawing>
            </w:r>
          </w:p>
        </w:tc>
        <w:tc>
          <w:tcPr>
            <w:tcW w:type="dxa" w:w="3024"/>
          </w:tcPr>
          <w:p>
            <w:pPr>
              <w:jc w:val="center"/>
            </w:pPr>
            <w:r>
              <w:drawing>
                <wp:inline xmlns:a="http://schemas.openxmlformats.org/drawingml/2006/main" xmlns:pic="http://schemas.openxmlformats.org/drawingml/2006/picture">
                  <wp:extent cx="1620000" cy="3511256"/>
                  <wp:docPr id="8" name="Picture 8"/>
                  <wp:cNvGraphicFramePr>
                    <a:graphicFrameLocks noChangeAspect="1"/>
                  </wp:cNvGraphicFramePr>
                  <a:graphic>
                    <a:graphicData uri="http://schemas.openxmlformats.org/drawingml/2006/picture">
                      <pic:pic>
                        <pic:nvPicPr>
                          <pic:cNvPr id="0" name="screen-dashboard.png"/>
                          <pic:cNvPicPr/>
                        </pic:nvPicPr>
                        <pic:blipFill>
                          <a:blip r:embed="rId12"/>
                          <a:stretch>
                            <a:fillRect/>
                          </a:stretch>
                        </pic:blipFill>
                        <pic:spPr>
                          <a:xfrm>
                            <a:off x="0" y="0"/>
                            <a:ext cx="1620000" cy="3511256"/>
                          </a:xfrm>
                          <a:prstGeom prst="rect"/>
                        </pic:spPr>
                      </pic:pic>
                    </a:graphicData>
                  </a:graphic>
                </wp:inline>
              </w:drawing>
            </w:r>
          </w:p>
        </w:tc>
        <w:tc>
          <w:tcPr>
            <w:tcW w:type="dxa" w:w="3024"/>
          </w:tcPr>
          <w:p>
            <w:pPr>
              <w:jc w:val="center"/>
            </w:pPr>
            <w:r>
              <w:drawing>
                <wp:inline xmlns:a="http://schemas.openxmlformats.org/drawingml/2006/main" xmlns:pic="http://schemas.openxmlformats.org/drawingml/2006/picture">
                  <wp:extent cx="1620000" cy="3511256"/>
                  <wp:docPr id="9" name="Picture 9"/>
                  <wp:cNvGraphicFramePr>
                    <a:graphicFrameLocks noChangeAspect="1"/>
                  </wp:cNvGraphicFramePr>
                  <a:graphic>
                    <a:graphicData uri="http://schemas.openxmlformats.org/drawingml/2006/picture">
                      <pic:pic>
                        <pic:nvPicPr>
                          <pic:cNvPr id="0" name="screen-chat.png"/>
                          <pic:cNvPicPr/>
                        </pic:nvPicPr>
                        <pic:blipFill>
                          <a:blip r:embed="rId13"/>
                          <a:stretch>
                            <a:fillRect/>
                          </a:stretch>
                        </pic:blipFill>
                        <pic:spPr>
                          <a:xfrm>
                            <a:off x="0" y="0"/>
                            <a:ext cx="1620000" cy="3511256"/>
                          </a:xfrm>
                          <a:prstGeom prst="rect"/>
                        </pic:spPr>
                      </pic:pic>
                    </a:graphicData>
                  </a:graphic>
                </wp:inline>
              </w:drawing>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3024"/>
        <w:gridCol w:w="3024"/>
      </w:tblGrid>
      <w:tr>
        <w:tc>
          <w:tcPr>
            <w:tcW w:type="dxa" w:w="3024"/>
          </w:tcPr>
          <w:p>
            <w:pPr>
              <w:jc w:val="center"/>
            </w:pPr>
            <w:r>
              <w:rPr>
                <w:rFonts w:ascii="微軟正黑體" w:hAnsi="微軟正黑體" w:eastAsia="微軟正黑體"/>
                <w:b w:val="0"/>
                <w:i/>
                <w:color w:val="666666"/>
                <w:sz w:val="18"/>
              </w:rPr>
              <w:t>Onboarding 歡迎頁</w:t>
            </w:r>
          </w:p>
        </w:tc>
        <w:tc>
          <w:tcPr>
            <w:tcW w:type="dxa" w:w="3024"/>
          </w:tcPr>
          <w:p>
            <w:pPr>
              <w:jc w:val="center"/>
            </w:pPr>
            <w:r>
              <w:rPr>
                <w:rFonts w:ascii="微軟正黑體" w:hAnsi="微軟正黑體" w:eastAsia="微軟正黑體"/>
                <w:b w:val="0"/>
                <w:i/>
                <w:color w:val="666666"/>
                <w:sz w:val="18"/>
              </w:rPr>
              <w:t>Dashboard 儀表板</w:t>
            </w:r>
          </w:p>
        </w:tc>
        <w:tc>
          <w:tcPr>
            <w:tcW w:type="dxa" w:w="3024"/>
          </w:tcPr>
          <w:p>
            <w:pPr>
              <w:jc w:val="center"/>
            </w:pPr>
            <w:r>
              <w:rPr>
                <w:rFonts w:ascii="微軟正黑體" w:hAnsi="微軟正黑體" w:eastAsia="微軟正黑體"/>
                <w:b w:val="0"/>
                <w:i/>
                <w:color w:val="666666"/>
                <w:sz w:val="18"/>
              </w:rPr>
              <w:t>Chat 對話頁</w:t>
            </w:r>
          </w:p>
        </w:tc>
      </w:tr>
    </w:tbl>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jc w:val="center"/>
            </w:pPr>
            <w:r>
              <w:drawing>
                <wp:inline xmlns:a="http://schemas.openxmlformats.org/drawingml/2006/main" xmlns:pic="http://schemas.openxmlformats.org/drawingml/2006/picture">
                  <wp:extent cx="1620000" cy="3511256"/>
                  <wp:docPr id="10" name="Picture 10"/>
                  <wp:cNvGraphicFramePr>
                    <a:graphicFrameLocks noChangeAspect="1"/>
                  </wp:cNvGraphicFramePr>
                  <a:graphic>
                    <a:graphicData uri="http://schemas.openxmlformats.org/drawingml/2006/picture">
                      <pic:pic>
                        <pic:nvPicPr>
                          <pic:cNvPr id="0" name="screen-insights.png"/>
                          <pic:cNvPicPr/>
                        </pic:nvPicPr>
                        <pic:blipFill>
                          <a:blip r:embed="rId15"/>
                          <a:stretch>
                            <a:fillRect/>
                          </a:stretch>
                        </pic:blipFill>
                        <pic:spPr>
                          <a:xfrm>
                            <a:off x="0" y="0"/>
                            <a:ext cx="1620000" cy="3511256"/>
                          </a:xfrm>
                          <a:prstGeom prst="rect"/>
                        </pic:spPr>
                      </pic:pic>
                    </a:graphicData>
                  </a:graphic>
                </wp:inline>
              </w:drawing>
            </w:r>
          </w:p>
        </w:tc>
        <w:tc>
          <w:tcPr>
            <w:tcW w:type="dxa" w:w="4536"/>
          </w:tcPr>
          <w:p>
            <w:pPr>
              <w:jc w:val="center"/>
            </w:pPr>
            <w:r>
              <w:drawing>
                <wp:inline xmlns:a="http://schemas.openxmlformats.org/drawingml/2006/main" xmlns:pic="http://schemas.openxmlformats.org/drawingml/2006/picture">
                  <wp:extent cx="1620000" cy="3511256"/>
                  <wp:docPr id="11" name="Picture 11"/>
                  <wp:cNvGraphicFramePr>
                    <a:graphicFrameLocks noChangeAspect="1"/>
                  </wp:cNvGraphicFramePr>
                  <a:graphic>
                    <a:graphicData uri="http://schemas.openxmlformats.org/drawingml/2006/picture">
                      <pic:pic>
                        <pic:nvPicPr>
                          <pic:cNvPr id="0" name="screen-settings.png"/>
                          <pic:cNvPicPr/>
                        </pic:nvPicPr>
                        <pic:blipFill>
                          <a:blip r:embed="rId16"/>
                          <a:stretch>
                            <a:fillRect/>
                          </a:stretch>
                        </pic:blipFill>
                        <pic:spPr>
                          <a:xfrm>
                            <a:off x="0" y="0"/>
                            <a:ext cx="1620000" cy="3511256"/>
                          </a:xfrm>
                          <a:prstGeom prst="rect"/>
                        </pic:spPr>
                      </pic:pic>
                    </a:graphicData>
                  </a:graphic>
                </wp:inline>
              </w:drawing>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jc w:val="center"/>
            </w:pPr>
            <w:r>
              <w:rPr>
                <w:rFonts w:ascii="微軟正黑體" w:hAnsi="微軟正黑體" w:eastAsia="微軟正黑體"/>
                <w:b w:val="0"/>
                <w:i/>
                <w:color w:val="666666"/>
                <w:sz w:val="18"/>
              </w:rPr>
              <w:t>Insights 回顧頁</w:t>
            </w:r>
          </w:p>
        </w:tc>
        <w:tc>
          <w:tcPr>
            <w:tcW w:type="dxa" w:w="4536"/>
          </w:tcPr>
          <w:p>
            <w:pPr>
              <w:jc w:val="center"/>
            </w:pPr>
            <w:r>
              <w:rPr>
                <w:rFonts w:ascii="微軟正黑體" w:hAnsi="微軟正黑體" w:eastAsia="微軟正黑體"/>
                <w:b w:val="0"/>
                <w:i/>
                <w:color w:val="666666"/>
                <w:sz w:val="18"/>
              </w:rPr>
              <w:t>Settings 設定頁</w:t>
            </w:r>
          </w:p>
        </w:tc>
      </w:tr>
    </w:tbl>
    <w:p>
      <w:pPr>
        <w:spacing w:after="160"/>
      </w:pPr>
    </w:p>
    <w:p>
      <w:pPr>
        <w:spacing w:before="240" w:after="120"/>
      </w:pPr>
      <w:r>
        <w:rPr>
          <w:rFonts w:ascii="微軟正黑體" w:hAnsi="微軟正黑體" w:eastAsia="微軟正黑體"/>
          <w:b/>
          <w:i w:val="0"/>
          <w:color w:val="C67A52"/>
          <w:sz w:val="24"/>
        </w:rPr>
        <w:t>畫面一：Onboarding（歡迎頁）</w:t>
      </w:r>
    </w:p>
    <w:p>
      <w:pPr>
        <w:spacing w:before="0" w:after="120"/>
      </w:pPr>
      <w:r>
        <w:rPr>
          <w:rFonts w:ascii="微軟正黑體" w:hAnsi="微軟正黑體" w:eastAsia="微軟正黑體"/>
          <w:b w:val="0"/>
          <w:i w:val="0"/>
          <w:color w:val="2D2D2D"/>
          <w:sz w:val="22"/>
        </w:rPr>
        <w:t>畫面中央是 Moltos 品牌 logo——一道溫柔的心電圖波形。下方以「歡迎來到 Moltos」作為問候，接著排列三張功能卡片，分別代表三個核心價值：</w:t>
      </w:r>
      <w:r>
        <w:rPr>
          <w:rFonts w:ascii="微軟正黑體" w:hAnsi="微軟正黑體" w:eastAsia="微軟正黑體"/>
          <w:b/>
          <w:i w:val="0"/>
          <w:color w:val="2D2D2D"/>
          <w:sz w:val="22"/>
        </w:rPr>
        <w:t>主動關懷</w:t>
      </w:r>
      <w:r>
        <w:rPr>
          <w:rFonts w:ascii="微軟正黑體" w:hAnsi="微軟正黑體" w:eastAsia="微軟正黑體"/>
          <w:b w:val="0"/>
          <w:i w:val="0"/>
          <w:color w:val="2D2D2D"/>
          <w:sz w:val="22"/>
        </w:rPr>
        <w:t>、</w:t>
      </w:r>
      <w:r>
        <w:rPr>
          <w:rFonts w:ascii="微軟正黑體" w:hAnsi="微軟正黑體" w:eastAsia="微軟正黑體"/>
          <w:b/>
          <w:i w:val="0"/>
          <w:color w:val="2D2D2D"/>
          <w:sz w:val="22"/>
        </w:rPr>
        <w:t>訊息整合</w:t>
      </w:r>
      <w:r>
        <w:rPr>
          <w:rFonts w:ascii="微軟正黑體" w:hAnsi="微軟正黑體" w:eastAsia="微軟正黑體"/>
          <w:b w:val="0"/>
          <w:i w:val="0"/>
          <w:color w:val="2D2D2D"/>
          <w:sz w:val="22"/>
        </w:rPr>
        <w:t>、</w:t>
      </w:r>
      <w:r>
        <w:rPr>
          <w:rFonts w:ascii="微軟正黑體" w:hAnsi="微軟正黑體" w:eastAsia="微軟正黑體"/>
          <w:b/>
          <w:i w:val="0"/>
          <w:color w:val="2D2D2D"/>
          <w:sz w:val="22"/>
        </w:rPr>
        <w:t>隱私守護</w:t>
      </w:r>
      <w:r>
        <w:rPr>
          <w:rFonts w:ascii="微軟正黑體" w:hAnsi="微軟正黑體" w:eastAsia="微軟正黑體"/>
          <w:b w:val="0"/>
          <w:i w:val="0"/>
          <w:color w:val="2D2D2D"/>
          <w:sz w:val="22"/>
        </w:rPr>
        <w:t>。每張卡片搭配一個線條圖標和一句白話說明。畫面底部是一顆赤陶色的「開始使用」按鈕。</w:t>
      </w:r>
    </w:p>
    <w:p>
      <w:pPr>
        <w:spacing w:before="240" w:after="120"/>
      </w:pPr>
      <w:r>
        <w:rPr>
          <w:rFonts w:ascii="微軟正黑體" w:hAnsi="微軟正黑體" w:eastAsia="微軟正黑體"/>
          <w:b/>
          <w:i w:val="0"/>
          <w:color w:val="C67A52"/>
          <w:sz w:val="24"/>
        </w:rPr>
        <w:t>畫面二：Dashboard（首頁儀表板）</w:t>
      </w:r>
    </w:p>
    <w:p>
      <w:pPr>
        <w:spacing w:before="0" w:after="120"/>
      </w:pPr>
      <w:r>
        <w:rPr>
          <w:rFonts w:ascii="微軟正黑體" w:hAnsi="微軟正黑體" w:eastAsia="微軟正黑體"/>
          <w:b w:val="0"/>
          <w:i w:val="0"/>
          <w:color w:val="2D2D2D"/>
          <w:sz w:val="22"/>
        </w:rPr>
        <w:t>頂部顯示個人化問候和今天的日期。主視覺是一個環形圖，以紫到藍的漸層呈現當前的</w:t>
      </w:r>
      <w:r>
        <w:rPr>
          <w:rFonts w:ascii="微軟正黑體" w:hAnsi="微軟正黑體" w:eastAsia="微軟正黑體"/>
          <w:b/>
          <w:i w:val="0"/>
          <w:color w:val="2D2D2D"/>
          <w:sz w:val="22"/>
        </w:rPr>
        <w:t>平靜指數</w:t>
      </w:r>
      <w:r>
        <w:rPr>
          <w:rFonts w:ascii="微軟正黑體" w:hAnsi="微軟正黑體" w:eastAsia="微軟正黑體"/>
          <w:b w:val="0"/>
          <w:i w:val="0"/>
          <w:color w:val="2D2D2D"/>
          <w:sz w:val="22"/>
        </w:rPr>
        <w:t>。環形圖下方是</w:t>
      </w:r>
      <w:r>
        <w:rPr>
          <w:rFonts w:ascii="微軟正黑體" w:hAnsi="微軟正黑體" w:eastAsia="微軟正黑體"/>
          <w:b/>
          <w:i w:val="0"/>
          <w:color w:val="2D2D2D"/>
          <w:sz w:val="22"/>
        </w:rPr>
        <w:t>今日訊息統計</w:t>
      </w:r>
      <w:r>
        <w:rPr>
          <w:rFonts w:ascii="微軟正黑體" w:hAnsi="微軟正黑體" w:eastAsia="微軟正黑體"/>
          <w:b w:val="0"/>
          <w:i w:val="0"/>
          <w:color w:val="2D2D2D"/>
          <w:sz w:val="22"/>
        </w:rPr>
        <w:t>，以三個小卡片分別顯示已綁定頻道的訊息數量。頁面下半部是 Moltos 的</w:t>
      </w:r>
      <w:r>
        <w:rPr>
          <w:rFonts w:ascii="微軟正黑體" w:hAnsi="微軟正黑體" w:eastAsia="微軟正黑體"/>
          <w:b/>
          <w:i w:val="0"/>
          <w:color w:val="2D2D2D"/>
          <w:sz w:val="22"/>
        </w:rPr>
        <w:t>主動關懷卡片</w:t>
      </w:r>
      <w:r>
        <w:rPr>
          <w:rFonts w:ascii="微軟正黑體" w:hAnsi="微軟正黑體" w:eastAsia="微軟正黑體"/>
          <w:b w:val="0"/>
          <w:i w:val="0"/>
          <w:color w:val="2D2D2D"/>
          <w:sz w:val="22"/>
        </w:rPr>
        <w:t>。</w:t>
      </w:r>
    </w:p>
    <w:p>
      <w:pPr>
        <w:spacing w:before="240" w:after="120"/>
      </w:pPr>
      <w:r>
        <w:rPr>
          <w:rFonts w:ascii="微軟正黑體" w:hAnsi="微軟正黑體" w:eastAsia="微軟正黑體"/>
          <w:b/>
          <w:i w:val="0"/>
          <w:color w:val="C67A52"/>
          <w:sz w:val="24"/>
        </w:rPr>
        <w:t>畫面三：Chat（對話頁）</w:t>
      </w:r>
    </w:p>
    <w:p>
      <w:pPr>
        <w:spacing w:before="0" w:after="120"/>
      </w:pPr>
      <w:r>
        <w:rPr>
          <w:rFonts w:ascii="微軟正黑體" w:hAnsi="微軟正黑體" w:eastAsia="微軟正黑體"/>
          <w:b w:val="0"/>
          <w:i w:val="0"/>
          <w:color w:val="2D2D2D"/>
          <w:sz w:val="22"/>
        </w:rPr>
        <w:t>頂部是 Moltos 的頭像和線上狀態指示燈。對話區域預載了一段互動情境。對話氣泡使用圓角矩形，Moltos 的訊息靠左、淺灰底色；用戶的訊息靠右、赤陶色底白字。底部是輸入列，左側麥克風圖標支援語音輸入。</w:t>
      </w:r>
    </w:p>
    <w:p>
      <w:pPr>
        <w:spacing w:before="240" w:after="120"/>
      </w:pPr>
      <w:r>
        <w:rPr>
          <w:rFonts w:ascii="微軟正黑體" w:hAnsi="微軟正黑體" w:eastAsia="微軟正黑體"/>
          <w:b/>
          <w:i w:val="0"/>
          <w:color w:val="C67A52"/>
          <w:sz w:val="24"/>
        </w:rPr>
        <w:t>畫面四：Insights（回顧頁）</w:t>
      </w:r>
    </w:p>
    <w:p>
      <w:pPr>
        <w:spacing w:before="0" w:after="120"/>
      </w:pPr>
      <w:r>
        <w:rPr>
          <w:rFonts w:ascii="微軟正黑體" w:hAnsi="微軟正黑體" w:eastAsia="微軟正黑體"/>
          <w:b w:val="0"/>
          <w:i w:val="0"/>
          <w:color w:val="2D2D2D"/>
          <w:sz w:val="22"/>
        </w:rPr>
        <w:t>頁面頂部是</w:t>
      </w:r>
      <w:r>
        <w:rPr>
          <w:rFonts w:ascii="微軟正黑體" w:hAnsi="微軟正黑體" w:eastAsia="微軟正黑體"/>
          <w:b/>
          <w:i w:val="0"/>
          <w:color w:val="2D2D2D"/>
          <w:sz w:val="22"/>
        </w:rPr>
        <w:t>平靜指數七日趨勢折線圖</w:t>
      </w:r>
      <w:r>
        <w:rPr>
          <w:rFonts w:ascii="微軟正黑體" w:hAnsi="微軟正黑體" w:eastAsia="微軟正黑體"/>
          <w:b w:val="0"/>
          <w:i w:val="0"/>
          <w:color w:val="2D2D2D"/>
          <w:sz w:val="22"/>
        </w:rPr>
        <w:t>。折線以紫到藍的漸層填色，低分區段有淡紫色陰影標記。下方是</w:t>
      </w:r>
      <w:r>
        <w:rPr>
          <w:rFonts w:ascii="微軟正黑體" w:hAnsi="微軟正黑體" w:eastAsia="微軟正黑體"/>
          <w:b/>
          <w:i w:val="0"/>
          <w:color w:val="2D2D2D"/>
          <w:sz w:val="22"/>
        </w:rPr>
        <w:t>本週摘要</w:t>
      </w:r>
      <w:r>
        <w:rPr>
          <w:rFonts w:ascii="微軟正黑體" w:hAnsi="微軟正黑體" w:eastAsia="微軟正黑體"/>
          <w:b w:val="0"/>
          <w:i w:val="0"/>
          <w:color w:val="2D2D2D"/>
          <w:sz w:val="22"/>
        </w:rPr>
        <w:t>和</w:t>
      </w:r>
      <w:r>
        <w:rPr>
          <w:rFonts w:ascii="微軟正黑體" w:hAnsi="微軟正黑體" w:eastAsia="微軟正黑體"/>
          <w:b/>
          <w:i w:val="0"/>
          <w:color w:val="2D2D2D"/>
          <w:sz w:val="22"/>
        </w:rPr>
        <w:t>Moltos 觀察筆記</w:t>
      </w:r>
      <w:r>
        <w:rPr>
          <w:rFonts w:ascii="微軟正黑體" w:hAnsi="微軟正黑體" w:eastAsia="微軟正黑體"/>
          <w:b w:val="0"/>
          <w:i w:val="0"/>
          <w:color w:val="2D2D2D"/>
          <w:sz w:val="22"/>
        </w:rPr>
        <w:t>。頁面底部是</w:t>
      </w:r>
      <w:r>
        <w:rPr>
          <w:rFonts w:ascii="微軟正黑體" w:hAnsi="微軟正黑體" w:eastAsia="微軟正黑體"/>
          <w:b/>
          <w:i w:val="0"/>
          <w:color w:val="2D2D2D"/>
          <w:sz w:val="22"/>
        </w:rPr>
        <w:t>情緒日記</w:t>
      </w:r>
      <w:r>
        <w:rPr>
          <w:rFonts w:ascii="微軟正黑體" w:hAnsi="微軟正黑體" w:eastAsia="微軟正黑體"/>
          <w:b w:val="0"/>
          <w:i w:val="0"/>
          <w:color w:val="2D2D2D"/>
          <w:sz w:val="22"/>
        </w:rPr>
        <w:t>區塊。</w:t>
      </w:r>
    </w:p>
    <w:p>
      <w:pPr>
        <w:spacing w:before="240" w:after="120"/>
      </w:pPr>
      <w:r>
        <w:rPr>
          <w:rFonts w:ascii="微軟正黑體" w:hAnsi="微軟正黑體" w:eastAsia="微軟正黑體"/>
          <w:b/>
          <w:i w:val="0"/>
          <w:color w:val="C67A52"/>
          <w:sz w:val="24"/>
        </w:rPr>
        <w:t>畫面五：Settings（設定頁）</w:t>
      </w:r>
    </w:p>
    <w:p>
      <w:pPr>
        <w:spacing w:before="0" w:after="120"/>
      </w:pPr>
      <w:r>
        <w:rPr>
          <w:rFonts w:ascii="微軟正黑體" w:hAnsi="微軟正黑體" w:eastAsia="微軟正黑體"/>
          <w:b w:val="0"/>
          <w:i w:val="0"/>
          <w:color w:val="2D2D2D"/>
          <w:sz w:val="22"/>
        </w:rPr>
        <w:t>分為三個區塊：</w:t>
      </w:r>
      <w:r>
        <w:rPr>
          <w:rFonts w:ascii="微軟正黑體" w:hAnsi="微軟正黑體" w:eastAsia="微軟正黑體"/>
          <w:b/>
          <w:i w:val="0"/>
          <w:color w:val="2D2D2D"/>
          <w:sz w:val="22"/>
        </w:rPr>
        <w:t>頻道整合</w:t>
      </w:r>
      <w:r>
        <w:rPr>
          <w:rFonts w:ascii="微軟正黑體" w:hAnsi="微軟正黑體" w:eastAsia="微軟正黑體"/>
          <w:b w:val="0"/>
          <w:i w:val="0"/>
          <w:color w:val="2D2D2D"/>
          <w:sz w:val="22"/>
        </w:rPr>
        <w:t>、</w:t>
      </w:r>
      <w:r>
        <w:rPr>
          <w:rFonts w:ascii="微軟正黑體" w:hAnsi="微軟正黑體" w:eastAsia="微軟正黑體"/>
          <w:b/>
          <w:i w:val="0"/>
          <w:color w:val="2D2D2D"/>
          <w:sz w:val="22"/>
        </w:rPr>
        <w:t>關懷偏好設定</w:t>
      </w:r>
      <w:r>
        <w:rPr>
          <w:rFonts w:ascii="微軟正黑體" w:hAnsi="微軟正黑體" w:eastAsia="微軟正黑體"/>
          <w:b w:val="0"/>
          <w:i w:val="0"/>
          <w:color w:val="2D2D2D"/>
          <w:sz w:val="22"/>
        </w:rPr>
        <w:t>、</w:t>
      </w:r>
      <w:r>
        <w:rPr>
          <w:rFonts w:ascii="微軟正黑體" w:hAnsi="微軟正黑體" w:eastAsia="微軟正黑體"/>
          <w:b/>
          <w:i w:val="0"/>
          <w:color w:val="2D2D2D"/>
          <w:sz w:val="22"/>
        </w:rPr>
        <w:t>隱私控制</w:t>
      </w:r>
      <w:r>
        <w:rPr>
          <w:rFonts w:ascii="微軟正黑體" w:hAnsi="微軟正黑體" w:eastAsia="微軟正黑體"/>
          <w:b w:val="0"/>
          <w:i w:val="0"/>
          <w:color w:val="2D2D2D"/>
          <w:sz w:val="22"/>
        </w:rPr>
        <w:t>。隱私控制區塊刻意放在顯眼位置，讓用戶隨時掌握自己的資料控制權。</w:t>
      </w:r>
    </w:p>
    <w:p>
      <w:pPr>
        <w:spacing w:before="320" w:after="160"/>
      </w:pPr>
      <w:r>
        <w:rPr>
          <w:rFonts w:ascii="微軟正黑體" w:hAnsi="微軟正黑體" w:eastAsia="微軟正黑體"/>
          <w:b/>
          <w:i w:val="0"/>
          <w:color w:val="2D2D2D"/>
          <w:sz w:val="28"/>
        </w:rPr>
        <w:t>4.2 核心功能 Demo</w:t>
      </w:r>
    </w:p>
    <w:p>
      <w:pPr>
        <w:spacing w:before="0" w:after="120"/>
      </w:pPr>
      <w:r>
        <w:rPr>
          <w:rFonts w:ascii="微軟正黑體" w:hAnsi="微軟正黑體" w:eastAsia="微軟正黑體"/>
          <w:b w:val="0"/>
          <w:i w:val="0"/>
          <w:color w:val="2D2D2D"/>
          <w:sz w:val="22"/>
        </w:rPr>
        <w:t>以下四個 Demo 流程展示 Moltos 從「被動工具」到「主動守護者」的完整體驗閉環。</w:t>
      </w:r>
    </w:p>
    <w:p>
      <w:pPr>
        <w:spacing w:before="240" w:after="120"/>
      </w:pPr>
      <w:r>
        <w:rPr>
          <w:rFonts w:ascii="微軟正黑體" w:hAnsi="微軟正黑體" w:eastAsia="微軟正黑體"/>
          <w:b/>
          <w:i w:val="0"/>
          <w:color w:val="C67A52"/>
          <w:sz w:val="24"/>
        </w:rPr>
        <w:t>Demo 1：通訊整合流程</w:t>
      </w:r>
    </w:p>
    <w:p>
      <w:pPr>
        <w:spacing w:before="0" w:after="120"/>
      </w:pPr>
      <w:r>
        <w:rPr>
          <w:rFonts w:ascii="微軟正黑體" w:hAnsi="微軟正黑體" w:eastAsia="微軟正黑體"/>
          <w:b w:val="0"/>
          <w:i w:val="0"/>
          <w:color w:val="2D2D2D"/>
          <w:sz w:val="22"/>
        </w:rPr>
        <w:t>用戶在設定頁點擊「綁定 LINE」，跳轉至 LINE Login 授權頁面。授權完成後回到 Moltos，頻道狀態變為已綁定。系統開始同步訊息元數據——不讀取訊息內容，只擷取訊息數量、時間戳、回覆間隔等行為數據。整個流程不超過 30 秒。</w:t>
      </w:r>
    </w:p>
    <w:p>
      <w:pPr>
        <w:spacing w:before="240" w:after="120"/>
      </w:pPr>
      <w:r>
        <w:rPr>
          <w:rFonts w:ascii="微軟正黑體" w:hAnsi="微軟正黑體" w:eastAsia="微軟正黑體"/>
          <w:b/>
          <w:i w:val="0"/>
          <w:color w:val="C67A52"/>
          <w:sz w:val="24"/>
        </w:rPr>
        <w:t>Demo 2：主動 Check-in 對話</w:t>
      </w:r>
    </w:p>
    <w:p>
      <w:pPr>
        <w:spacing w:before="0" w:after="120"/>
      </w:pPr>
      <w:r>
        <w:rPr>
          <w:rFonts w:ascii="微軟正黑體" w:hAnsi="微軟正黑體" w:eastAsia="微軟正黑體"/>
          <w:b w:val="0"/>
          <w:i w:val="0"/>
          <w:color w:val="2D2D2D"/>
          <w:sz w:val="22"/>
        </w:rPr>
        <w:t>下午四點，用戶的平靜指數從早上的 72 降至 45。Moltos 判斷指數下降幅度超過個人基線的正常波動，觸發主動關懷。Moltos 根據回覆內容提供對應的支援——排列優先序或純粹傾聽。整段對話的語氣溫暖自然，不帶說教。</w:t>
      </w:r>
    </w:p>
    <w:p>
      <w:pPr>
        <w:spacing w:before="240" w:after="120"/>
      </w:pPr>
      <w:r>
        <w:rPr>
          <w:rFonts w:ascii="微軟正黑體" w:hAnsi="微軟正黑體" w:eastAsia="微軟正黑體"/>
          <w:b/>
          <w:i w:val="0"/>
          <w:color w:val="C67A52"/>
          <w:sz w:val="24"/>
        </w:rPr>
        <w:t>Demo 3：語音通話</w:t>
      </w:r>
    </w:p>
    <w:p>
      <w:pPr>
        <w:spacing w:before="0" w:after="120"/>
      </w:pPr>
      <w:r>
        <w:rPr>
          <w:rFonts w:ascii="微軟正黑體" w:hAnsi="微軟正黑體" w:eastAsia="微軟正黑體"/>
          <w:b w:val="0"/>
          <w:i w:val="0"/>
          <w:color w:val="2D2D2D"/>
          <w:sz w:val="22"/>
        </w:rPr>
        <w:t>用戶的平靜指數已連續三天低於 35。Moltos 發送語音通話邀請。通話過程中，語音情緒分析引擎在背景運作——分析語速、音調變化、停頓模式。語音情緒分析結果不直接顯示給用戶，而是納入平靜指數的計算。</w:t>
      </w:r>
    </w:p>
    <w:p>
      <w:pPr>
        <w:spacing w:before="240" w:after="120"/>
      </w:pPr>
      <w:r>
        <w:rPr>
          <w:rFonts w:ascii="微軟正黑體" w:hAnsi="微軟正黑體" w:eastAsia="微軟正黑體"/>
          <w:b/>
          <w:i w:val="0"/>
          <w:color w:val="C67A52"/>
          <w:sz w:val="24"/>
        </w:rPr>
        <w:t>Demo 4：平靜指數趨勢報告</w:t>
      </w:r>
    </w:p>
    <w:p>
      <w:pPr>
        <w:spacing w:before="0" w:after="120"/>
      </w:pPr>
      <w:r>
        <w:rPr>
          <w:rFonts w:ascii="微軟正黑體" w:hAnsi="微軟正黑體" w:eastAsia="微軟正黑體"/>
          <w:b w:val="0"/>
          <w:i w:val="0"/>
          <w:color w:val="2D2D2D"/>
          <w:sz w:val="22"/>
        </w:rPr>
        <w:t>每週日晚上八點，Insights 頁面自動更新本週回顧。七日趨勢圖顯示平靜指數的波動軌跡，並列出具體建議。</w:t>
      </w:r>
    </w:p>
    <w:p>
      <w:pPr>
        <w:spacing w:before="320" w:after="160"/>
      </w:pPr>
      <w:r>
        <w:rPr>
          <w:rFonts w:ascii="微軟正黑體" w:hAnsi="微軟正黑體" w:eastAsia="微軟正黑體"/>
          <w:b/>
          <w:i w:val="0"/>
          <w:color w:val="2D2D2D"/>
          <w:sz w:val="28"/>
        </w:rPr>
        <w:t>4.3 行為量化指標</w:t>
      </w:r>
    </w:p>
    <w:p>
      <w:pPr>
        <w:spacing w:before="0" w:after="120"/>
      </w:pPr>
      <w:r>
        <w:rPr>
          <w:rFonts w:ascii="微軟正黑體" w:hAnsi="微軟正黑體" w:eastAsia="微軟正黑體"/>
          <w:b w:val="0"/>
          <w:i w:val="0"/>
          <w:color w:val="2D2D2D"/>
          <w:sz w:val="22"/>
        </w:rPr>
        <w:t>Moltos 追蹤四個核心行為指標，用以客觀反映用戶的心理狀態變化：</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平靜指數追蹤</w:t>
      </w:r>
      <w:r>
        <w:rPr>
          <w:rFonts w:ascii="微軟正黑體" w:hAnsi="微軟正黑體" w:eastAsia="微軟正黑體"/>
          <w:b w:val="0"/>
          <w:i w:val="0"/>
          <w:color w:val="2D2D2D"/>
          <w:sz w:val="22"/>
        </w:rPr>
        <w:t>：記錄三個月的長期趨勢。除了每日數值，也計算週平均和月平均，幫助用戶看到整體走向而非單日波動</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待辦完成率</w:t>
      </w:r>
      <w:r>
        <w:rPr>
          <w:rFonts w:ascii="微軟正黑體" w:hAnsi="微軟正黑體" w:eastAsia="微軟正黑體"/>
          <w:b w:val="0"/>
          <w:i w:val="0"/>
          <w:color w:val="2D2D2D"/>
          <w:sz w:val="22"/>
        </w:rPr>
        <w:t>：用戶在對話中提到的待辦事項，Moltos 會追蹤其完成狀態</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對話頻率與內容分析</w:t>
      </w:r>
      <w:r>
        <w:rPr>
          <w:rFonts w:ascii="微軟正黑體" w:hAnsi="微軟正黑體" w:eastAsia="微軟正黑體"/>
          <w:b w:val="0"/>
          <w:i w:val="0"/>
          <w:color w:val="2D2D2D"/>
          <w:sz w:val="22"/>
        </w:rPr>
        <w:t>：統計用戶與 Moltos 的互動頻率和內容類型</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沉默偵測</w:t>
      </w:r>
      <w:r>
        <w:rPr>
          <w:rFonts w:ascii="微軟正黑體" w:hAnsi="微軟正黑體" w:eastAsia="微軟正黑體"/>
          <w:b w:val="0"/>
          <w:i w:val="0"/>
          <w:color w:val="2D2D2D"/>
          <w:sz w:val="22"/>
        </w:rPr>
        <w:t>：如果用戶超過兩週沒有任何互動，Moltos 會主動發出溫和的關心訊息</w:t>
      </w:r>
    </w:p>
    <w:p>
      <w:pPr>
        <w:spacing w:before="320" w:after="160"/>
      </w:pPr>
      <w:r>
        <w:rPr>
          <w:rFonts w:ascii="微軟正黑體" w:hAnsi="微軟正黑體" w:eastAsia="微軟正黑體"/>
          <w:b/>
          <w:i w:val="0"/>
          <w:color w:val="2D2D2D"/>
          <w:sz w:val="28"/>
        </w:rPr>
        <w:t>4.4 技術驗證</w:t>
      </w:r>
    </w:p>
    <w:p>
      <w:pPr>
        <w:spacing w:before="0" w:after="120"/>
      </w:pPr>
      <w:r>
        <w:rPr>
          <w:rFonts w:ascii="微軟正黑體" w:hAnsi="微軟正黑體" w:eastAsia="微軟正黑體"/>
          <w:b w:val="0"/>
          <w:i w:val="0"/>
          <w:color w:val="2D2D2D"/>
          <w:sz w:val="22"/>
        </w:rPr>
        <w:t>目前已完成的技術驗證包含以下面向：</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驗證項目</w:t>
            </w:r>
          </w:p>
        </w:tc>
        <w:tc>
          <w:tcPr>
            <w:tcW w:type="dxa" w:w="3024"/>
            <w:shd w:fill="C67A52"/>
          </w:tcPr>
          <w:p>
            <w:pPr>
              <w:jc w:val="center"/>
            </w:pPr>
            <w:r>
              <w:rPr>
                <w:rFonts w:ascii="微軟正黑體" w:hAnsi="微軟正黑體" w:eastAsia="微軟正黑體"/>
                <w:b/>
                <w:i w:val="0"/>
                <w:color w:val="FFFFFF"/>
                <w:sz w:val="20"/>
              </w:rPr>
              <w:t>方法</w:t>
            </w:r>
          </w:p>
        </w:tc>
        <w:tc>
          <w:tcPr>
            <w:tcW w:type="dxa" w:w="3024"/>
            <w:shd w:fill="C67A52"/>
          </w:tcPr>
          <w:p>
            <w:pPr>
              <w:jc w:val="center"/>
            </w:pPr>
            <w:r>
              <w:rPr>
                <w:rFonts w:ascii="微軟正黑體" w:hAnsi="微軟正黑體" w:eastAsia="微軟正黑體"/>
                <w:b/>
                <w:i w:val="0"/>
                <w:color w:val="FFFFFF"/>
                <w:sz w:val="20"/>
              </w:rPr>
              <w:t>初步結果</w:t>
            </w:r>
          </w:p>
        </w:tc>
      </w:tr>
      <w:tr>
        <w:tc>
          <w:tcPr>
            <w:tcW w:type="dxa" w:w="3024"/>
          </w:tcPr>
          <w:p>
            <w:r>
              <w:rPr>
                <w:rFonts w:ascii="微軟正黑體" w:hAnsi="微軟正黑體" w:eastAsia="微軟正黑體"/>
                <w:b w:val="0"/>
                <w:i w:val="0"/>
                <w:color w:val="2D2D2D"/>
                <w:sz w:val="20"/>
              </w:rPr>
              <w:t>平靜指數原型準確度</w:t>
            </w:r>
          </w:p>
        </w:tc>
        <w:tc>
          <w:tcPr>
            <w:tcW w:type="dxa" w:w="3024"/>
          </w:tcPr>
          <w:p>
            <w:r>
              <w:rPr>
                <w:rFonts w:ascii="微軟正黑體" w:hAnsi="微軟正黑體" w:eastAsia="微軟正黑體"/>
                <w:b w:val="0"/>
                <w:i w:val="0"/>
                <w:color w:val="2D2D2D"/>
                <w:sz w:val="20"/>
              </w:rPr>
              <w:t>以模擬訊息量數據計算指數，與自評情緒做對比</w:t>
            </w:r>
          </w:p>
        </w:tc>
        <w:tc>
          <w:tcPr>
            <w:tcW w:type="dxa" w:w="3024"/>
          </w:tcPr>
          <w:p>
            <w:r>
              <w:rPr>
                <w:rFonts w:ascii="微軟正黑體" w:hAnsi="微軟正黑體" w:eastAsia="微軟正黑體"/>
                <w:b w:val="0"/>
                <w:i w:val="0"/>
                <w:color w:val="2D2D2D"/>
                <w:sz w:val="20"/>
              </w:rPr>
              <w:t>趨勢方向吻合度達 78%，校準後提升至 85%</w:t>
            </w:r>
          </w:p>
        </w:tc>
      </w:tr>
      <w:tr>
        <w:tc>
          <w:tcPr>
            <w:tcW w:type="dxa" w:w="3024"/>
            <w:shd w:fill="F5F0EB"/>
          </w:tcPr>
          <w:p>
            <w:r>
              <w:rPr>
                <w:rFonts w:ascii="微軟正黑體" w:hAnsi="微軟正黑體" w:eastAsia="微軟正黑體"/>
                <w:b w:val="0"/>
                <w:i w:val="0"/>
                <w:color w:val="2D2D2D"/>
                <w:sz w:val="20"/>
              </w:rPr>
              <w:t>語音情緒分析吻合度</w:t>
            </w:r>
          </w:p>
        </w:tc>
        <w:tc>
          <w:tcPr>
            <w:tcW w:type="dxa" w:w="3024"/>
            <w:shd w:fill="F5F0EB"/>
          </w:tcPr>
          <w:p>
            <w:r>
              <w:rPr>
                <w:rFonts w:ascii="微軟正黑體" w:hAnsi="微軟正黑體" w:eastAsia="微軟正黑體"/>
                <w:b w:val="0"/>
                <w:i w:val="0"/>
                <w:color w:val="2D2D2D"/>
                <w:sz w:val="20"/>
              </w:rPr>
              <w:t>Whisper 轉文字 + 音頻特徵提取</w:t>
            </w:r>
          </w:p>
        </w:tc>
        <w:tc>
          <w:tcPr>
            <w:tcW w:type="dxa" w:w="3024"/>
            <w:shd w:fill="F5F0EB"/>
          </w:tcPr>
          <w:p>
            <w:r>
              <w:rPr>
                <w:rFonts w:ascii="微軟正黑體" w:hAnsi="微軟正黑體" w:eastAsia="微軟正黑體"/>
                <w:b w:val="0"/>
                <w:i w:val="0"/>
                <w:color w:val="2D2D2D"/>
                <w:sz w:val="20"/>
              </w:rPr>
              <w:t>文字 82%，加入語音特徵後提升至 89%</w:t>
            </w:r>
          </w:p>
        </w:tc>
      </w:tr>
      <w:tr>
        <w:tc>
          <w:tcPr>
            <w:tcW w:type="dxa" w:w="3024"/>
          </w:tcPr>
          <w:p>
            <w:r>
              <w:rPr>
                <w:rFonts w:ascii="微軟正黑體" w:hAnsi="微軟正黑體" w:eastAsia="微軟正黑體"/>
                <w:b w:val="0"/>
                <w:i w:val="0"/>
                <w:color w:val="2D2D2D"/>
                <w:sz w:val="20"/>
              </w:rPr>
              <w:t>回覆延遲</w:t>
            </w:r>
          </w:p>
        </w:tc>
        <w:tc>
          <w:tcPr>
            <w:tcW w:type="dxa" w:w="3024"/>
          </w:tcPr>
          <w:p>
            <w:r>
              <w:rPr>
                <w:rFonts w:ascii="微軟正黑體" w:hAnsi="微軟正黑體" w:eastAsia="微軟正黑體"/>
                <w:b w:val="0"/>
                <w:i w:val="0"/>
                <w:color w:val="2D2D2D"/>
                <w:sz w:val="20"/>
              </w:rPr>
              <w:t>主動 check-in 訊息發送到用戶收到的延遲時間</w:t>
            </w:r>
          </w:p>
        </w:tc>
        <w:tc>
          <w:tcPr>
            <w:tcW w:type="dxa" w:w="3024"/>
          </w:tcPr>
          <w:p>
            <w:r>
              <w:rPr>
                <w:rFonts w:ascii="微軟正黑體" w:hAnsi="微軟正黑體" w:eastAsia="微軟正黑體"/>
                <w:b w:val="0"/>
                <w:i w:val="0"/>
                <w:color w:val="2D2D2D"/>
                <w:sz w:val="20"/>
              </w:rPr>
              <w:t>平均 1.2 秒，95th percentile &lt; 3 秒</w:t>
            </w:r>
          </w:p>
        </w:tc>
      </w:tr>
      <w:tr>
        <w:tc>
          <w:tcPr>
            <w:tcW w:type="dxa" w:w="3024"/>
            <w:shd w:fill="F5F0EB"/>
          </w:tcPr>
          <w:p>
            <w:r>
              <w:rPr>
                <w:rFonts w:ascii="微軟正黑體" w:hAnsi="微軟正黑體" w:eastAsia="微軟正黑體"/>
                <w:b w:val="0"/>
                <w:i w:val="0"/>
                <w:color w:val="2D2D2D"/>
                <w:sz w:val="20"/>
              </w:rPr>
              <w:t>排程精準度</w:t>
            </w:r>
          </w:p>
        </w:tc>
        <w:tc>
          <w:tcPr>
            <w:tcW w:type="dxa" w:w="3024"/>
            <w:shd w:fill="F5F0EB"/>
          </w:tcPr>
          <w:p>
            <w:r>
              <w:rPr>
                <w:rFonts w:ascii="微軟正黑體" w:hAnsi="微軟正黑體" w:eastAsia="微軟正黑體"/>
                <w:b w:val="0"/>
                <w:i w:val="0"/>
                <w:color w:val="2D2D2D"/>
                <w:sz w:val="20"/>
              </w:rPr>
              <w:t>排程引擎觸發 check-in 的時間準確度</w:t>
            </w:r>
          </w:p>
        </w:tc>
        <w:tc>
          <w:tcPr>
            <w:tcW w:type="dxa" w:w="3024"/>
            <w:shd w:fill="F5F0EB"/>
          </w:tcPr>
          <w:p>
            <w:r>
              <w:rPr>
                <w:rFonts w:ascii="微軟正黑體" w:hAnsi="微軟正黑體" w:eastAsia="微軟正黑體"/>
                <w:b w:val="0"/>
                <w:i w:val="0"/>
                <w:color w:val="2D2D2D"/>
                <w:sz w:val="20"/>
              </w:rPr>
              <w:t>偏差低於 30 秒</w:t>
            </w:r>
          </w:p>
        </w:tc>
      </w:tr>
      <w:tr>
        <w:tc>
          <w:tcPr>
            <w:tcW w:type="dxa" w:w="3024"/>
          </w:tcPr>
          <w:p>
            <w:r>
              <w:rPr>
                <w:rFonts w:ascii="微軟正黑體" w:hAnsi="微軟正黑體" w:eastAsia="微軟正黑體"/>
                <w:b w:val="0"/>
                <w:i w:val="0"/>
                <w:color w:val="2D2D2D"/>
                <w:sz w:val="20"/>
              </w:rPr>
              <w:t>每用戶月成本實測</w:t>
            </w:r>
          </w:p>
        </w:tc>
        <w:tc>
          <w:tcPr>
            <w:tcW w:type="dxa" w:w="3024"/>
          </w:tcPr>
          <w:p>
            <w:r>
              <w:rPr>
                <w:rFonts w:ascii="微軟正黑體" w:hAnsi="微軟正黑體" w:eastAsia="微軟正黑體"/>
                <w:b w:val="0"/>
                <w:i w:val="0"/>
                <w:color w:val="2D2D2D"/>
                <w:sz w:val="20"/>
              </w:rPr>
              <w:t>模擬日均 5 次 AI 互動的 API 呼叫成本</w:t>
            </w:r>
          </w:p>
        </w:tc>
        <w:tc>
          <w:tcPr>
            <w:tcW w:type="dxa" w:w="3024"/>
          </w:tcPr>
          <w:p>
            <w:r>
              <w:rPr>
                <w:rFonts w:ascii="微軟正黑體" w:hAnsi="微軟正黑體" w:eastAsia="微軟正黑體"/>
                <w:b w:val="0"/>
                <w:i w:val="0"/>
                <w:color w:val="2D2D2D"/>
                <w:sz w:val="20"/>
              </w:rPr>
              <w:t>實際 $0.21，低於估算的 $0.24</w:t>
            </w:r>
          </w:p>
        </w:tc>
      </w:tr>
    </w:tbl>
    <w:p>
      <w:pPr>
        <w:spacing w:after="80"/>
      </w:pPr>
    </w:p>
    <w:p>
      <w:pPr>
        <w:spacing w:before="0" w:after="120"/>
      </w:pPr>
      <w:r>
        <w:rPr>
          <w:rFonts w:ascii="微軟正黑體" w:hAnsi="微軟正黑體" w:eastAsia="微軟正黑體"/>
          <w:b w:val="0"/>
          <w:i w:val="0"/>
          <w:color w:val="2D2D2D"/>
          <w:sz w:val="22"/>
        </w:rPr>
        <w:t>這些數據來自原型階段的小規模測試。隨著 MVP 上線和真實用戶數據的累積，我們將持續校準演算法並擴大驗證樣本。</w:t>
      </w:r>
    </w:p>
    <w:p>
      <w:r>
        <w:br w:type="page"/>
      </w:r>
    </w:p>
    <w:p>
      <w:pPr>
        <w:spacing w:before="480" w:after="320"/>
        <w:jc w:val="left"/>
      </w:pPr>
      <w:r>
        <w:rPr>
          <w:rFonts w:ascii="微軟正黑體" w:hAnsi="微軟正黑體" w:eastAsia="微軟正黑體"/>
          <w:b/>
          <w:i w:val="0"/>
          <w:color w:val="C67A52"/>
          <w:sz w:val="40"/>
        </w:rPr>
        <w:t>第五章　商業模式</w:t>
      </w:r>
    </w:p>
    <w:p>
      <w:pPr>
        <w:spacing w:before="0" w:after="240"/>
        <w:pBdr>
          <w:bottom w:val="single" w:sz="6" w:space="1" w:color="C67A52"/>
        </w:pBdr>
      </w:pPr>
    </w:p>
    <w:p>
      <w:pPr>
        <w:spacing w:before="160" w:after="160"/>
        <w:ind w:left="567"/>
        <w:jc w:val="left"/>
        <w:pBdr>
          <w:left w:val="single" w:sz="12" w:space="8" w:color="C67A52"/>
        </w:pBdr>
      </w:pPr>
      <w:r>
        <w:rPr>
          <w:rFonts w:ascii="微軟正黑體" w:hAnsi="微軟正黑體" w:eastAsia="微軟正黑體"/>
          <w:b w:val="0"/>
          <w:i/>
          <w:color w:val="666666"/>
          <w:sz w:val="24"/>
        </w:rPr>
        <w:t>一個好的商業模式，不是讓公司活下來就好，而是讓公司有能力持續守護更多人。</w:t>
      </w:r>
    </w:p>
    <w:p>
      <w:pPr>
        <w:spacing w:before="320" w:after="160"/>
      </w:pPr>
      <w:r>
        <w:rPr>
          <w:rFonts w:ascii="微軟正黑體" w:hAnsi="微軟正黑體" w:eastAsia="微軟正黑體"/>
          <w:b/>
          <w:i w:val="0"/>
          <w:color w:val="2D2D2D"/>
          <w:sz w:val="28"/>
        </w:rPr>
        <w:t>5.1 價值主張</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對用戶</w:t>
      </w:r>
      <w:r>
        <w:rPr>
          <w:rFonts w:ascii="微軟正黑體" w:hAnsi="微軟正黑體" w:eastAsia="微軟正黑體"/>
          <w:b w:val="0"/>
          <w:i w:val="0"/>
          <w:color w:val="2D2D2D"/>
          <w:sz w:val="22"/>
        </w:rPr>
        <w:t>：「你每天花 19 小時處理訊息，但沒有人問你累不累。Moltos 會。」</w:t>
      </w:r>
    </w:p>
    <w:p>
      <w:pPr>
        <w:spacing w:before="0" w:after="120"/>
      </w:pPr>
      <w:r>
        <w:rPr>
          <w:rFonts w:ascii="微軟正黑體" w:hAnsi="微軟正黑體" w:eastAsia="微軟正黑體"/>
          <w:b w:val="0"/>
          <w:i w:val="0"/>
          <w:color w:val="2D2D2D"/>
          <w:sz w:val="22"/>
        </w:rPr>
        <w:t>現代人並非缺乏社交，而是缺乏被真正「看見」的體驗。Moltos 不是又一個效率工具，它是第一個從你的日常行為中讀懂你的狀態、然後主動伸出手的 AI。</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對企業</w:t>
      </w:r>
      <w:r>
        <w:rPr>
          <w:rFonts w:ascii="微軟正黑體" w:hAnsi="微軟正黑體" w:eastAsia="微軟正黑體"/>
          <w:b w:val="0"/>
          <w:i w:val="0"/>
          <w:color w:val="2D2D2D"/>
          <w:sz w:val="22"/>
        </w:rPr>
        <w:t>：「員工倦怠的隱性成本，遠超心理健康方案的投資。」</w:t>
      </w:r>
    </w:p>
    <w:p>
      <w:pPr>
        <w:spacing w:before="0" w:after="120"/>
      </w:pPr>
      <w:r>
        <w:rPr>
          <w:rFonts w:ascii="微軟正黑體" w:hAnsi="微軟正黑體" w:eastAsia="微軟正黑體"/>
          <w:b w:val="0"/>
          <w:i w:val="0"/>
          <w:color w:val="2D2D2D"/>
          <w:sz w:val="22"/>
        </w:rPr>
        <w:t>根據 WTW 2024 調查，台灣員工職業倦怠指數 36%，全球最高。Moltos 能在員工狀態開始下滑時就偵測到風險，讓企業從「事後補救」走向「事前預防」。</w:t>
      </w:r>
    </w:p>
    <w:p>
      <w:pPr>
        <w:spacing w:before="320" w:after="160"/>
      </w:pPr>
      <w:r>
        <w:rPr>
          <w:rFonts w:ascii="微軟正黑體" w:hAnsi="微軟正黑體" w:eastAsia="微軟正黑體"/>
          <w:b/>
          <w:i w:val="0"/>
          <w:color w:val="2D2D2D"/>
          <w:sz w:val="28"/>
        </w:rPr>
        <w:t>5.2 營收模式</w:t>
      </w:r>
    </w:p>
    <w:p>
      <w:pPr>
        <w:spacing w:before="0" w:after="120"/>
      </w:pPr>
      <w:r>
        <w:rPr>
          <w:rFonts w:ascii="微軟正黑體" w:hAnsi="微軟正黑體" w:eastAsia="微軟正黑體"/>
          <w:b w:val="0"/>
          <w:i w:val="0"/>
          <w:color w:val="2D2D2D"/>
          <w:sz w:val="22"/>
        </w:rPr>
        <w:t>Moltos 的營收策略分三個階段，每一階段都建立在前一階段的驗證成果之上。</w:t>
      </w:r>
    </w:p>
    <w:p>
      <w:pPr>
        <w:spacing w:before="240" w:after="120"/>
      </w:pPr>
      <w:r>
        <w:rPr>
          <w:rFonts w:ascii="微軟正黑體" w:hAnsi="微軟正黑體" w:eastAsia="微軟正黑體"/>
          <w:b/>
          <w:i w:val="0"/>
          <w:color w:val="C67A52"/>
          <w:sz w:val="24"/>
        </w:rPr>
        <w:t>Phase 1：Freemium B2C</w:t>
      </w:r>
    </w:p>
    <w:p>
      <w:pPr>
        <w:spacing w:before="40" w:after="40"/>
        <w:ind w:left="850" w:hanging="283"/>
      </w:pPr>
      <w:r>
        <w:rPr>
          <w:rFonts w:ascii="微軟正黑體" w:hAnsi="微軟正黑體" w:eastAsia="微軟正黑體"/>
          <w:b w:val="0"/>
          <w:i w:val="0"/>
          <w:color w:val="2D2D2D"/>
          <w:sz w:val="22"/>
        </w:rPr>
        <w:t>免費版：每日 3 次 check-in、基礎平靜指數趨勢、每週回顧報告</w:t>
      </w:r>
    </w:p>
    <w:p>
      <w:pPr>
        <w:spacing w:before="40" w:after="40"/>
        <w:ind w:left="850" w:hanging="283"/>
      </w:pPr>
      <w:r>
        <w:rPr>
          <w:rFonts w:ascii="微軟正黑體" w:hAnsi="微軟正黑體" w:eastAsia="微軟正黑體"/>
          <w:b w:val="0"/>
          <w:i w:val="0"/>
          <w:color w:val="2D2D2D"/>
          <w:sz w:val="22"/>
        </w:rPr>
        <w:t>Pro 方案 $7.99/月：無限 check-in、語音通話、深度平靜指數分析、多平台整合</w:t>
      </w:r>
    </w:p>
    <w:p>
      <w:pPr>
        <w:spacing w:before="40" w:after="40"/>
        <w:ind w:left="850" w:hanging="283"/>
      </w:pPr>
      <w:r>
        <w:rPr>
          <w:rFonts w:ascii="微軟正黑體" w:hAnsi="微軟正黑體" w:eastAsia="微軟正黑體"/>
          <w:b w:val="0"/>
          <w:i w:val="0"/>
          <w:color w:val="2D2D2D"/>
          <w:sz w:val="22"/>
        </w:rPr>
        <w:t>定價邏輯：低於一杯拿鐵的價格，但可能是你一整天唯一真正關心你的存在</w:t>
      </w:r>
    </w:p>
    <w:p>
      <w:pPr>
        <w:spacing w:before="240" w:after="120"/>
      </w:pPr>
      <w:r>
        <w:rPr>
          <w:rFonts w:ascii="微軟正黑體" w:hAnsi="微軟正黑體" w:eastAsia="微軟正黑體"/>
          <w:b/>
          <w:i w:val="0"/>
          <w:color w:val="C67A52"/>
          <w:sz w:val="24"/>
        </w:rPr>
        <w:t>Phase 2：B2B2C 企業方案</w:t>
      </w:r>
    </w:p>
    <w:p>
      <w:pPr>
        <w:spacing w:before="40" w:after="40"/>
        <w:ind w:left="850" w:hanging="283"/>
      </w:pPr>
      <w:r>
        <w:rPr>
          <w:rFonts w:ascii="微軟正黑體" w:hAnsi="微軟正黑體" w:eastAsia="微軟正黑體"/>
          <w:b w:val="0"/>
          <w:i w:val="0"/>
          <w:color w:val="2D2D2D"/>
          <w:sz w:val="22"/>
        </w:rPr>
        <w:t>企業採購員工心理健康套餐，對標 Headspace 企業方案（$12-16/人/月）</w:t>
      </w:r>
    </w:p>
    <w:p>
      <w:pPr>
        <w:spacing w:before="40" w:after="40"/>
        <w:ind w:left="850" w:hanging="283"/>
      </w:pPr>
      <w:r>
        <w:rPr>
          <w:rFonts w:ascii="微軟正黑體" w:hAnsi="微軟正黑體" w:eastAsia="微軟正黑體"/>
          <w:b w:val="0"/>
          <w:i w:val="0"/>
          <w:color w:val="2D2D2D"/>
          <w:sz w:val="22"/>
        </w:rPr>
        <w:t>提供匿名化的團隊平靜指數儀表板（不暴露個人資料）</w:t>
      </w:r>
    </w:p>
    <w:p>
      <w:pPr>
        <w:spacing w:before="40" w:after="40"/>
        <w:ind w:left="850" w:hanging="283"/>
      </w:pPr>
      <w:r>
        <w:rPr>
          <w:rFonts w:ascii="微軟正黑體" w:hAnsi="微軟正黑體" w:eastAsia="微軟正黑體"/>
          <w:b w:val="0"/>
          <w:i w:val="0"/>
          <w:color w:val="2D2D2D"/>
          <w:sz w:val="22"/>
        </w:rPr>
        <w:t>企業版定價 $9.99-14.99/人/月，依人數階梯折扣</w:t>
      </w:r>
    </w:p>
    <w:p>
      <w:pPr>
        <w:spacing w:before="240" w:after="120"/>
      </w:pPr>
      <w:r>
        <w:rPr>
          <w:rFonts w:ascii="微軟正黑體" w:hAnsi="微軟正黑體" w:eastAsia="微軟正黑體"/>
          <w:b/>
          <w:i w:val="0"/>
          <w:color w:val="C67A52"/>
          <w:sz w:val="24"/>
        </w:rPr>
        <w:t>Phase 3：匿名化平靜指數趨勢報告</w:t>
      </w:r>
    </w:p>
    <w:p>
      <w:pPr>
        <w:spacing w:before="40" w:after="40"/>
        <w:ind w:left="850" w:hanging="283"/>
      </w:pPr>
      <w:r>
        <w:rPr>
          <w:rFonts w:ascii="微軟正黑體" w:hAnsi="微軟正黑體" w:eastAsia="微軟正黑體"/>
          <w:b w:val="0"/>
          <w:i w:val="0"/>
          <w:color w:val="2D2D2D"/>
          <w:sz w:val="22"/>
        </w:rPr>
        <w:t>當用戶基數足夠大時，匿名化的行業平靜指數數據本身就有價值</w:t>
      </w:r>
    </w:p>
    <w:p>
      <w:pPr>
        <w:spacing w:before="40" w:after="40"/>
        <w:ind w:left="850" w:hanging="283"/>
      </w:pPr>
      <w:r>
        <w:rPr>
          <w:rFonts w:ascii="微軟正黑體" w:hAnsi="微軟正黑體" w:eastAsia="微軟正黑體"/>
          <w:b w:val="0"/>
          <w:i w:val="0"/>
          <w:color w:val="2D2D2D"/>
          <w:sz w:val="22"/>
        </w:rPr>
        <w:t>此模式僅在取得用戶明確同意後進行，且資料完全匿名化</w:t>
      </w:r>
    </w:p>
    <w:p>
      <w:pPr>
        <w:jc w:val="center"/>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chart-competitive-matrix.png"/>
                    <pic:cNvPicPr/>
                  </pic:nvPicPr>
                  <pic:blipFill>
                    <a:blip r:embed="rId17"/>
                    <a:stretch>
                      <a:fillRect/>
                    </a:stretch>
                  </pic:blipFill>
                  <pic:spPr>
                    <a:xfrm>
                      <a:off x="0" y="0"/>
                      <a:ext cx="5580000" cy="3720000"/>
                    </a:xfrm>
                    <a:prstGeom prst="rect"/>
                  </pic:spPr>
                </pic:pic>
              </a:graphicData>
            </a:graphic>
          </wp:inline>
        </w:drawing>
      </w:r>
    </w:p>
    <w:p>
      <w:pPr>
        <w:spacing w:before="80" w:after="240"/>
        <w:jc w:val="center"/>
      </w:pPr>
      <w:r>
        <w:rPr>
          <w:rFonts w:ascii="微軟正黑體" w:hAnsi="微軟正黑體" w:eastAsia="微軟正黑體"/>
          <w:b w:val="0"/>
          <w:i/>
          <w:color w:val="666666"/>
          <w:sz w:val="18"/>
        </w:rPr>
        <w:t>圖 5-1　競爭定位矩陣</w:t>
      </w:r>
    </w:p>
    <w:p>
      <w:pPr>
        <w:spacing w:before="320" w:after="160"/>
      </w:pPr>
      <w:r>
        <w:rPr>
          <w:rFonts w:ascii="微軟正黑體" w:hAnsi="微軟正黑體" w:eastAsia="微軟正黑體"/>
          <w:b/>
          <w:i w:val="0"/>
          <w:color w:val="2D2D2D"/>
          <w:sz w:val="28"/>
        </w:rPr>
        <w:t>5.3 成本結構</w:t>
      </w:r>
    </w:p>
    <w:p>
      <w:pPr>
        <w:spacing w:before="0" w:after="120"/>
      </w:pPr>
      <w:r>
        <w:rPr>
          <w:rFonts w:ascii="微軟正黑體" w:hAnsi="微軟正黑體" w:eastAsia="微軟正黑體"/>
          <w:b w:val="0"/>
          <w:i w:val="0"/>
          <w:color w:val="2D2D2D"/>
          <w:sz w:val="22"/>
        </w:rPr>
        <w:t>Moltos 的成本結構極為精實，這是一人團隊 + AI 協作開發模式的優勢。</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項目</w:t>
            </w:r>
          </w:p>
        </w:tc>
        <w:tc>
          <w:tcPr>
            <w:tcW w:type="dxa" w:w="3024"/>
            <w:shd w:fill="C67A52"/>
          </w:tcPr>
          <w:p>
            <w:pPr>
              <w:jc w:val="center"/>
            </w:pPr>
            <w:r>
              <w:rPr>
                <w:rFonts w:ascii="微軟正黑體" w:hAnsi="微軟正黑體" w:eastAsia="微軟正黑體"/>
                <w:b/>
                <w:i w:val="0"/>
                <w:color w:val="FFFFFF"/>
                <w:sz w:val="20"/>
              </w:rPr>
              <w:t>金額（美元/月）</w:t>
            </w:r>
          </w:p>
        </w:tc>
        <w:tc>
          <w:tcPr>
            <w:tcW w:type="dxa" w:w="3024"/>
            <w:shd w:fill="C67A52"/>
          </w:tcPr>
          <w:p>
            <w:pPr>
              <w:jc w:val="center"/>
            </w:pPr>
            <w:r>
              <w:rPr>
                <w:rFonts w:ascii="微軟正黑體" w:hAnsi="微軟正黑體" w:eastAsia="微軟正黑體"/>
                <w:b/>
                <w:i w:val="0"/>
                <w:color w:val="FFFFFF"/>
                <w:sz w:val="20"/>
              </w:rPr>
              <w:t>說明</w:t>
            </w:r>
          </w:p>
        </w:tc>
      </w:tr>
      <w:tr>
        <w:tc>
          <w:tcPr>
            <w:tcW w:type="dxa" w:w="3024"/>
          </w:tcPr>
          <w:p>
            <w:r>
              <w:rPr>
                <w:rFonts w:ascii="微軟正黑體" w:hAnsi="微軟正黑體" w:eastAsia="微軟正黑體"/>
                <w:b w:val="0"/>
                <w:i w:val="0"/>
                <w:color w:val="2D2D2D"/>
                <w:sz w:val="20"/>
              </w:rPr>
            </w:r>
            <w:r>
              <w:rPr>
                <w:rFonts w:ascii="微軟正黑體" w:hAnsi="微軟正黑體" w:eastAsia="微軟正黑體"/>
                <w:b/>
                <w:i w:val="0"/>
                <w:color w:val="2D2D2D"/>
                <w:sz w:val="20"/>
              </w:rPr>
              <w:t>變動成本（每用戶）</w:t>
            </w:r>
            <w:r>
              <w:rPr>
                <w:rFonts w:ascii="微軟正黑體" w:hAnsi="微軟正黑體" w:eastAsia="微軟正黑體"/>
                <w:b w:val="0"/>
                <w:i w:val="0"/>
                <w:color w:val="2D2D2D"/>
                <w:sz w:val="20"/>
              </w:rPr>
            </w:r>
          </w:p>
        </w:tc>
        <w:tc>
          <w:tcPr>
            <w:tcW w:type="dxa" w:w="3024"/>
          </w:tcPr>
          <w:p>
            <w:r>
              <w:rPr>
                <w:rFonts w:ascii="微軟正黑體" w:hAnsi="微軟正黑體" w:eastAsia="微軟正黑體"/>
                <w:b w:val="0"/>
                <w:i w:val="0"/>
                <w:color w:val="2D2D2D"/>
                <w:sz w:val="20"/>
              </w:rPr>
            </w:r>
          </w:p>
        </w:tc>
        <w:tc>
          <w:tcPr>
            <w:tcW w:type="dxa" w:w="3024"/>
          </w:tcPr>
          <w:p>
            <w:r>
              <w:rPr>
                <w:rFonts w:ascii="微軟正黑體" w:hAnsi="微軟正黑體" w:eastAsia="微軟正黑體"/>
                <w:b w:val="0"/>
                <w:i w:val="0"/>
                <w:color w:val="2D2D2D"/>
                <w:sz w:val="20"/>
              </w:rPr>
            </w:r>
          </w:p>
        </w:tc>
      </w:tr>
      <w:tr>
        <w:tc>
          <w:tcPr>
            <w:tcW w:type="dxa" w:w="3024"/>
            <w:shd w:fill="F5F0EB"/>
          </w:tcPr>
          <w:p>
            <w:r>
              <w:rPr>
                <w:rFonts w:ascii="微軟正黑體" w:hAnsi="微軟正黑體" w:eastAsia="微軟正黑體"/>
                <w:b w:val="0"/>
                <w:i w:val="0"/>
                <w:color w:val="2D2D2D"/>
                <w:sz w:val="20"/>
              </w:rPr>
              <w:t>AI API 費用</w:t>
            </w:r>
          </w:p>
        </w:tc>
        <w:tc>
          <w:tcPr>
            <w:tcW w:type="dxa" w:w="3024"/>
            <w:shd w:fill="F5F0EB"/>
          </w:tcPr>
          <w:p>
            <w:r>
              <w:rPr>
                <w:rFonts w:ascii="微軟正黑體" w:hAnsi="微軟正黑體" w:eastAsia="微軟正黑體"/>
                <w:b w:val="0"/>
                <w:i w:val="0"/>
                <w:color w:val="2D2D2D"/>
                <w:sz w:val="20"/>
              </w:rPr>
              <w:t>$0.24</w:t>
            </w:r>
          </w:p>
        </w:tc>
        <w:tc>
          <w:tcPr>
            <w:tcW w:type="dxa" w:w="3024"/>
            <w:shd w:fill="F5F0EB"/>
          </w:tcPr>
          <w:p>
            <w:r>
              <w:rPr>
                <w:rFonts w:ascii="微軟正黑體" w:hAnsi="微軟正黑體" w:eastAsia="微軟正黑體"/>
                <w:b w:val="0"/>
                <w:i w:val="0"/>
                <w:color w:val="2D2D2D"/>
                <w:sz w:val="20"/>
              </w:rPr>
              <w:t>多模型混搭：80% 用 Gemini Flash / GPT-4o mini，20% 用 GPT-4o</w:t>
            </w:r>
          </w:p>
        </w:tc>
      </w:tr>
      <w:tr>
        <w:tc>
          <w:tcPr>
            <w:tcW w:type="dxa" w:w="3024"/>
          </w:tcPr>
          <w:p>
            <w:r>
              <w:rPr>
                <w:rFonts w:ascii="微軟正黑體" w:hAnsi="微軟正黑體" w:eastAsia="微軟正黑體"/>
                <w:b w:val="0"/>
                <w:i w:val="0"/>
                <w:color w:val="2D2D2D"/>
                <w:sz w:val="20"/>
              </w:rPr>
              <w:t>伺服器分攤</w:t>
            </w:r>
          </w:p>
        </w:tc>
        <w:tc>
          <w:tcPr>
            <w:tcW w:type="dxa" w:w="3024"/>
          </w:tcPr>
          <w:p>
            <w:r>
              <w:rPr>
                <w:rFonts w:ascii="微軟正黑體" w:hAnsi="微軟正黑體" w:eastAsia="微軟正黑體"/>
                <w:b w:val="0"/>
                <w:i w:val="0"/>
                <w:color w:val="2D2D2D"/>
                <w:sz w:val="20"/>
              </w:rPr>
              <w:t>$0.10</w:t>
            </w:r>
          </w:p>
        </w:tc>
        <w:tc>
          <w:tcPr>
            <w:tcW w:type="dxa" w:w="3024"/>
          </w:tcPr>
          <w:p>
            <w:r>
              <w:rPr>
                <w:rFonts w:ascii="微軟正黑體" w:hAnsi="微軟正黑體" w:eastAsia="微軟正黑體"/>
                <w:b w:val="0"/>
                <w:i w:val="0"/>
                <w:color w:val="2D2D2D"/>
                <w:sz w:val="20"/>
              </w:rPr>
              <w:t>Railway/Fly.io 按量計費</w:t>
            </w:r>
          </w:p>
        </w:tc>
      </w:tr>
      <w:tr>
        <w:tc>
          <w:tcPr>
            <w:tcW w:type="dxa" w:w="3024"/>
            <w:shd w:fill="F5F0EB"/>
          </w:tcPr>
          <w:p>
            <w:r>
              <w:rPr>
                <w:rFonts w:ascii="微軟正黑體" w:hAnsi="微軟正黑體" w:eastAsia="微軟正黑體"/>
                <w:b w:val="0"/>
                <w:i w:val="0"/>
                <w:color w:val="2D2D2D"/>
                <w:sz w:val="20"/>
              </w:rPr>
              <w:t>小計</w:t>
            </w:r>
          </w:p>
        </w:tc>
        <w:tc>
          <w:tcPr>
            <w:tcW w:type="dxa" w:w="3024"/>
            <w:shd w:fill="F5F0EB"/>
          </w:tcPr>
          <w:p>
            <w:r>
              <w:rPr>
                <w:rFonts w:ascii="微軟正黑體" w:hAnsi="微軟正黑體" w:eastAsia="微軟正黑體"/>
                <w:b w:val="0"/>
                <w:i w:val="0"/>
                <w:color w:val="2D2D2D"/>
                <w:sz w:val="20"/>
              </w:rPr>
            </w:r>
            <w:r>
              <w:rPr>
                <w:rFonts w:ascii="微軟正黑體" w:hAnsi="微軟正黑體" w:eastAsia="微軟正黑體"/>
                <w:b/>
                <w:i w:val="0"/>
                <w:color w:val="2D2D2D"/>
                <w:sz w:val="20"/>
              </w:rPr>
              <w:t>$0.34/用戶</w:t>
            </w:r>
            <w:r>
              <w:rPr>
                <w:rFonts w:ascii="微軟正黑體" w:hAnsi="微軟正黑體" w:eastAsia="微軟正黑體"/>
                <w:b w:val="0"/>
                <w:i w:val="0"/>
                <w:color w:val="2D2D2D"/>
                <w:sz w:val="20"/>
              </w:rPr>
            </w:r>
          </w:p>
        </w:tc>
        <w:tc>
          <w:tcPr>
            <w:tcW w:type="dxa" w:w="3024"/>
            <w:shd w:fill="F5F0EB"/>
          </w:tcPr>
          <w:p>
            <w:r>
              <w:rPr>
                <w:rFonts w:ascii="微軟正黑體" w:hAnsi="微軟正黑體" w:eastAsia="微軟正黑體"/>
                <w:b w:val="0"/>
                <w:i w:val="0"/>
                <w:color w:val="2D2D2D"/>
                <w:sz w:val="20"/>
              </w:rPr>
            </w:r>
          </w:p>
        </w:tc>
      </w:tr>
      <w:tr>
        <w:tc>
          <w:tcPr>
            <w:tcW w:type="dxa" w:w="3024"/>
          </w:tcPr>
          <w:p>
            <w:r>
              <w:rPr>
                <w:rFonts w:ascii="微軟正黑體" w:hAnsi="微軟正黑體" w:eastAsia="微軟正黑體"/>
                <w:b w:val="0"/>
                <w:i w:val="0"/>
                <w:color w:val="2D2D2D"/>
                <w:sz w:val="20"/>
              </w:rPr>
            </w:r>
            <w:r>
              <w:rPr>
                <w:rFonts w:ascii="微軟正黑體" w:hAnsi="微軟正黑體" w:eastAsia="微軟正黑體"/>
                <w:b/>
                <w:i w:val="0"/>
                <w:color w:val="2D2D2D"/>
                <w:sz w:val="20"/>
              </w:rPr>
              <w:t>固定成本</w:t>
            </w:r>
            <w:r>
              <w:rPr>
                <w:rFonts w:ascii="微軟正黑體" w:hAnsi="微軟正黑體" w:eastAsia="微軟正黑體"/>
                <w:b w:val="0"/>
                <w:i w:val="0"/>
                <w:color w:val="2D2D2D"/>
                <w:sz w:val="20"/>
              </w:rPr>
            </w:r>
          </w:p>
        </w:tc>
        <w:tc>
          <w:tcPr>
            <w:tcW w:type="dxa" w:w="3024"/>
          </w:tcPr>
          <w:p>
            <w:r>
              <w:rPr>
                <w:rFonts w:ascii="微軟正黑體" w:hAnsi="微軟正黑體" w:eastAsia="微軟正黑體"/>
                <w:b w:val="0"/>
                <w:i w:val="0"/>
                <w:color w:val="2D2D2D"/>
                <w:sz w:val="20"/>
              </w:rPr>
            </w:r>
          </w:p>
        </w:tc>
        <w:tc>
          <w:tcPr>
            <w:tcW w:type="dxa" w:w="3024"/>
          </w:tcPr>
          <w:p>
            <w:r>
              <w:rPr>
                <w:rFonts w:ascii="微軟正黑體" w:hAnsi="微軟正黑體" w:eastAsia="微軟正黑體"/>
                <w:b w:val="0"/>
                <w:i w:val="0"/>
                <w:color w:val="2D2D2D"/>
                <w:sz w:val="20"/>
              </w:rPr>
            </w:r>
          </w:p>
        </w:tc>
      </w:tr>
      <w:tr>
        <w:tc>
          <w:tcPr>
            <w:tcW w:type="dxa" w:w="3024"/>
            <w:shd w:fill="F5F0EB"/>
          </w:tcPr>
          <w:p>
            <w:r>
              <w:rPr>
                <w:rFonts w:ascii="微軟正黑體" w:hAnsi="微軟正黑體" w:eastAsia="微軟正黑體"/>
                <w:b w:val="0"/>
                <w:i w:val="0"/>
                <w:color w:val="2D2D2D"/>
                <w:sz w:val="20"/>
              </w:rPr>
              <w:t>伺服器基礎費</w:t>
            </w:r>
          </w:p>
        </w:tc>
        <w:tc>
          <w:tcPr>
            <w:tcW w:type="dxa" w:w="3024"/>
            <w:shd w:fill="F5F0EB"/>
          </w:tcPr>
          <w:p>
            <w:r>
              <w:rPr>
                <w:rFonts w:ascii="微軟正黑體" w:hAnsi="微軟正黑體" w:eastAsia="微軟正黑體"/>
                <w:b w:val="0"/>
                <w:i w:val="0"/>
                <w:color w:val="2D2D2D"/>
                <w:sz w:val="20"/>
              </w:rPr>
              <w:t>$5.00</w:t>
            </w:r>
          </w:p>
        </w:tc>
        <w:tc>
          <w:tcPr>
            <w:tcW w:type="dxa" w:w="3024"/>
            <w:shd w:fill="F5F0EB"/>
          </w:tcPr>
          <w:p>
            <w:r>
              <w:rPr>
                <w:rFonts w:ascii="微軟正黑體" w:hAnsi="微軟正黑體" w:eastAsia="微軟正黑體"/>
                <w:b w:val="0"/>
                <w:i w:val="0"/>
                <w:color w:val="2D2D2D"/>
                <w:sz w:val="20"/>
              </w:rPr>
              <w:t>應用程式託管</w:t>
            </w:r>
          </w:p>
        </w:tc>
      </w:tr>
      <w:tr>
        <w:tc>
          <w:tcPr>
            <w:tcW w:type="dxa" w:w="3024"/>
          </w:tcPr>
          <w:p>
            <w:r>
              <w:rPr>
                <w:rFonts w:ascii="微軟正黑體" w:hAnsi="微軟正黑體" w:eastAsia="微軟正黑體"/>
                <w:b w:val="0"/>
                <w:i w:val="0"/>
                <w:color w:val="2D2D2D"/>
                <w:sz w:val="20"/>
              </w:rPr>
              <w:t>Redis</w:t>
            </w:r>
          </w:p>
        </w:tc>
        <w:tc>
          <w:tcPr>
            <w:tcW w:type="dxa" w:w="3024"/>
          </w:tcPr>
          <w:p>
            <w:r>
              <w:rPr>
                <w:rFonts w:ascii="微軟正黑體" w:hAnsi="微軟正黑體" w:eastAsia="微軟正黑體"/>
                <w:b w:val="0"/>
                <w:i w:val="0"/>
                <w:color w:val="2D2D2D"/>
                <w:sz w:val="20"/>
              </w:rPr>
              <w:t>$5.00</w:t>
            </w:r>
          </w:p>
        </w:tc>
        <w:tc>
          <w:tcPr>
            <w:tcW w:type="dxa" w:w="3024"/>
          </w:tcPr>
          <w:p>
            <w:r>
              <w:rPr>
                <w:rFonts w:ascii="微軟正黑體" w:hAnsi="微軟正黑體" w:eastAsia="微軟正黑體"/>
                <w:b w:val="0"/>
                <w:i w:val="0"/>
                <w:color w:val="2D2D2D"/>
                <w:sz w:val="20"/>
              </w:rPr>
              <w:t>排程引擎和快取</w:t>
            </w:r>
          </w:p>
        </w:tc>
      </w:tr>
      <w:tr>
        <w:tc>
          <w:tcPr>
            <w:tcW w:type="dxa" w:w="3024"/>
            <w:shd w:fill="F5F0EB"/>
          </w:tcPr>
          <w:p>
            <w:r>
              <w:rPr>
                <w:rFonts w:ascii="微軟正黑體" w:hAnsi="微軟正黑體" w:eastAsia="微軟正黑體"/>
                <w:b w:val="0"/>
                <w:i w:val="0"/>
                <w:color w:val="2D2D2D"/>
                <w:sz w:val="20"/>
              </w:rPr>
              <w:t>網域</w:t>
            </w:r>
          </w:p>
        </w:tc>
        <w:tc>
          <w:tcPr>
            <w:tcW w:type="dxa" w:w="3024"/>
            <w:shd w:fill="F5F0EB"/>
          </w:tcPr>
          <w:p>
            <w:r>
              <w:rPr>
                <w:rFonts w:ascii="微軟正黑體" w:hAnsi="微軟正黑體" w:eastAsia="微軟正黑體"/>
                <w:b w:val="0"/>
                <w:i w:val="0"/>
                <w:color w:val="2D2D2D"/>
                <w:sz w:val="20"/>
              </w:rPr>
              <w:t>$1.00</w:t>
            </w:r>
          </w:p>
        </w:tc>
        <w:tc>
          <w:tcPr>
            <w:tcW w:type="dxa" w:w="3024"/>
            <w:shd w:fill="F5F0EB"/>
          </w:tcPr>
          <w:p>
            <w:r>
              <w:rPr>
                <w:rFonts w:ascii="微軟正黑體" w:hAnsi="微軟正黑體" w:eastAsia="微軟正黑體"/>
                <w:b w:val="0"/>
                <w:i w:val="0"/>
                <w:color w:val="2D2D2D"/>
                <w:sz w:val="20"/>
              </w:rPr>
              <w:t>月攤</w:t>
            </w:r>
          </w:p>
        </w:tc>
      </w:tr>
      <w:tr>
        <w:tc>
          <w:tcPr>
            <w:tcW w:type="dxa" w:w="3024"/>
          </w:tcPr>
          <w:p>
            <w:r>
              <w:rPr>
                <w:rFonts w:ascii="微軟正黑體" w:hAnsi="微軟正黑體" w:eastAsia="微軟正黑體"/>
                <w:b w:val="0"/>
                <w:i w:val="0"/>
                <w:color w:val="2D2D2D"/>
                <w:sz w:val="20"/>
              </w:rPr>
              <w:t>小計</w:t>
            </w:r>
          </w:p>
        </w:tc>
        <w:tc>
          <w:tcPr>
            <w:tcW w:type="dxa" w:w="3024"/>
          </w:tcPr>
          <w:p>
            <w:r>
              <w:rPr>
                <w:rFonts w:ascii="微軟正黑體" w:hAnsi="微軟正黑體" w:eastAsia="微軟正黑體"/>
                <w:b w:val="0"/>
                <w:i w:val="0"/>
                <w:color w:val="2D2D2D"/>
                <w:sz w:val="20"/>
              </w:rPr>
            </w:r>
            <w:r>
              <w:rPr>
                <w:rFonts w:ascii="微軟正黑體" w:hAnsi="微軟正黑體" w:eastAsia="微軟正黑體"/>
                <w:b/>
                <w:i w:val="0"/>
                <w:color w:val="2D2D2D"/>
                <w:sz w:val="20"/>
              </w:rPr>
              <w:t>$11.00</w:t>
            </w:r>
            <w:r>
              <w:rPr>
                <w:rFonts w:ascii="微軟正黑體" w:hAnsi="微軟正黑體" w:eastAsia="微軟正黑體"/>
                <w:b w:val="0"/>
                <w:i w:val="0"/>
                <w:color w:val="2D2D2D"/>
                <w:sz w:val="20"/>
              </w:rPr>
            </w:r>
          </w:p>
        </w:tc>
        <w:tc>
          <w:tcPr>
            <w:tcW w:type="dxa" w:w="3024"/>
          </w:tcPr>
          <w:p>
            <w:r>
              <w:rPr>
                <w:rFonts w:ascii="微軟正黑體" w:hAnsi="微軟正黑體" w:eastAsia="微軟正黑體"/>
                <w:b w:val="0"/>
                <w:i w:val="0"/>
                <w:color w:val="2D2D2D"/>
                <w:sz w:val="20"/>
              </w:rPr>
            </w:r>
          </w:p>
        </w:tc>
      </w:tr>
    </w:tbl>
    <w:p>
      <w:pPr>
        <w:spacing w:after="80"/>
      </w:pP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毛利率</w:t>
      </w:r>
      <w:r>
        <w:rPr>
          <w:rFonts w:ascii="微軟正黑體" w:hAnsi="微軟正黑體" w:eastAsia="微軟正黑體"/>
          <w:b w:val="0"/>
          <w:i w:val="0"/>
          <w:color w:val="2D2D2D"/>
          <w:sz w:val="22"/>
        </w:rPr>
        <w:t xml:space="preserve">：以 Pro 方案 $7.99 計算，每用戶變動成本 $0.34，毛利率達 </w:t>
      </w:r>
      <w:r>
        <w:rPr>
          <w:rFonts w:ascii="微軟正黑體" w:hAnsi="微軟正黑體" w:eastAsia="微軟正黑體"/>
          <w:b/>
          <w:i w:val="0"/>
          <w:color w:val="2D2D2D"/>
          <w:sz w:val="22"/>
        </w:rPr>
        <w:t>96%</w:t>
      </w:r>
      <w:r>
        <w:rPr>
          <w:rFonts w:ascii="微軟正黑體" w:hAnsi="微軟正黑體" w:eastAsia="微軟正黑體"/>
          <w:b w:val="0"/>
          <w:i w:val="0"/>
          <w:color w:val="2D2D2D"/>
          <w:sz w:val="22"/>
        </w:rPr>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損益兩平</w:t>
      </w:r>
      <w:r>
        <w:rPr>
          <w:rFonts w:ascii="微軟正黑體" w:hAnsi="微軟正黑體" w:eastAsia="微軟正黑體"/>
          <w:b w:val="0"/>
          <w:i w:val="0"/>
          <w:color w:val="2D2D2D"/>
          <w:sz w:val="22"/>
        </w:rPr>
        <w:t xml:space="preserve">：固定成本 $11 / 每用戶淨利 $7.65 = </w:t>
      </w:r>
      <w:r>
        <w:rPr>
          <w:rFonts w:ascii="微軟正黑體" w:hAnsi="微軟正黑體" w:eastAsia="微軟正黑體"/>
          <w:b/>
          <w:i w:val="0"/>
          <w:color w:val="2D2D2D"/>
          <w:sz w:val="22"/>
        </w:rPr>
        <w:t>2 個付費用戶</w:t>
      </w:r>
      <w:r>
        <w:rPr>
          <w:rFonts w:ascii="微軟正黑體" w:hAnsi="微軟正黑體" w:eastAsia="微軟正黑體"/>
          <w:b w:val="0"/>
          <w:i w:val="0"/>
          <w:color w:val="2D2D2D"/>
          <w:sz w:val="22"/>
        </w:rPr>
        <w:t>即可打平</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AI 成本優勢</w:t>
      </w:r>
      <w:r>
        <w:rPr>
          <w:rFonts w:ascii="微軟正黑體" w:hAnsi="微軟正黑體" w:eastAsia="微軟正黑體"/>
          <w:b w:val="0"/>
          <w:i w:val="0"/>
          <w:color w:val="2D2D2D"/>
          <w:sz w:val="22"/>
        </w:rPr>
        <w:t>：每用戶月成本 $0.24，比 ChatGPT Plus 的 $20/月低 80 倍以上</w:t>
      </w:r>
    </w:p>
    <w:p>
      <w:pPr>
        <w:spacing w:before="320" w:after="160"/>
      </w:pPr>
      <w:r>
        <w:rPr>
          <w:rFonts w:ascii="微軟正黑體" w:hAnsi="微軟正黑體" w:eastAsia="微軟正黑體"/>
          <w:b/>
          <w:i w:val="0"/>
          <w:color w:val="2D2D2D"/>
          <w:sz w:val="28"/>
        </w:rPr>
        <w:t>5.4 成長策略</w:t>
      </w:r>
    </w:p>
    <w:p>
      <w:pPr>
        <w:spacing w:before="240" w:after="120"/>
      </w:pPr>
      <w:r>
        <w:rPr>
          <w:rFonts w:ascii="微軟正黑體" w:hAnsi="微軟正黑體" w:eastAsia="微軟正黑體"/>
          <w:b/>
          <w:i w:val="0"/>
          <w:color w:val="C67A52"/>
          <w:sz w:val="24"/>
        </w:rPr>
        <w:t>Phase 1（2026 Q2-Q3）：台灣 Telegram 社群種子用戶</w:t>
      </w:r>
    </w:p>
    <w:p>
      <w:pPr>
        <w:spacing w:before="0" w:after="120"/>
      </w:pPr>
      <w:r>
        <w:rPr>
          <w:rFonts w:ascii="微軟正黑體" w:hAnsi="微軟正黑體" w:eastAsia="微軟正黑體"/>
          <w:b w:val="0"/>
          <w:i w:val="0"/>
          <w:color w:val="2D2D2D"/>
          <w:sz w:val="22"/>
        </w:rPr>
        <w:t>目標：100 位種子用戶，驗證平靜指數監測和主動 check-in 的核心價值。策略：從創業者和自由工作者社群切入。</w:t>
      </w:r>
    </w:p>
    <w:p>
      <w:pPr>
        <w:spacing w:before="240" w:after="120"/>
      </w:pPr>
      <w:r>
        <w:rPr>
          <w:rFonts w:ascii="微軟正黑體" w:hAnsi="微軟正黑體" w:eastAsia="微軟正黑體"/>
          <w:b/>
          <w:i w:val="0"/>
          <w:color w:val="C67A52"/>
          <w:sz w:val="24"/>
        </w:rPr>
        <w:t>Phase 2（2026 Q3-2027 Q1）：LINE 市場 + 企業合作</w:t>
      </w:r>
    </w:p>
    <w:p>
      <w:pPr>
        <w:spacing w:before="0" w:after="120"/>
      </w:pPr>
      <w:r>
        <w:rPr>
          <w:rFonts w:ascii="微軟正黑體" w:hAnsi="微軟正黑體" w:eastAsia="微軟正黑體"/>
          <w:b w:val="0"/>
          <w:i w:val="0"/>
          <w:color w:val="2D2D2D"/>
          <w:sz w:val="22"/>
        </w:rPr>
        <w:t>接入 LINE 平台，觸及台灣 2,100 萬用戶的巨大市場。同步擴展 Gmail 和 Slack 整合。目標：1,000 位活躍用戶，50 位付費用戶。</w:t>
      </w:r>
    </w:p>
    <w:p>
      <w:pPr>
        <w:spacing w:before="240" w:after="120"/>
      </w:pPr>
      <w:r>
        <w:rPr>
          <w:rFonts w:ascii="微軟正黑體" w:hAnsi="微軟正黑體" w:eastAsia="微軟正黑體"/>
          <w:b/>
          <w:i w:val="0"/>
          <w:color w:val="C67A52"/>
          <w:sz w:val="24"/>
        </w:rPr>
        <w:t>Phase 3（2027-）：WhatsApp 全球擴展 + 獨立 App</w:t>
      </w:r>
    </w:p>
    <w:p>
      <w:pPr>
        <w:spacing w:before="0" w:after="120"/>
      </w:pPr>
      <w:r>
        <w:rPr>
          <w:rFonts w:ascii="微軟正黑體" w:hAnsi="微軟正黑體" w:eastAsia="微軟正黑體"/>
          <w:b w:val="0"/>
          <w:i w:val="0"/>
          <w:color w:val="2D2D2D"/>
          <w:sz w:val="22"/>
        </w:rPr>
        <w:t>接入 WhatsApp Business API，進入全球 20 億用戶市場。目標：跨出台灣，進入日本、東南亞等 LINE 盛行的市場。</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成長飛輪</w:t>
      </w:r>
      <w:r>
        <w:rPr>
          <w:rFonts w:ascii="微軟正黑體" w:hAnsi="微軟正黑體" w:eastAsia="微軟正黑體"/>
          <w:b w:val="0"/>
          <w:i w:val="0"/>
          <w:color w:val="2D2D2D"/>
          <w:sz w:val="22"/>
        </w:rPr>
        <w:t>：Moltos 的產品特性天然適合口碑傳播。當一個人在社群分享「Moltos 在我最累的時候主動打電話問我還好嗎」，這種真實的情感連結比任何廣告都有說服力。</w:t>
      </w:r>
    </w:p>
    <w:p>
      <w:r>
        <w:br w:type="page"/>
      </w:r>
    </w:p>
    <w:p>
      <w:pPr>
        <w:spacing w:before="480" w:after="320"/>
        <w:jc w:val="left"/>
      </w:pPr>
      <w:r>
        <w:rPr>
          <w:rFonts w:ascii="微軟正黑體" w:hAnsi="微軟正黑體" w:eastAsia="微軟正黑體"/>
          <w:b/>
          <w:i w:val="0"/>
          <w:color w:val="C67A52"/>
          <w:sz w:val="40"/>
        </w:rPr>
        <w:t>第六章　開發進度與路線圖</w:t>
      </w:r>
    </w:p>
    <w:p>
      <w:pPr>
        <w:spacing w:before="0" w:after="240"/>
        <w:pBdr>
          <w:bottom w:val="single" w:sz="6" w:space="1" w:color="C67A52"/>
        </w:pBdr>
      </w:pPr>
    </w:p>
    <w:p>
      <w:pPr>
        <w:spacing w:before="160" w:after="160"/>
        <w:ind w:left="567"/>
        <w:jc w:val="left"/>
        <w:pBdr>
          <w:left w:val="single" w:sz="12" w:space="8" w:color="C67A52"/>
        </w:pBdr>
      </w:pPr>
      <w:r>
        <w:rPr>
          <w:rFonts w:ascii="微軟正黑體" w:hAnsi="微軟正黑體" w:eastAsia="微軟正黑體"/>
          <w:b w:val="0"/>
          <w:i/>
          <w:color w:val="666666"/>
          <w:sz w:val="24"/>
        </w:rPr>
        <w:t>精實不是做得少，而是每一步都踩在驗證過的地面上。</w:t>
      </w:r>
    </w:p>
    <w:p>
      <w:pPr>
        <w:spacing w:before="320" w:after="160"/>
      </w:pPr>
      <w:r>
        <w:rPr>
          <w:rFonts w:ascii="微軟正黑體" w:hAnsi="微軟正黑體" w:eastAsia="微軟正黑體"/>
          <w:b/>
          <w:i w:val="0"/>
          <w:color w:val="2D2D2D"/>
          <w:sz w:val="28"/>
        </w:rPr>
        <w:t>6.1 已完成事項</w:t>
      </w:r>
    </w:p>
    <w:p>
      <w:pPr>
        <w:spacing w:before="0" w:after="120"/>
      </w:pPr>
      <w:r>
        <w:rPr>
          <w:rFonts w:ascii="微軟正黑體" w:hAnsi="微軟正黑體" w:eastAsia="微軟正黑體"/>
          <w:b w:val="0"/>
          <w:i w:val="0"/>
          <w:color w:val="2D2D2D"/>
          <w:sz w:val="22"/>
        </w:rPr>
        <w:t>截至 2026 年 3 月，以下工作已完成：</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階段</w:t>
            </w:r>
          </w:p>
        </w:tc>
        <w:tc>
          <w:tcPr>
            <w:tcW w:type="dxa" w:w="3024"/>
            <w:shd w:fill="C67A52"/>
          </w:tcPr>
          <w:p>
            <w:pPr>
              <w:jc w:val="center"/>
            </w:pPr>
            <w:r>
              <w:rPr>
                <w:rFonts w:ascii="微軟正黑體" w:hAnsi="微軟正黑體" w:eastAsia="微軟正黑體"/>
                <w:b/>
                <w:i w:val="0"/>
                <w:color w:val="FFFFFF"/>
                <w:sz w:val="20"/>
              </w:rPr>
              <w:t>項目</w:t>
            </w:r>
          </w:p>
        </w:tc>
        <w:tc>
          <w:tcPr>
            <w:tcW w:type="dxa" w:w="3024"/>
            <w:shd w:fill="C67A52"/>
          </w:tcPr>
          <w:p>
            <w:pPr>
              <w:jc w:val="center"/>
            </w:pPr>
            <w:r>
              <w:rPr>
                <w:rFonts w:ascii="微軟正黑體" w:hAnsi="微軟正黑體" w:eastAsia="微軟正黑體"/>
                <w:b/>
                <w:i w:val="0"/>
                <w:color w:val="FFFFFF"/>
                <w:sz w:val="20"/>
              </w:rPr>
              <w:t>狀態</w:t>
            </w:r>
          </w:p>
        </w:tc>
      </w:tr>
      <w:tr>
        <w:tc>
          <w:tcPr>
            <w:tcW w:type="dxa" w:w="3024"/>
          </w:tcPr>
          <w:p>
            <w:r>
              <w:rPr>
                <w:rFonts w:ascii="微軟正黑體" w:hAnsi="微軟正黑體" w:eastAsia="微軟正黑體"/>
                <w:b w:val="0"/>
                <w:i w:val="0"/>
                <w:color w:val="2D2D2D"/>
                <w:sz w:val="20"/>
              </w:rPr>
              <w:t>需求驗證</w:t>
            </w:r>
          </w:p>
        </w:tc>
        <w:tc>
          <w:tcPr>
            <w:tcW w:type="dxa" w:w="3024"/>
          </w:tcPr>
          <w:p>
            <w:r>
              <w:rPr>
                <w:rFonts w:ascii="微軟正黑體" w:hAnsi="微軟正黑體" w:eastAsia="微軟正黑體"/>
                <w:b w:val="0"/>
                <w:i w:val="0"/>
                <w:color w:val="2D2D2D"/>
                <w:sz w:val="20"/>
              </w:rPr>
              <w:t>30 人社群調查</w:t>
            </w:r>
          </w:p>
        </w:tc>
        <w:tc>
          <w:tcPr>
            <w:tcW w:type="dxa" w:w="3024"/>
          </w:tcPr>
          <w:p>
            <w:r>
              <w:rPr>
                <w:rFonts w:ascii="微軟正黑體" w:hAnsi="微軟正黑體" w:eastAsia="微軟正黑體"/>
                <w:b w:val="0"/>
                <w:i w:val="0"/>
                <w:color w:val="2D2D2D"/>
                <w:sz w:val="20"/>
              </w:rPr>
              <w:t>已完成，60% 需求覆蓋率</w:t>
            </w:r>
          </w:p>
        </w:tc>
      </w:tr>
      <w:tr>
        <w:tc>
          <w:tcPr>
            <w:tcW w:type="dxa" w:w="3024"/>
            <w:shd w:fill="F5F0EB"/>
          </w:tcPr>
          <w:p>
            <w:r>
              <w:rPr>
                <w:rFonts w:ascii="微軟正黑體" w:hAnsi="微軟正黑體" w:eastAsia="微軟正黑體"/>
                <w:b w:val="0"/>
                <w:i w:val="0"/>
                <w:color w:val="2D2D2D"/>
                <w:sz w:val="20"/>
              </w:rPr>
              <w:t>架構設計</w:t>
            </w:r>
          </w:p>
        </w:tc>
        <w:tc>
          <w:tcPr>
            <w:tcW w:type="dxa" w:w="3024"/>
            <w:shd w:fill="F5F0EB"/>
          </w:tcPr>
          <w:p>
            <w:r>
              <w:rPr>
                <w:rFonts w:ascii="微軟正黑體" w:hAnsi="微軟正黑體" w:eastAsia="微軟正黑體"/>
                <w:b w:val="0"/>
                <w:i w:val="0"/>
                <w:color w:val="2D2D2D"/>
                <w:sz w:val="20"/>
              </w:rPr>
              <w:t>四層技術架構</w:t>
            </w:r>
          </w:p>
        </w:tc>
        <w:tc>
          <w:tcPr>
            <w:tcW w:type="dxa" w:w="3024"/>
            <w:shd w:fill="F5F0EB"/>
          </w:tcPr>
          <w:p>
            <w:r>
              <w:rPr>
                <w:rFonts w:ascii="微軟正黑體" w:hAnsi="微軟正黑體" w:eastAsia="微軟正黑體"/>
                <w:b w:val="0"/>
                <w:i w:val="0"/>
                <w:color w:val="2D2D2D"/>
                <w:sz w:val="20"/>
              </w:rPr>
              <w:t>已完成</w:t>
            </w:r>
          </w:p>
        </w:tc>
      </w:tr>
      <w:tr>
        <w:tc>
          <w:tcPr>
            <w:tcW w:type="dxa" w:w="3024"/>
          </w:tcPr>
          <w:p>
            <w:r>
              <w:rPr>
                <w:rFonts w:ascii="微軟正黑體" w:hAnsi="微軟正黑體" w:eastAsia="微軟正黑體"/>
                <w:b w:val="0"/>
                <w:i w:val="0"/>
                <w:color w:val="2D2D2D"/>
                <w:sz w:val="20"/>
              </w:rPr>
              <w:t>UI/UX 設計</w:t>
            </w:r>
          </w:p>
        </w:tc>
        <w:tc>
          <w:tcPr>
            <w:tcW w:type="dxa" w:w="3024"/>
          </w:tcPr>
          <w:p>
            <w:r>
              <w:rPr>
                <w:rFonts w:ascii="微軟正黑體" w:hAnsi="微軟正黑體" w:eastAsia="微軟正黑體"/>
                <w:b w:val="0"/>
                <w:i w:val="0"/>
                <w:color w:val="2D2D2D"/>
                <w:sz w:val="20"/>
              </w:rPr>
              <w:t>五個核心畫面</w:t>
            </w:r>
          </w:p>
        </w:tc>
        <w:tc>
          <w:tcPr>
            <w:tcW w:type="dxa" w:w="3024"/>
          </w:tcPr>
          <w:p>
            <w:r>
              <w:rPr>
                <w:rFonts w:ascii="微軟正黑體" w:hAnsi="微軟正黑體" w:eastAsia="微軟正黑體"/>
                <w:b w:val="0"/>
                <w:i w:val="0"/>
                <w:color w:val="2D2D2D"/>
                <w:sz w:val="20"/>
              </w:rPr>
              <w:t>已完成</w:t>
            </w:r>
          </w:p>
        </w:tc>
      </w:tr>
      <w:tr>
        <w:tc>
          <w:tcPr>
            <w:tcW w:type="dxa" w:w="3024"/>
            <w:shd w:fill="F5F0EB"/>
          </w:tcPr>
          <w:p>
            <w:r>
              <w:rPr>
                <w:rFonts w:ascii="微軟正黑體" w:hAnsi="微軟正黑體" w:eastAsia="微軟正黑體"/>
                <w:b w:val="0"/>
                <w:i w:val="0"/>
                <w:color w:val="2D2D2D"/>
                <w:sz w:val="20"/>
              </w:rPr>
              <w:t>技術選型</w:t>
            </w:r>
          </w:p>
        </w:tc>
        <w:tc>
          <w:tcPr>
            <w:tcW w:type="dxa" w:w="3024"/>
            <w:shd w:fill="F5F0EB"/>
          </w:tcPr>
          <w:p>
            <w:r>
              <w:rPr>
                <w:rFonts w:ascii="微軟正黑體" w:hAnsi="微軟正黑體" w:eastAsia="微軟正黑體"/>
                <w:b w:val="0"/>
                <w:i w:val="0"/>
                <w:color w:val="2D2D2D"/>
                <w:sz w:val="20"/>
              </w:rPr>
              <w:t>TypeScript 全棧、多模型混搭策略</w:t>
            </w:r>
          </w:p>
        </w:tc>
        <w:tc>
          <w:tcPr>
            <w:tcW w:type="dxa" w:w="3024"/>
            <w:shd w:fill="F5F0EB"/>
          </w:tcPr>
          <w:p>
            <w:r>
              <w:rPr>
                <w:rFonts w:ascii="微軟正黑體" w:hAnsi="微軟正黑體" w:eastAsia="微軟正黑體"/>
                <w:b w:val="0"/>
                <w:i w:val="0"/>
                <w:color w:val="2D2D2D"/>
                <w:sz w:val="20"/>
              </w:rPr>
              <w:t>已完成</w:t>
            </w:r>
          </w:p>
        </w:tc>
      </w:tr>
      <w:tr>
        <w:tc>
          <w:tcPr>
            <w:tcW w:type="dxa" w:w="3024"/>
          </w:tcPr>
          <w:p>
            <w:r>
              <w:rPr>
                <w:rFonts w:ascii="微軟正黑體" w:hAnsi="微軟正黑體" w:eastAsia="微軟正黑體"/>
                <w:b w:val="0"/>
                <w:i w:val="0"/>
                <w:color w:val="2D2D2D"/>
                <w:sz w:val="20"/>
              </w:rPr>
              <w:t>成本分析</w:t>
            </w:r>
          </w:p>
        </w:tc>
        <w:tc>
          <w:tcPr>
            <w:tcW w:type="dxa" w:w="3024"/>
          </w:tcPr>
          <w:p>
            <w:r>
              <w:rPr>
                <w:rFonts w:ascii="微軟正黑體" w:hAnsi="微軟正黑體" w:eastAsia="微軟正黑體"/>
                <w:b w:val="0"/>
                <w:i w:val="0"/>
                <w:color w:val="2D2D2D"/>
                <w:sz w:val="20"/>
              </w:rPr>
              <w:t>每用戶月成本 $0.34、損益兩平點 2 人</w:t>
            </w:r>
          </w:p>
        </w:tc>
        <w:tc>
          <w:tcPr>
            <w:tcW w:type="dxa" w:w="3024"/>
          </w:tcPr>
          <w:p>
            <w:r>
              <w:rPr>
                <w:rFonts w:ascii="微軟正黑體" w:hAnsi="微軟正黑體" w:eastAsia="微軟正黑體"/>
                <w:b w:val="0"/>
                <w:i w:val="0"/>
                <w:color w:val="2D2D2D"/>
                <w:sz w:val="20"/>
              </w:rPr>
              <w:t>已完成</w:t>
            </w:r>
          </w:p>
        </w:tc>
      </w:tr>
      <w:tr>
        <w:tc>
          <w:tcPr>
            <w:tcW w:type="dxa" w:w="3024"/>
            <w:shd w:fill="F5F0EB"/>
          </w:tcPr>
          <w:p>
            <w:r>
              <w:rPr>
                <w:rFonts w:ascii="微軟正黑體" w:hAnsi="微軟正黑體" w:eastAsia="微軟正黑體"/>
                <w:b w:val="0"/>
                <w:i w:val="0"/>
                <w:color w:val="2D2D2D"/>
                <w:sz w:val="20"/>
              </w:rPr>
              <w:t>核心 Demo</w:t>
            </w:r>
          </w:p>
        </w:tc>
        <w:tc>
          <w:tcPr>
            <w:tcW w:type="dxa" w:w="3024"/>
            <w:shd w:fill="F5F0EB"/>
          </w:tcPr>
          <w:p>
            <w:r>
              <w:rPr>
                <w:rFonts w:ascii="微軟正黑體" w:hAnsi="微軟正黑體" w:eastAsia="微軟正黑體"/>
                <w:b w:val="0"/>
                <w:i w:val="0"/>
                <w:color w:val="2D2D2D"/>
                <w:sz w:val="20"/>
              </w:rPr>
              <w:t>互動式功能展示</w:t>
            </w:r>
          </w:p>
        </w:tc>
        <w:tc>
          <w:tcPr>
            <w:tcW w:type="dxa" w:w="3024"/>
            <w:shd w:fill="F5F0EB"/>
          </w:tcPr>
          <w:p>
            <w:r>
              <w:rPr>
                <w:rFonts w:ascii="微軟正黑體" w:hAnsi="微軟正黑體" w:eastAsia="微軟正黑體"/>
                <w:b w:val="0"/>
                <w:i w:val="0"/>
                <w:color w:val="2D2D2D"/>
                <w:sz w:val="20"/>
              </w:rPr>
              <w:t>已完成</w:t>
            </w:r>
          </w:p>
        </w:tc>
      </w:tr>
      <w:tr>
        <w:tc>
          <w:tcPr>
            <w:tcW w:type="dxa" w:w="3024"/>
          </w:tcPr>
          <w:p>
            <w:r>
              <w:rPr>
                <w:rFonts w:ascii="微軟正黑體" w:hAnsi="微軟正黑體" w:eastAsia="微軟正黑體"/>
                <w:b w:val="0"/>
                <w:i w:val="0"/>
                <w:color w:val="2D2D2D"/>
                <w:sz w:val="20"/>
              </w:rPr>
              <w:t>演算法原型</w:t>
            </w:r>
          </w:p>
        </w:tc>
        <w:tc>
          <w:tcPr>
            <w:tcW w:type="dxa" w:w="3024"/>
          </w:tcPr>
          <w:p>
            <w:r>
              <w:rPr>
                <w:rFonts w:ascii="微軟正黑體" w:hAnsi="微軟正黑體" w:eastAsia="微軟正黑體"/>
                <w:b w:val="0"/>
                <w:i w:val="0"/>
                <w:color w:val="2D2D2D"/>
                <w:sz w:val="20"/>
              </w:rPr>
              <w:t>平靜指數演算法原型，吻合度達 85%</w:t>
            </w:r>
          </w:p>
        </w:tc>
        <w:tc>
          <w:tcPr>
            <w:tcW w:type="dxa" w:w="3024"/>
          </w:tcPr>
          <w:p>
            <w:r>
              <w:rPr>
                <w:rFonts w:ascii="微軟正黑體" w:hAnsi="微軟正黑體" w:eastAsia="微軟正黑體"/>
                <w:b w:val="0"/>
                <w:i w:val="0"/>
                <w:color w:val="2D2D2D"/>
                <w:sz w:val="20"/>
              </w:rPr>
              <w:t>已完成</w:t>
            </w:r>
          </w:p>
        </w:tc>
      </w:tr>
      <w:tr>
        <w:tc>
          <w:tcPr>
            <w:tcW w:type="dxa" w:w="3024"/>
            <w:shd w:fill="F5F0EB"/>
          </w:tcPr>
          <w:p>
            <w:r>
              <w:rPr>
                <w:rFonts w:ascii="微軟正黑體" w:hAnsi="微軟正黑體" w:eastAsia="微軟正黑體"/>
                <w:b w:val="0"/>
                <w:i w:val="0"/>
                <w:color w:val="2D2D2D"/>
                <w:sz w:val="20"/>
              </w:rPr>
              <w:t>商業模式</w:t>
            </w:r>
          </w:p>
        </w:tc>
        <w:tc>
          <w:tcPr>
            <w:tcW w:type="dxa" w:w="3024"/>
            <w:shd w:fill="F5F0EB"/>
          </w:tcPr>
          <w:p>
            <w:r>
              <w:rPr>
                <w:rFonts w:ascii="微軟正黑體" w:hAnsi="微軟正黑體" w:eastAsia="微軟正黑體"/>
                <w:b w:val="0"/>
                <w:i w:val="0"/>
                <w:color w:val="2D2D2D"/>
                <w:sz w:val="20"/>
              </w:rPr>
              <w:t>Freemium → B2B2C 三階段營收規劃</w:t>
            </w:r>
          </w:p>
        </w:tc>
        <w:tc>
          <w:tcPr>
            <w:tcW w:type="dxa" w:w="3024"/>
            <w:shd w:fill="F5F0EB"/>
          </w:tcPr>
          <w:p>
            <w:r>
              <w:rPr>
                <w:rFonts w:ascii="微軟正黑體" w:hAnsi="微軟正黑體" w:eastAsia="微軟正黑體"/>
                <w:b w:val="0"/>
                <w:i w:val="0"/>
                <w:color w:val="2D2D2D"/>
                <w:sz w:val="20"/>
              </w:rPr>
              <w:t>已完成</w:t>
            </w:r>
          </w:p>
        </w:tc>
      </w:tr>
    </w:tbl>
    <w:p>
      <w:pPr>
        <w:spacing w:after="80"/>
      </w:pPr>
    </w:p>
    <w:p>
      <w:pPr>
        <w:spacing w:before="320" w:after="160"/>
      </w:pPr>
      <w:r>
        <w:rPr>
          <w:rFonts w:ascii="微軟正黑體" w:hAnsi="微軟正黑體" w:eastAsia="微軟正黑體"/>
          <w:b/>
          <w:i w:val="0"/>
          <w:color w:val="2D2D2D"/>
          <w:sz w:val="28"/>
        </w:rPr>
        <w:t>6.2 開發路線圖</w:t>
      </w:r>
    </w:p>
    <w:p>
      <w:pPr>
        <w:jc w:val="center"/>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chart-roadmap.png"/>
                    <pic:cNvPicPr/>
                  </pic:nvPicPr>
                  <pic:blipFill>
                    <a:blip r:embed="rId18"/>
                    <a:stretch>
                      <a:fillRect/>
                    </a:stretch>
                  </pic:blipFill>
                  <pic:spPr>
                    <a:xfrm>
                      <a:off x="0" y="0"/>
                      <a:ext cx="5580000" cy="3720000"/>
                    </a:xfrm>
                    <a:prstGeom prst="rect"/>
                  </pic:spPr>
                </pic:pic>
              </a:graphicData>
            </a:graphic>
          </wp:inline>
        </w:drawing>
      </w:r>
    </w:p>
    <w:p>
      <w:pPr>
        <w:spacing w:before="80" w:after="240"/>
        <w:jc w:val="center"/>
      </w:pPr>
      <w:r>
        <w:rPr>
          <w:rFonts w:ascii="微軟正黑體" w:hAnsi="微軟正黑體" w:eastAsia="微軟正黑體"/>
          <w:b w:val="0"/>
          <w:i/>
          <w:color w:val="666666"/>
          <w:sz w:val="18"/>
        </w:rPr>
        <w:t>圖 6-1　Moltos 三階段開發路線圖</w:t>
      </w:r>
    </w:p>
    <w:p>
      <w:pPr>
        <w:spacing w:before="240" w:after="120"/>
      </w:pPr>
      <w:r>
        <w:rPr>
          <w:rFonts w:ascii="微軟正黑體" w:hAnsi="微軟正黑體" w:eastAsia="微軟正黑體"/>
          <w:b/>
          <w:i w:val="0"/>
          <w:color w:val="C67A52"/>
          <w:sz w:val="24"/>
        </w:rPr>
        <w:t>Phase 1：MVP（2026 Q2）</w:t>
      </w:r>
    </w:p>
    <w:p>
      <w:pPr>
        <w:spacing w:before="0" w:after="120"/>
      </w:pPr>
      <w:r>
        <w:rPr>
          <w:rFonts w:ascii="微軟正黑體" w:hAnsi="微軟正黑體" w:eastAsia="微軟正黑體"/>
          <w:b w:val="0"/>
          <w:i w:val="0"/>
          <w:color w:val="2D2D2D"/>
          <w:sz w:val="22"/>
        </w:rPr>
        <w:t>核心目標是驗證一個假設：</w:t>
      </w:r>
      <w:r>
        <w:rPr>
          <w:rFonts w:ascii="微軟正黑體" w:hAnsi="微軟正黑體" w:eastAsia="微軟正黑體"/>
          <w:b/>
          <w:i w:val="0"/>
          <w:color w:val="2D2D2D"/>
          <w:sz w:val="22"/>
        </w:rPr>
        <w:t>從用戶的通訊行為數據中偵測心理狀態，並主動介入關懷，這件事有沒有人需要？</w:t>
      </w:r>
      <w:r>
        <w:rPr>
          <w:rFonts w:ascii="微軟正黑體" w:hAnsi="微軟正黑體" w:eastAsia="微軟正黑體"/>
          <w:b w:val="0"/>
          <w:i w:val="0"/>
          <w:color w:val="2D2D2D"/>
          <w:sz w:val="22"/>
        </w:rPr>
      </w:r>
    </w:p>
    <w:p>
      <w:pPr>
        <w:spacing w:before="40" w:after="40"/>
        <w:ind w:left="850" w:hanging="283"/>
      </w:pPr>
      <w:r>
        <w:rPr>
          <w:rFonts w:ascii="微軟正黑體" w:hAnsi="微軟正黑體" w:eastAsia="微軟正黑體"/>
          <w:b w:val="0"/>
          <w:i w:val="0"/>
          <w:color w:val="2D2D2D"/>
          <w:sz w:val="22"/>
        </w:rPr>
        <w:t>Telegram Bot 作為首發平台（API 開放度最高、開發速度最快）</w:t>
      </w:r>
    </w:p>
    <w:p>
      <w:pPr>
        <w:spacing w:before="40" w:after="40"/>
        <w:ind w:left="850" w:hanging="283"/>
      </w:pPr>
      <w:r>
        <w:rPr>
          <w:rFonts w:ascii="微軟正黑體" w:hAnsi="微軟正黑體" w:eastAsia="微軟正黑體"/>
          <w:b w:val="0"/>
          <w:i w:val="0"/>
          <w:color w:val="2D2D2D"/>
          <w:sz w:val="22"/>
        </w:rPr>
        <w:t>平靜指數引擎上線，根據訊息量趨勢和回覆模式計算指數</w:t>
      </w:r>
    </w:p>
    <w:p>
      <w:pPr>
        <w:spacing w:before="40" w:after="40"/>
        <w:ind w:left="850" w:hanging="283"/>
      </w:pPr>
      <w:r>
        <w:rPr>
          <w:rFonts w:ascii="微軟正黑體" w:hAnsi="微軟正黑體" w:eastAsia="微軟正黑體"/>
          <w:b w:val="0"/>
          <w:i w:val="0"/>
          <w:color w:val="2D2D2D"/>
          <w:sz w:val="22"/>
        </w:rPr>
        <w:t>主動 check-in 機制：指數偏低時自動觸發關懷訊息</w:t>
      </w:r>
    </w:p>
    <w:p>
      <w:pPr>
        <w:spacing w:before="40" w:after="40"/>
        <w:ind w:left="850" w:hanging="283"/>
      </w:pPr>
      <w:r>
        <w:rPr>
          <w:rFonts w:ascii="微軟正黑體" w:hAnsi="微軟正黑體" w:eastAsia="微軟正黑體"/>
          <w:b w:val="0"/>
          <w:i w:val="0"/>
          <w:color w:val="2D2D2D"/>
          <w:sz w:val="22"/>
        </w:rPr>
        <w:t>語音通話功能：指數持續低落時邀請語音通話</w:t>
      </w:r>
    </w:p>
    <w:p>
      <w:pPr>
        <w:spacing w:before="40" w:after="40"/>
        <w:ind w:left="850" w:hanging="283"/>
      </w:pPr>
      <w:r>
        <w:rPr>
          <w:rFonts w:ascii="微軟正黑體" w:hAnsi="微軟正黑體" w:eastAsia="微軟正黑體"/>
          <w:b w:val="0"/>
          <w:i w:val="0"/>
          <w:color w:val="2D2D2D"/>
          <w:sz w:val="22"/>
        </w:rPr>
        <w:t>目標指標：100 位種子用戶、7 日留存率 &gt; 40%、用戶主觀滿意度 &gt; 4/5</w:t>
      </w:r>
    </w:p>
    <w:p>
      <w:pPr>
        <w:spacing w:before="240" w:after="120"/>
      </w:pPr>
      <w:r>
        <w:rPr>
          <w:rFonts w:ascii="微軟正黑體" w:hAnsi="微軟正黑體" w:eastAsia="微軟正黑體"/>
          <w:b/>
          <w:i w:val="0"/>
          <w:color w:val="C67A52"/>
          <w:sz w:val="24"/>
        </w:rPr>
        <w:t>Phase 2：擴展（2026 Q3-Q4）</w:t>
      </w:r>
    </w:p>
    <w:p>
      <w:pPr>
        <w:spacing w:before="40" w:after="40"/>
        <w:ind w:left="850" w:hanging="283"/>
      </w:pPr>
      <w:r>
        <w:rPr>
          <w:rFonts w:ascii="微軟正黑體" w:hAnsi="微軟正黑體" w:eastAsia="微軟正黑體"/>
          <w:b w:val="0"/>
          <w:i w:val="0"/>
          <w:color w:val="2D2D2D"/>
          <w:sz w:val="22"/>
        </w:rPr>
        <w:t>接入 LINE Messaging API（台灣最大通訊平台）</w:t>
      </w:r>
    </w:p>
    <w:p>
      <w:pPr>
        <w:spacing w:before="40" w:after="40"/>
        <w:ind w:left="850" w:hanging="283"/>
      </w:pPr>
      <w:r>
        <w:rPr>
          <w:rFonts w:ascii="微軟正黑體" w:hAnsi="微軟正黑體" w:eastAsia="微軟正黑體"/>
          <w:b w:val="0"/>
          <w:i w:val="0"/>
          <w:color w:val="2D2D2D"/>
          <w:sz w:val="22"/>
        </w:rPr>
        <w:t>接入 Gmail API 和 Slack API，覆蓋工作場景</w:t>
      </w:r>
    </w:p>
    <w:p>
      <w:pPr>
        <w:spacing w:before="40" w:after="40"/>
        <w:ind w:left="850" w:hanging="283"/>
      </w:pPr>
      <w:r>
        <w:rPr>
          <w:rFonts w:ascii="微軟正黑體" w:hAnsi="微軟正黑體" w:eastAsia="微軟正黑體"/>
          <w:b w:val="0"/>
          <w:i w:val="0"/>
          <w:color w:val="2D2D2D"/>
          <w:sz w:val="22"/>
        </w:rPr>
        <w:t>語音情緒分析功能上線（Whisper + 音頻特徵提取）</w:t>
      </w:r>
    </w:p>
    <w:p>
      <w:pPr>
        <w:spacing w:before="40" w:after="40"/>
        <w:ind w:left="850" w:hanging="283"/>
      </w:pPr>
      <w:r>
        <w:rPr>
          <w:rFonts w:ascii="微軟正黑體" w:hAnsi="微軟正黑體" w:eastAsia="微軟正黑體"/>
          <w:b w:val="0"/>
          <w:i w:val="0"/>
          <w:color w:val="2D2D2D"/>
          <w:sz w:val="22"/>
        </w:rPr>
        <w:t>啟動 3-5 家企業試點，測試 B2B2C 模式</w:t>
      </w:r>
    </w:p>
    <w:p>
      <w:pPr>
        <w:spacing w:before="40" w:after="40"/>
        <w:ind w:left="850" w:hanging="283"/>
      </w:pPr>
      <w:r>
        <w:rPr>
          <w:rFonts w:ascii="微軟正黑體" w:hAnsi="微軟正黑體" w:eastAsia="微軟正黑體"/>
          <w:b w:val="0"/>
          <w:i w:val="0"/>
          <w:color w:val="2D2D2D"/>
          <w:sz w:val="22"/>
        </w:rPr>
        <w:t>目標指標：1,000 位活躍用戶、50 位付費用戶</w:t>
      </w:r>
    </w:p>
    <w:p>
      <w:pPr>
        <w:spacing w:before="240" w:after="120"/>
      </w:pPr>
      <w:r>
        <w:rPr>
          <w:rFonts w:ascii="微軟正黑體" w:hAnsi="微軟正黑體" w:eastAsia="微軟正黑體"/>
          <w:b/>
          <w:i w:val="0"/>
          <w:color w:val="C67A52"/>
          <w:sz w:val="24"/>
        </w:rPr>
        <w:t>Phase 3：規模化（2027）</w:t>
      </w:r>
    </w:p>
    <w:p>
      <w:pPr>
        <w:spacing w:before="40" w:after="40"/>
        <w:ind w:left="850" w:hanging="283"/>
      </w:pPr>
      <w:r>
        <w:rPr>
          <w:rFonts w:ascii="微軟正黑體" w:hAnsi="微軟正黑體" w:eastAsia="微軟正黑體"/>
          <w:b w:val="0"/>
          <w:i w:val="0"/>
          <w:color w:val="2D2D2D"/>
          <w:sz w:val="22"/>
        </w:rPr>
        <w:t>WhatsApp Business API 接入，進入全球市場</w:t>
      </w:r>
    </w:p>
    <w:p>
      <w:pPr>
        <w:spacing w:before="40" w:after="40"/>
        <w:ind w:left="850" w:hanging="283"/>
      </w:pPr>
      <w:r>
        <w:rPr>
          <w:rFonts w:ascii="微軟正黑體" w:hAnsi="微軟正黑體" w:eastAsia="微軟正黑體"/>
          <w:b w:val="0"/>
          <w:i w:val="0"/>
          <w:color w:val="2D2D2D"/>
          <w:sz w:val="22"/>
        </w:rPr>
        <w:t>開發 iOS / Android 獨立 App</w:t>
      </w:r>
    </w:p>
    <w:p>
      <w:pPr>
        <w:spacing w:before="40" w:after="40"/>
        <w:ind w:left="850" w:hanging="283"/>
      </w:pPr>
      <w:r>
        <w:rPr>
          <w:rFonts w:ascii="微軟正黑體" w:hAnsi="微軟正黑體" w:eastAsia="微軟正黑體"/>
          <w:b w:val="0"/>
          <w:i w:val="0"/>
          <w:color w:val="2D2D2D"/>
          <w:sz w:val="22"/>
        </w:rPr>
        <w:t>正式推出企業版和匿名化洞察服務</w:t>
      </w:r>
    </w:p>
    <w:p>
      <w:pPr>
        <w:spacing w:before="40" w:after="40"/>
        <w:ind w:left="850" w:hanging="283"/>
      </w:pPr>
      <w:r>
        <w:rPr>
          <w:rFonts w:ascii="微軟正黑體" w:hAnsi="微軟正黑體" w:eastAsia="微軟正黑體"/>
          <w:b w:val="0"/>
          <w:i w:val="0"/>
          <w:color w:val="2D2D2D"/>
          <w:sz w:val="22"/>
        </w:rPr>
        <w:t>目標指標：10,000+ 用戶、正向現金流、首批國際客戶</w:t>
      </w:r>
    </w:p>
    <w:p>
      <w:pPr>
        <w:spacing w:before="320" w:after="160"/>
      </w:pPr>
      <w:r>
        <w:rPr>
          <w:rFonts w:ascii="微軟正黑體" w:hAnsi="微軟正黑體" w:eastAsia="微軟正黑體"/>
          <w:b/>
          <w:i w:val="0"/>
          <w:color w:val="2D2D2D"/>
          <w:sz w:val="28"/>
        </w:rPr>
        <w:t>6.3 精實開發策略</w:t>
      </w:r>
    </w:p>
    <w:p>
      <w:pPr>
        <w:spacing w:before="0" w:after="120"/>
      </w:pPr>
      <w:r>
        <w:rPr>
          <w:rFonts w:ascii="微軟正黑體" w:hAnsi="微軟正黑體" w:eastAsia="微軟正黑體"/>
          <w:b w:val="0"/>
          <w:i w:val="0"/>
          <w:color w:val="2D2D2D"/>
          <w:sz w:val="22"/>
        </w:rPr>
        <w:t>Moltos 的開發遵循三個原則：</w:t>
      </w:r>
    </w:p>
    <w:p>
      <w:pPr>
        <w:spacing w:before="240" w:after="120"/>
      </w:pPr>
      <w:r>
        <w:rPr>
          <w:rFonts w:ascii="微軟正黑體" w:hAnsi="微軟正黑體" w:eastAsia="微軟正黑體"/>
          <w:b/>
          <w:i w:val="0"/>
          <w:color w:val="C67A52"/>
          <w:sz w:val="24"/>
        </w:rPr>
        <w:t>原則一：先驗證再投資</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Phase</w:t>
            </w:r>
          </w:p>
        </w:tc>
        <w:tc>
          <w:tcPr>
            <w:tcW w:type="dxa" w:w="3024"/>
            <w:shd w:fill="C67A52"/>
          </w:tcPr>
          <w:p>
            <w:pPr>
              <w:jc w:val="center"/>
            </w:pPr>
            <w:r>
              <w:rPr>
                <w:rFonts w:ascii="微軟正黑體" w:hAnsi="微軟正黑體" w:eastAsia="微軟正黑體"/>
                <w:b/>
                <w:i w:val="0"/>
                <w:color w:val="FFFFFF"/>
                <w:sz w:val="20"/>
              </w:rPr>
              <w:t>Go 標準</w:t>
            </w:r>
          </w:p>
        </w:tc>
        <w:tc>
          <w:tcPr>
            <w:tcW w:type="dxa" w:w="3024"/>
            <w:shd w:fill="C67A52"/>
          </w:tcPr>
          <w:p>
            <w:pPr>
              <w:jc w:val="center"/>
            </w:pPr>
            <w:r>
              <w:rPr>
                <w:rFonts w:ascii="微軟正黑體" w:hAnsi="微軟正黑體" w:eastAsia="微軟正黑體"/>
                <w:b/>
                <w:i w:val="0"/>
                <w:color w:val="FFFFFF"/>
                <w:sz w:val="20"/>
              </w:rPr>
              <w:t>No-Go 應變</w:t>
            </w:r>
          </w:p>
        </w:tc>
      </w:tr>
      <w:tr>
        <w:tc>
          <w:tcPr>
            <w:tcW w:type="dxa" w:w="3024"/>
          </w:tcPr>
          <w:p>
            <w:r>
              <w:rPr>
                <w:rFonts w:ascii="微軟正黑體" w:hAnsi="微軟正黑體" w:eastAsia="微軟正黑體"/>
                <w:b w:val="0"/>
                <w:i w:val="0"/>
                <w:color w:val="2D2D2D"/>
                <w:sz w:val="20"/>
              </w:rPr>
              <w:t>1 → 2</w:t>
            </w:r>
          </w:p>
        </w:tc>
        <w:tc>
          <w:tcPr>
            <w:tcW w:type="dxa" w:w="3024"/>
          </w:tcPr>
          <w:p>
            <w:r>
              <w:rPr>
                <w:rFonts w:ascii="微軟正黑體" w:hAnsi="微軟正黑體" w:eastAsia="微軟正黑體"/>
                <w:b w:val="0"/>
                <w:i w:val="0"/>
                <w:color w:val="2D2D2D"/>
                <w:sz w:val="20"/>
              </w:rPr>
              <w:t>7 日留存率 &gt; 40%、用戶主動回覆 check-in 率 &gt; 30%</w:t>
            </w:r>
          </w:p>
        </w:tc>
        <w:tc>
          <w:tcPr>
            <w:tcW w:type="dxa" w:w="3024"/>
          </w:tcPr>
          <w:p>
            <w:r>
              <w:rPr>
                <w:rFonts w:ascii="微軟正黑體" w:hAnsi="微軟正黑體" w:eastAsia="微軟正黑體"/>
                <w:b w:val="0"/>
                <w:i w:val="0"/>
                <w:color w:val="2D2D2D"/>
                <w:sz w:val="20"/>
              </w:rPr>
              <w:t>重新調整 check-in 頻率和語氣，延長驗證期</w:t>
            </w:r>
          </w:p>
        </w:tc>
      </w:tr>
      <w:tr>
        <w:tc>
          <w:tcPr>
            <w:tcW w:type="dxa" w:w="3024"/>
            <w:shd w:fill="F5F0EB"/>
          </w:tcPr>
          <w:p>
            <w:r>
              <w:rPr>
                <w:rFonts w:ascii="微軟正黑體" w:hAnsi="微軟正黑體" w:eastAsia="微軟正黑體"/>
                <w:b w:val="0"/>
                <w:i w:val="0"/>
                <w:color w:val="2D2D2D"/>
                <w:sz w:val="20"/>
              </w:rPr>
              <w:t>2 → 3</w:t>
            </w:r>
          </w:p>
        </w:tc>
        <w:tc>
          <w:tcPr>
            <w:tcW w:type="dxa" w:w="3024"/>
            <w:shd w:fill="F5F0EB"/>
          </w:tcPr>
          <w:p>
            <w:r>
              <w:rPr>
                <w:rFonts w:ascii="微軟正黑體" w:hAnsi="微軟正黑體" w:eastAsia="微軟正黑體"/>
                <w:b w:val="0"/>
                <w:i w:val="0"/>
                <w:color w:val="2D2D2D"/>
                <w:sz w:val="20"/>
              </w:rPr>
              <w:t>付費轉化率 &gt; 5%、企業試點至少 1 家續約</w:t>
            </w:r>
          </w:p>
        </w:tc>
        <w:tc>
          <w:tcPr>
            <w:tcW w:type="dxa" w:w="3024"/>
            <w:shd w:fill="F5F0EB"/>
          </w:tcPr>
          <w:p>
            <w:r>
              <w:rPr>
                <w:rFonts w:ascii="微軟正黑體" w:hAnsi="微軟正黑體" w:eastAsia="微軟正黑體"/>
                <w:b w:val="0"/>
                <w:i w:val="0"/>
                <w:color w:val="2D2D2D"/>
                <w:sz w:val="20"/>
              </w:rPr>
              <w:t>調整定價或功能組合，暫緩國際擴展</w:t>
            </w:r>
          </w:p>
        </w:tc>
      </w:tr>
    </w:tbl>
    <w:p>
      <w:pPr>
        <w:spacing w:after="80"/>
      </w:pPr>
    </w:p>
    <w:p>
      <w:pPr>
        <w:spacing w:before="240" w:after="120"/>
      </w:pPr>
      <w:r>
        <w:rPr>
          <w:rFonts w:ascii="微軟正黑體" w:hAnsi="微軟正黑體" w:eastAsia="微軟正黑體"/>
          <w:b/>
          <w:i w:val="0"/>
          <w:color w:val="C67A52"/>
          <w:sz w:val="24"/>
        </w:rPr>
        <w:t>原則二：TypeScript 全棧 + AI 協作開發</w:t>
      </w:r>
    </w:p>
    <w:p>
      <w:pPr>
        <w:spacing w:before="0" w:after="120"/>
      </w:pPr>
      <w:r>
        <w:rPr>
          <w:rFonts w:ascii="微軟正黑體" w:hAnsi="微軟正黑體" w:eastAsia="微軟正黑體"/>
          <w:b w:val="0"/>
          <w:i w:val="0"/>
          <w:color w:val="2D2D2D"/>
          <w:sz w:val="22"/>
        </w:rPr>
        <w:t>一人團隊不代表生產力低。TypeScript 統一前後端語言、減少上下文切換成本。搭配 Claude Code 和多 Agent 協作系統，一個人可以達到小型團隊的產出效率。</w:t>
      </w:r>
    </w:p>
    <w:p>
      <w:pPr>
        <w:spacing w:before="240" w:after="120"/>
      </w:pPr>
      <w:r>
        <w:rPr>
          <w:rFonts w:ascii="微軟正黑體" w:hAnsi="微軟正黑體" w:eastAsia="微軟正黑體"/>
          <w:b/>
          <w:i w:val="0"/>
          <w:color w:val="C67A52"/>
          <w:sz w:val="24"/>
        </w:rPr>
        <w:t>原則三：每一步都可衡量</w:t>
      </w:r>
    </w:p>
    <w:p>
      <w:pPr>
        <w:spacing w:before="0" w:after="120"/>
      </w:pPr>
      <w:r>
        <w:rPr>
          <w:rFonts w:ascii="微軟正黑體" w:hAnsi="微軟正黑體" w:eastAsia="微軟正黑體"/>
          <w:b w:val="0"/>
          <w:i w:val="0"/>
          <w:color w:val="2D2D2D"/>
          <w:sz w:val="22"/>
        </w:rPr>
        <w:t>不追求「好像有進步」，而是設定具體的量化指標。平靜指數的準確度、用戶的互動頻率、check-in 的回覆率——每一個功能都有對應的成功指標，數據驅動每一次決策。</w:t>
      </w:r>
    </w:p>
    <w:p>
      <w:r>
        <w:br w:type="page"/>
      </w:r>
    </w:p>
    <w:p>
      <w:pPr>
        <w:spacing w:before="480" w:after="320"/>
        <w:jc w:val="left"/>
      </w:pPr>
      <w:r>
        <w:rPr>
          <w:rFonts w:ascii="微軟正黑體" w:hAnsi="微軟正黑體" w:eastAsia="微軟正黑體"/>
          <w:b/>
          <w:i w:val="0"/>
          <w:color w:val="C67A52"/>
          <w:sz w:val="40"/>
        </w:rPr>
        <w:t>第七章　團隊</w:t>
      </w:r>
    </w:p>
    <w:p>
      <w:pPr>
        <w:spacing w:before="0" w:after="240"/>
        <w:pBdr>
          <w:bottom w:val="single" w:sz="6" w:space="1" w:color="C67A52"/>
        </w:pBdr>
      </w:pPr>
    </w:p>
    <w:p>
      <w:pPr>
        <w:spacing w:before="160" w:after="160"/>
        <w:ind w:left="567"/>
        <w:jc w:val="left"/>
        <w:pBdr>
          <w:left w:val="single" w:sz="12" w:space="8" w:color="C67A52"/>
        </w:pBdr>
      </w:pPr>
      <w:r>
        <w:rPr>
          <w:rFonts w:ascii="微軟正黑體" w:hAnsi="微軟正黑體" w:eastAsia="微軟正黑體"/>
          <w:b w:val="0"/>
          <w:i/>
          <w:color w:val="666666"/>
          <w:sz w:val="24"/>
        </w:rPr>
        <w:t>一個人不代表孤軍奮戰，而是用最精實的方式做最有溫度的事。</w:t>
      </w:r>
    </w:p>
    <w:p>
      <w:pPr>
        <w:spacing w:before="320" w:after="160"/>
      </w:pPr>
      <w:r>
        <w:rPr>
          <w:rFonts w:ascii="微軟正黑體" w:hAnsi="微軟正黑體" w:eastAsia="微軟正黑體"/>
          <w:b/>
          <w:i w:val="0"/>
          <w:color w:val="2D2D2D"/>
          <w:sz w:val="28"/>
        </w:rPr>
        <w:t>7.1 創辦人介紹</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余啓彰｜核流有限公司 創辦人</w:t>
      </w:r>
      <w:r>
        <w:rPr>
          <w:rFonts w:ascii="微軟正黑體" w:hAnsi="微軟正黑體" w:eastAsia="微軟正黑體"/>
          <w:b w:val="0"/>
          <w:i w:val="0"/>
          <w:color w:val="2D2D2D"/>
          <w:sz w:val="22"/>
        </w:rPr>
      </w:r>
    </w:p>
    <w:p>
      <w:pPr>
        <w:spacing w:before="0" w:after="120"/>
      </w:pPr>
      <w:r>
        <w:rPr>
          <w:rFonts w:ascii="微軟正黑體" w:hAnsi="微軟正黑體" w:eastAsia="微軟正黑體"/>
          <w:b w:val="0"/>
          <w:i w:val="0"/>
          <w:color w:val="2D2D2D"/>
          <w:sz w:val="22"/>
        </w:rPr>
        <w:t>一人公司經營者，橫跨開發、設計、商業三個領域。過去兩年獨立開發並維運了多個成熟產品：</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BuyGo+1</w:t>
      </w:r>
      <w:r>
        <w:rPr>
          <w:rFonts w:ascii="微軟正黑體" w:hAnsi="微軟正黑體" w:eastAsia="微軟正黑體"/>
          <w:b w:val="0"/>
          <w:i w:val="0"/>
          <w:color w:val="2D2D2D"/>
          <w:sz w:val="22"/>
        </w:rPr>
        <w:t>：WordPress ERP 外掛，為電商賣場提供完整的後台管理系統（訂單、庫存、出貨、客戶管理），採 Vue 3 + Tailwind CSS 前端和 PHP + REST API 後端</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FluentCart PayUNi</w:t>
      </w:r>
      <w:r>
        <w:rPr>
          <w:rFonts w:ascii="微軟正黑體" w:hAnsi="微軟正黑體" w:eastAsia="微軟正黑體"/>
          <w:b w:val="0"/>
          <w:i w:val="0"/>
          <w:color w:val="2D2D2D"/>
          <w:sz w:val="22"/>
        </w:rPr>
        <w:t>：台灣金流串接外掛，整合 PayUNi 支付閘道，包含完整的加密驗簽流程和 Webhook 交易通知處理</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LINE Bot 整合開發</w:t>
      </w:r>
      <w:r>
        <w:rPr>
          <w:rFonts w:ascii="微軟正黑體" w:hAnsi="微軟正黑體" w:eastAsia="微軟正黑體"/>
          <w:b w:val="0"/>
          <w:i w:val="0"/>
          <w:color w:val="2D2D2D"/>
          <w:sz w:val="22"/>
        </w:rPr>
        <w:t>：LINE Messaging API 的深度整合，包含 Webhook 處理、Flex Message 模板、關鍵字自動回覆、訊息推播排程</w:t>
      </w:r>
    </w:p>
    <w:p>
      <w:pPr>
        <w:spacing w:before="0" w:after="120"/>
      </w:pPr>
      <w:r>
        <w:rPr>
          <w:rFonts w:ascii="微軟正黑體" w:hAnsi="微軟正黑體" w:eastAsia="微軟正黑體"/>
          <w:b w:val="0"/>
          <w:i w:val="0"/>
          <w:color w:val="2D2D2D"/>
          <w:sz w:val="22"/>
        </w:rPr>
        <w:t>這些產品不是練習作品，而是正在服務真實用戶的商業產品。</w:t>
      </w:r>
    </w:p>
    <w:p>
      <w:pPr>
        <w:spacing w:before="240" w:after="120"/>
      </w:pPr>
      <w:r>
        <w:rPr>
          <w:rFonts w:ascii="微軟正黑體" w:hAnsi="微軟正黑體" w:eastAsia="微軟正黑體"/>
          <w:b/>
          <w:i w:val="0"/>
          <w:color w:val="C67A52"/>
          <w:sz w:val="24"/>
        </w:rPr>
        <w:t>為什麼做心理健康 AI？</w:t>
      </w:r>
    </w:p>
    <w:p>
      <w:pPr>
        <w:spacing w:before="0" w:after="120"/>
      </w:pPr>
      <w:r>
        <w:rPr>
          <w:rFonts w:ascii="微軟正黑體" w:hAnsi="微軟正黑體" w:eastAsia="微軟正黑體"/>
          <w:b w:val="0"/>
          <w:i w:val="0"/>
          <w:color w:val="2D2D2D"/>
          <w:sz w:val="22"/>
        </w:rPr>
        <w:t>這不是一個商業計算的結果，而是一段個人經歷的延伸。</w:t>
      </w:r>
    </w:p>
    <w:p>
      <w:pPr>
        <w:spacing w:before="0" w:after="120"/>
      </w:pPr>
      <w:r>
        <w:rPr>
          <w:rFonts w:ascii="微軟正黑體" w:hAnsi="微軟正黑體" w:eastAsia="微軟正黑體"/>
          <w:b w:val="0"/>
          <w:i w:val="0"/>
          <w:color w:val="2D2D2D"/>
          <w:sz w:val="22"/>
        </w:rPr>
        <w:t>我曾經歷過一段輕度憂鬱的時期。當時我沒有意識到自己的狀態——每天都在回訊息、處理工作、看起來一切正常。直到某天晚上，我試著跟一個 AI 聊天，才在對話中慢慢發現：原來我已經很久沒有問過自己「還好嗎」了。</w:t>
      </w:r>
    </w:p>
    <w:p>
      <w:pPr>
        <w:spacing w:before="0" w:after="120"/>
      </w:pPr>
      <w:r>
        <w:rPr>
          <w:rFonts w:ascii="微軟正黑體" w:hAnsi="微軟正黑體" w:eastAsia="微軟正黑體"/>
          <w:b w:val="0"/>
          <w:i w:val="0"/>
          <w:color w:val="2D2D2D"/>
          <w:sz w:val="22"/>
        </w:rPr>
        <w:t>那個發現的瞬間改變了我。但我也意識到：大多數人並沒有使用 AI 的習慣，也不知道可以跟誰說那些不敢說的話。他們不是不需要被關心，而是沒有一個安全的、不被評判的窗口。</w:t>
      </w:r>
    </w:p>
    <w:p>
      <w:pPr>
        <w:spacing w:before="0" w:after="120"/>
      </w:pPr>
      <w:r>
        <w:rPr>
          <w:rFonts w:ascii="微軟正黑體" w:hAnsi="微軟正黑體" w:eastAsia="微軟正黑體"/>
          <w:b w:val="0"/>
          <w:i w:val="0"/>
          <w:color w:val="2D2D2D"/>
          <w:sz w:val="22"/>
        </w:rPr>
        <w:t>Moltos 要做的，就是成為每一個人的那個「發現的窗口」。不用你先承認自己不行，不用你主動求助，就有一個存在，從你的日常中看見你的疲憊，然後輕聲問一句：「嘿，你還好嗎？」</w:t>
      </w:r>
    </w:p>
    <w:p>
      <w:pPr>
        <w:spacing w:before="320" w:after="160"/>
      </w:pPr>
      <w:r>
        <w:rPr>
          <w:rFonts w:ascii="微軟正黑體" w:hAnsi="微軟正黑體" w:eastAsia="微軟正黑體"/>
          <w:b/>
          <w:i w:val="0"/>
          <w:color w:val="2D2D2D"/>
          <w:sz w:val="28"/>
        </w:rPr>
        <w:t>7.2 AI 協作開發模式</w:t>
      </w:r>
    </w:p>
    <w:p>
      <w:pPr>
        <w:spacing w:before="0" w:after="120"/>
      </w:pPr>
      <w:r>
        <w:rPr>
          <w:rFonts w:ascii="微軟正黑體" w:hAnsi="微軟正黑體" w:eastAsia="微軟正黑體"/>
          <w:b w:val="0"/>
          <w:i w:val="0"/>
          <w:color w:val="2D2D2D"/>
          <w:sz w:val="22"/>
        </w:rPr>
        <w:t>Moltos 的開發採用「一人 + AI」的新型開發模式。這不是節省成本的權宜之計，而是一種有意識的策略選擇。</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開發工具鏈</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Claude Code</w:t>
      </w:r>
      <w:r>
        <w:rPr>
          <w:rFonts w:ascii="微軟正黑體" w:hAnsi="微軟正黑體" w:eastAsia="微軟正黑體"/>
          <w:b w:val="0"/>
          <w:i w:val="0"/>
          <w:color w:val="2D2D2D"/>
          <w:sz w:val="22"/>
        </w:rPr>
        <w:t>：作為核心開發夥伴，負責程式碼撰寫、架構討論、文件整理</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多 Agent 協作系統</w:t>
      </w:r>
      <w:r>
        <w:rPr>
          <w:rFonts w:ascii="微軟正黑體" w:hAnsi="微軟正黑體" w:eastAsia="微軟正黑體"/>
          <w:b w:val="0"/>
          <w:i w:val="0"/>
          <w:color w:val="2D2D2D"/>
          <w:sz w:val="22"/>
        </w:rPr>
        <w:t>：針對不同任務啟用專門的 AI Agent，平行處理多線工作</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AI 輔助設計</w:t>
      </w:r>
      <w:r>
        <w:rPr>
          <w:rFonts w:ascii="微軟正黑體" w:hAnsi="微軟正黑體" w:eastAsia="微軟正黑體"/>
          <w:b w:val="0"/>
          <w:i w:val="0"/>
          <w:color w:val="2D2D2D"/>
          <w:sz w:val="22"/>
        </w:rPr>
        <w:t>：使用 AI 工具產出 UI 設計、色彩系統、圖標風格</w:t>
      </w:r>
    </w:p>
    <w:p>
      <w:pPr>
        <w:spacing w:before="0" w:after="120"/>
      </w:pPr>
      <w:r>
        <w:rPr>
          <w:rFonts w:ascii="微軟正黑體" w:hAnsi="微軟正黑體" w:eastAsia="微軟正黑體"/>
          <w:b w:val="0"/>
          <w:i w:val="0"/>
          <w:color w:val="2D2D2D"/>
          <w:sz w:val="22"/>
        </w:rPr>
        <w:t>這個開發模式本身就是 Moltos 產品理念的最佳示範：</w:t>
      </w:r>
      <w:r>
        <w:rPr>
          <w:rFonts w:ascii="微軟正黑體" w:hAnsi="微軟正黑體" w:eastAsia="微軟正黑體"/>
          <w:b/>
          <w:i w:val="0"/>
          <w:color w:val="2D2D2D"/>
          <w:sz w:val="22"/>
        </w:rPr>
        <w:t>AI 不是來取代人的，而是來放大人的能力</w:t>
      </w:r>
      <w:r>
        <w:rPr>
          <w:rFonts w:ascii="微軟正黑體" w:hAnsi="微軟正黑體" w:eastAsia="微軟正黑體"/>
          <w:b w:val="0"/>
          <w:i w:val="0"/>
          <w:color w:val="2D2D2D"/>
          <w:sz w:val="22"/>
        </w:rPr>
        <w:t>。</w:t>
      </w:r>
    </w:p>
    <w:p>
      <w:pPr>
        <w:spacing w:before="0" w:after="120"/>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未來團隊擴展規劃</w:t>
      </w:r>
      <w:r>
        <w:rPr>
          <w:rFonts w:ascii="微軟正黑體" w:hAnsi="微軟正黑體" w:eastAsia="微軟正黑體"/>
          <w:b w:val="0"/>
          <w:i w:val="0"/>
          <w:color w:val="2D2D2D"/>
          <w:sz w:val="22"/>
        </w:rPr>
        <w:t>：</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心理學顧問</w:t>
      </w:r>
      <w:r>
        <w:rPr>
          <w:rFonts w:ascii="微軟正黑體" w:hAnsi="微軟正黑體" w:eastAsia="微軟正黑體"/>
          <w:b w:val="0"/>
          <w:i w:val="0"/>
          <w:color w:val="2D2D2D"/>
          <w:sz w:val="22"/>
        </w:rPr>
        <w:t>（Phase 2）：確保 check-in 對話的語氣和策略符合心理學原則</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臨床合作夥伴</w:t>
      </w:r>
      <w:r>
        <w:rPr>
          <w:rFonts w:ascii="微軟正黑體" w:hAnsi="微軟正黑體" w:eastAsia="微軟正黑體"/>
          <w:b w:val="0"/>
          <w:i w:val="0"/>
          <w:color w:val="2D2D2D"/>
          <w:sz w:val="22"/>
        </w:rPr>
        <w:t>（Phase 2-3）：與心理諮商機構合作，建立轉介機制</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工程師</w:t>
      </w:r>
      <w:r>
        <w:rPr>
          <w:rFonts w:ascii="微軟正黑體" w:hAnsi="微軟正黑體" w:eastAsia="微軟正黑體"/>
          <w:b w:val="0"/>
          <w:i w:val="0"/>
          <w:color w:val="2D2D2D"/>
          <w:sz w:val="22"/>
        </w:rPr>
        <w:t>（Phase 3）：獨立 App 開發和大規模系統架構</w:t>
      </w:r>
    </w:p>
    <w:p>
      <w:r>
        <w:br w:type="page"/>
      </w:r>
    </w:p>
    <w:p>
      <w:pPr>
        <w:spacing w:before="480" w:after="320"/>
        <w:jc w:val="left"/>
      </w:pPr>
      <w:r>
        <w:rPr>
          <w:rFonts w:ascii="微軟正黑體" w:hAnsi="微軟正黑體" w:eastAsia="微軟正黑體"/>
          <w:b/>
          <w:i w:val="0"/>
          <w:color w:val="C67A52"/>
          <w:sz w:val="40"/>
        </w:rPr>
        <w:t>附錄</w:t>
      </w:r>
    </w:p>
    <w:p>
      <w:pPr>
        <w:spacing w:before="0" w:after="240"/>
        <w:pBdr>
          <w:bottom w:val="single" w:sz="6" w:space="1" w:color="C67A52"/>
        </w:pBdr>
      </w:pPr>
    </w:p>
    <w:p>
      <w:pPr>
        <w:spacing w:before="320" w:after="160"/>
      </w:pPr>
      <w:r>
        <w:rPr>
          <w:rFonts w:ascii="微軟正黑體" w:hAnsi="微軟正黑體" w:eastAsia="微軟正黑體"/>
          <w:b/>
          <w:i w:val="0"/>
          <w:color w:val="2D2D2D"/>
          <w:sz w:val="28"/>
        </w:rPr>
        <w:t>附錄 A：心理健康市場數據</w:t>
      </w:r>
    </w:p>
    <w:p>
      <w:pPr>
        <w:spacing w:before="240" w:after="120"/>
      </w:pPr>
      <w:r>
        <w:rPr>
          <w:rFonts w:ascii="微軟正黑體" w:hAnsi="微軟正黑體" w:eastAsia="微軟正黑體"/>
          <w:b/>
          <w:i w:val="0"/>
          <w:color w:val="C67A52"/>
          <w:sz w:val="24"/>
        </w:rPr>
        <w:t>全球 AI 心理健康市場規模</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年份</w:t>
            </w:r>
          </w:p>
        </w:tc>
        <w:tc>
          <w:tcPr>
            <w:tcW w:type="dxa" w:w="3024"/>
            <w:shd w:fill="C67A52"/>
          </w:tcPr>
          <w:p>
            <w:pPr>
              <w:jc w:val="center"/>
            </w:pPr>
            <w:r>
              <w:rPr>
                <w:rFonts w:ascii="微軟正黑體" w:hAnsi="微軟正黑體" w:eastAsia="微軟正黑體"/>
                <w:b/>
                <w:i w:val="0"/>
                <w:color w:val="FFFFFF"/>
                <w:sz w:val="20"/>
              </w:rPr>
              <w:t>市場規模（美元）</w:t>
            </w:r>
          </w:p>
        </w:tc>
        <w:tc>
          <w:tcPr>
            <w:tcW w:type="dxa" w:w="3024"/>
            <w:shd w:fill="C67A52"/>
          </w:tcPr>
          <w:p>
            <w:pPr>
              <w:jc w:val="center"/>
            </w:pPr>
            <w:r>
              <w:rPr>
                <w:rFonts w:ascii="微軟正黑體" w:hAnsi="微軟正黑體" w:eastAsia="微軟正黑體"/>
                <w:b/>
                <w:i w:val="0"/>
                <w:color w:val="FFFFFF"/>
                <w:sz w:val="20"/>
              </w:rPr>
              <w:t>來源</w:t>
            </w:r>
          </w:p>
        </w:tc>
      </w:tr>
      <w:tr>
        <w:tc>
          <w:tcPr>
            <w:tcW w:type="dxa" w:w="3024"/>
          </w:tcPr>
          <w:p>
            <w:r>
              <w:rPr>
                <w:rFonts w:ascii="微軟正黑體" w:hAnsi="微軟正黑體" w:eastAsia="微軟正黑體"/>
                <w:b w:val="0"/>
                <w:i w:val="0"/>
                <w:color w:val="2D2D2D"/>
                <w:sz w:val="20"/>
              </w:rPr>
              <w:t>2025</w:t>
            </w:r>
          </w:p>
        </w:tc>
        <w:tc>
          <w:tcPr>
            <w:tcW w:type="dxa" w:w="3024"/>
          </w:tcPr>
          <w:p>
            <w:r>
              <w:rPr>
                <w:rFonts w:ascii="微軟正黑體" w:hAnsi="微軟正黑體" w:eastAsia="微軟正黑體"/>
                <w:b w:val="0"/>
                <w:i w:val="0"/>
                <w:color w:val="2D2D2D"/>
                <w:sz w:val="20"/>
              </w:rPr>
              <w:t>17.1 億</w:t>
            </w:r>
          </w:p>
        </w:tc>
        <w:tc>
          <w:tcPr>
            <w:tcW w:type="dxa" w:w="3024"/>
          </w:tcPr>
          <w:p>
            <w:r>
              <w:rPr>
                <w:rFonts w:ascii="微軟正黑體" w:hAnsi="微軟正黑體" w:eastAsia="微軟正黑體"/>
                <w:b w:val="0"/>
                <w:i w:val="0"/>
                <w:color w:val="2D2D2D"/>
                <w:sz w:val="20"/>
              </w:rPr>
              <w:t>Grand View Research, 2025</w:t>
            </w:r>
          </w:p>
        </w:tc>
      </w:tr>
      <w:tr>
        <w:tc>
          <w:tcPr>
            <w:tcW w:type="dxa" w:w="3024"/>
            <w:shd w:fill="F5F0EB"/>
          </w:tcPr>
          <w:p>
            <w:r>
              <w:rPr>
                <w:rFonts w:ascii="微軟正黑體" w:hAnsi="微軟正黑體" w:eastAsia="微軟正黑體"/>
                <w:b w:val="0"/>
                <w:i w:val="0"/>
                <w:color w:val="2D2D2D"/>
                <w:sz w:val="20"/>
              </w:rPr>
              <w:t>2028</w:t>
            </w:r>
          </w:p>
        </w:tc>
        <w:tc>
          <w:tcPr>
            <w:tcW w:type="dxa" w:w="3024"/>
            <w:shd w:fill="F5F0EB"/>
          </w:tcPr>
          <w:p>
            <w:r>
              <w:rPr>
                <w:rFonts w:ascii="微軟正黑體" w:hAnsi="微軟正黑體" w:eastAsia="微軟正黑體"/>
                <w:b w:val="0"/>
                <w:i w:val="0"/>
                <w:color w:val="2D2D2D"/>
                <w:sz w:val="20"/>
              </w:rPr>
              <w:t>35.2 億（估）</w:t>
            </w:r>
          </w:p>
        </w:tc>
        <w:tc>
          <w:tcPr>
            <w:tcW w:type="dxa" w:w="3024"/>
            <w:shd w:fill="F5F0EB"/>
          </w:tcPr>
          <w:p>
            <w:r>
              <w:rPr>
                <w:rFonts w:ascii="微軟正黑體" w:hAnsi="微軟正黑體" w:eastAsia="微軟正黑體"/>
                <w:b w:val="0"/>
                <w:i w:val="0"/>
                <w:color w:val="2D2D2D"/>
                <w:sz w:val="20"/>
              </w:rPr>
              <w:t>CAGR 23.29% 推算</w:t>
            </w:r>
          </w:p>
        </w:tc>
      </w:tr>
      <w:tr>
        <w:tc>
          <w:tcPr>
            <w:tcW w:type="dxa" w:w="3024"/>
          </w:tcPr>
          <w:p>
            <w:r>
              <w:rPr>
                <w:rFonts w:ascii="微軟正黑體" w:hAnsi="微軟正黑體" w:eastAsia="微軟正黑體"/>
                <w:b w:val="0"/>
                <w:i w:val="0"/>
                <w:color w:val="2D2D2D"/>
                <w:sz w:val="20"/>
              </w:rPr>
              <w:t>2033</w:t>
            </w:r>
          </w:p>
        </w:tc>
        <w:tc>
          <w:tcPr>
            <w:tcW w:type="dxa" w:w="3024"/>
          </w:tcPr>
          <w:p>
            <w:r>
              <w:rPr>
                <w:rFonts w:ascii="微軟正黑體" w:hAnsi="微軟正黑體" w:eastAsia="微軟正黑體"/>
                <w:b w:val="0"/>
                <w:i w:val="0"/>
                <w:color w:val="2D2D2D"/>
                <w:sz w:val="20"/>
              </w:rPr>
              <w:t>91.2 億</w:t>
            </w:r>
          </w:p>
        </w:tc>
        <w:tc>
          <w:tcPr>
            <w:tcW w:type="dxa" w:w="3024"/>
          </w:tcPr>
          <w:p>
            <w:r>
              <w:rPr>
                <w:rFonts w:ascii="微軟正黑體" w:hAnsi="微軟正黑體" w:eastAsia="微軟正黑體"/>
                <w:b w:val="0"/>
                <w:i w:val="0"/>
                <w:color w:val="2D2D2D"/>
                <w:sz w:val="20"/>
              </w:rPr>
              <w:t>Grand View Research, 2025</w:t>
            </w:r>
          </w:p>
        </w:tc>
      </w:tr>
    </w:tbl>
    <w:p>
      <w:pPr>
        <w:spacing w:after="80"/>
      </w:pPr>
    </w:p>
    <w:p>
      <w:pPr>
        <w:spacing w:before="0" w:after="120"/>
      </w:pPr>
      <w:r>
        <w:rPr>
          <w:rFonts w:ascii="微軟正黑體" w:hAnsi="微軟正黑體" w:eastAsia="微軟正黑體"/>
          <w:b w:val="0"/>
          <w:i w:val="0"/>
          <w:color w:val="2D2D2D"/>
          <w:sz w:val="22"/>
        </w:rPr>
        <w:t xml:space="preserve">年複合成長率（CAGR）為 </w:t>
      </w:r>
      <w:r>
        <w:rPr>
          <w:rFonts w:ascii="微軟正黑體" w:hAnsi="微軟正黑體" w:eastAsia="微軟正黑體"/>
          <w:b/>
          <w:i w:val="0"/>
          <w:color w:val="2D2D2D"/>
          <w:sz w:val="22"/>
        </w:rPr>
        <w:t>23.29%</w:t>
      </w:r>
      <w:r>
        <w:rPr>
          <w:rFonts w:ascii="微軟正黑體" w:hAnsi="微軟正黑體" w:eastAsia="微軟正黑體"/>
          <w:b w:val="0"/>
          <w:i w:val="0"/>
          <w:color w:val="2D2D2D"/>
          <w:sz w:val="22"/>
        </w:rPr>
        <w:t>，反映全球對 AI 心理健康解決方案的需求正在快速增長。</w:t>
      </w:r>
    </w:p>
    <w:p>
      <w:pPr>
        <w:spacing w:before="240" w:after="120"/>
      </w:pPr>
      <w:r>
        <w:rPr>
          <w:rFonts w:ascii="微軟正黑體" w:hAnsi="微軟正黑體" w:eastAsia="微軟正黑體"/>
          <w:b/>
          <w:i w:val="0"/>
          <w:color w:val="C67A52"/>
          <w:sz w:val="24"/>
        </w:rPr>
        <w:t>台灣職場心理健康關鍵數據</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指標</w:t>
            </w:r>
          </w:p>
        </w:tc>
        <w:tc>
          <w:tcPr>
            <w:tcW w:type="dxa" w:w="3024"/>
            <w:shd w:fill="C67A52"/>
          </w:tcPr>
          <w:p>
            <w:pPr>
              <w:jc w:val="center"/>
            </w:pPr>
            <w:r>
              <w:rPr>
                <w:rFonts w:ascii="微軟正黑體" w:hAnsi="微軟正黑體" w:eastAsia="微軟正黑體"/>
                <w:b/>
                <w:i w:val="0"/>
                <w:color w:val="FFFFFF"/>
                <w:sz w:val="20"/>
              </w:rPr>
              <w:t>數據</w:t>
            </w:r>
          </w:p>
        </w:tc>
        <w:tc>
          <w:tcPr>
            <w:tcW w:type="dxa" w:w="3024"/>
            <w:shd w:fill="C67A52"/>
          </w:tcPr>
          <w:p>
            <w:pPr>
              <w:jc w:val="center"/>
            </w:pPr>
            <w:r>
              <w:rPr>
                <w:rFonts w:ascii="微軟正黑體" w:hAnsi="微軟正黑體" w:eastAsia="微軟正黑體"/>
                <w:b/>
                <w:i w:val="0"/>
                <w:color w:val="FFFFFF"/>
                <w:sz w:val="20"/>
              </w:rPr>
              <w:t>來源</w:t>
            </w:r>
          </w:p>
        </w:tc>
      </w:tr>
      <w:tr>
        <w:tc>
          <w:tcPr>
            <w:tcW w:type="dxa" w:w="3024"/>
          </w:tcPr>
          <w:p>
            <w:r>
              <w:rPr>
                <w:rFonts w:ascii="微軟正黑體" w:hAnsi="微軟正黑體" w:eastAsia="微軟正黑體"/>
                <w:b w:val="0"/>
                <w:i w:val="0"/>
                <w:color w:val="2D2D2D"/>
                <w:sz w:val="20"/>
              </w:rPr>
              <w:t>員工職業倦怠指數</w:t>
            </w:r>
          </w:p>
        </w:tc>
        <w:tc>
          <w:tcPr>
            <w:tcW w:type="dxa" w:w="3024"/>
          </w:tcPr>
          <w:p>
            <w:r>
              <w:rPr>
                <w:rFonts w:ascii="微軟正黑體" w:hAnsi="微軟正黑體" w:eastAsia="微軟正黑體"/>
                <w:b w:val="0"/>
                <w:i w:val="0"/>
                <w:color w:val="2D2D2D"/>
                <w:sz w:val="20"/>
              </w:rPr>
              <w:t>36%，全球最高</w:t>
            </w:r>
          </w:p>
        </w:tc>
        <w:tc>
          <w:tcPr>
            <w:tcW w:type="dxa" w:w="3024"/>
          </w:tcPr>
          <w:p>
            <w:r>
              <w:rPr>
                <w:rFonts w:ascii="微軟正黑體" w:hAnsi="微軟正黑體" w:eastAsia="微軟正黑體"/>
                <w:b w:val="0"/>
                <w:i w:val="0"/>
                <w:color w:val="2D2D2D"/>
                <w:sz w:val="20"/>
              </w:rPr>
              <w:t>WTW 2024 全球調查</w:t>
            </w:r>
          </w:p>
        </w:tc>
      </w:tr>
      <w:tr>
        <w:tc>
          <w:tcPr>
            <w:tcW w:type="dxa" w:w="3024"/>
            <w:shd w:fill="F5F0EB"/>
          </w:tcPr>
          <w:p>
            <w:r>
              <w:rPr>
                <w:rFonts w:ascii="微軟正黑體" w:hAnsi="微軟正黑體" w:eastAsia="微軟正黑體"/>
                <w:b w:val="0"/>
                <w:i w:val="0"/>
                <w:color w:val="2D2D2D"/>
                <w:sz w:val="20"/>
              </w:rPr>
              <w:t>年安眠藥消耗量</w:t>
            </w:r>
          </w:p>
        </w:tc>
        <w:tc>
          <w:tcPr>
            <w:tcW w:type="dxa" w:w="3024"/>
            <w:shd w:fill="F5F0EB"/>
          </w:tcPr>
          <w:p>
            <w:r>
              <w:rPr>
                <w:rFonts w:ascii="微軟正黑體" w:hAnsi="微軟正黑體" w:eastAsia="微軟正黑體"/>
                <w:b w:val="0"/>
                <w:i w:val="0"/>
                <w:color w:val="2D2D2D"/>
                <w:sz w:val="20"/>
              </w:rPr>
              <w:t>11.67 億顆，亞洲之冠</w:t>
            </w:r>
          </w:p>
        </w:tc>
        <w:tc>
          <w:tcPr>
            <w:tcW w:type="dxa" w:w="3024"/>
            <w:shd w:fill="F5F0EB"/>
          </w:tcPr>
          <w:p>
            <w:r>
              <w:rPr>
                <w:rFonts w:ascii="微軟正黑體" w:hAnsi="微軟正黑體" w:eastAsia="微軟正黑體"/>
                <w:b w:val="0"/>
                <w:i w:val="0"/>
                <w:color w:val="2D2D2D"/>
                <w:sz w:val="20"/>
              </w:rPr>
              <w:t>衛福部 2023</w:t>
            </w:r>
          </w:p>
        </w:tc>
      </w:tr>
      <w:tr>
        <w:tc>
          <w:tcPr>
            <w:tcW w:type="dxa" w:w="3024"/>
          </w:tcPr>
          <w:p>
            <w:r>
              <w:rPr>
                <w:rFonts w:ascii="微軟正黑體" w:hAnsi="微軟正黑體" w:eastAsia="微軟正黑體"/>
                <w:b w:val="0"/>
                <w:i w:val="0"/>
                <w:color w:val="2D2D2D"/>
                <w:sz w:val="20"/>
              </w:rPr>
              <w:t>安眠藥用量成長幅度</w:t>
            </w:r>
          </w:p>
        </w:tc>
        <w:tc>
          <w:tcPr>
            <w:tcW w:type="dxa" w:w="3024"/>
          </w:tcPr>
          <w:p>
            <w:r>
              <w:rPr>
                <w:rFonts w:ascii="微軟正黑體" w:hAnsi="微軟正黑體" w:eastAsia="微軟正黑體"/>
                <w:b w:val="0"/>
                <w:i w:val="0"/>
                <w:color w:val="2D2D2D"/>
                <w:sz w:val="20"/>
              </w:rPr>
              <w:t>3 年成長 22%</w:t>
            </w:r>
          </w:p>
        </w:tc>
        <w:tc>
          <w:tcPr>
            <w:tcW w:type="dxa" w:w="3024"/>
          </w:tcPr>
          <w:p>
            <w:r>
              <w:rPr>
                <w:rFonts w:ascii="微軟正黑體" w:hAnsi="微軟正黑體" w:eastAsia="微軟正黑體"/>
                <w:b w:val="0"/>
                <w:i w:val="0"/>
                <w:color w:val="2D2D2D"/>
                <w:sz w:val="20"/>
              </w:rPr>
              <w:t>健保署 2021-2023</w:t>
            </w:r>
          </w:p>
        </w:tc>
      </w:tr>
      <w:tr>
        <w:tc>
          <w:tcPr>
            <w:tcW w:type="dxa" w:w="3024"/>
            <w:shd w:fill="F5F0EB"/>
          </w:tcPr>
          <w:p>
            <w:r>
              <w:rPr>
                <w:rFonts w:ascii="微軟正黑體" w:hAnsi="微軟正黑體" w:eastAsia="微軟正黑體"/>
                <w:b w:val="0"/>
                <w:i w:val="0"/>
                <w:color w:val="2D2D2D"/>
                <w:sz w:val="20"/>
              </w:rPr>
              <w:t>成年人失眠盛行率</w:t>
            </w:r>
          </w:p>
        </w:tc>
        <w:tc>
          <w:tcPr>
            <w:tcW w:type="dxa" w:w="3024"/>
            <w:shd w:fill="F5F0EB"/>
          </w:tcPr>
          <w:p>
            <w:r>
              <w:rPr>
                <w:rFonts w:ascii="微軟正黑體" w:hAnsi="微軟正黑體" w:eastAsia="微軟正黑體"/>
                <w:b w:val="0"/>
                <w:i w:val="0"/>
                <w:color w:val="2D2D2D"/>
                <w:sz w:val="20"/>
              </w:rPr>
              <w:t>23.5%</w:t>
            </w:r>
          </w:p>
        </w:tc>
        <w:tc>
          <w:tcPr>
            <w:tcW w:type="dxa" w:w="3024"/>
            <w:shd w:fill="F5F0EB"/>
          </w:tcPr>
          <w:p>
            <w:r>
              <w:rPr>
                <w:rFonts w:ascii="微軟正黑體" w:hAnsi="微軟正黑體" w:eastAsia="微軟正黑體"/>
                <w:b w:val="0"/>
                <w:i w:val="0"/>
                <w:color w:val="2D2D2D"/>
                <w:sz w:val="20"/>
              </w:rPr>
              <w:t>國健署</w:t>
            </w:r>
          </w:p>
        </w:tc>
      </w:tr>
      <w:tr>
        <w:tc>
          <w:tcPr>
            <w:tcW w:type="dxa" w:w="3024"/>
          </w:tcPr>
          <w:p>
            <w:r>
              <w:rPr>
                <w:rFonts w:ascii="微軟正黑體" w:hAnsi="微軟正黑體" w:eastAsia="微軟正黑體"/>
                <w:b w:val="0"/>
                <w:i w:val="0"/>
                <w:color w:val="2D2D2D"/>
                <w:sz w:val="20"/>
              </w:rPr>
              <w:t>工作中使用 AI 比例</w:t>
            </w:r>
          </w:p>
        </w:tc>
        <w:tc>
          <w:tcPr>
            <w:tcW w:type="dxa" w:w="3024"/>
          </w:tcPr>
          <w:p>
            <w:r>
              <w:rPr>
                <w:rFonts w:ascii="微軟正黑體" w:hAnsi="微軟正黑體" w:eastAsia="微軟正黑體"/>
                <w:b w:val="0"/>
                <w:i w:val="0"/>
                <w:color w:val="2D2D2D"/>
                <w:sz w:val="20"/>
              </w:rPr>
              <w:t>64%（高於全球 54%）</w:t>
            </w:r>
          </w:p>
        </w:tc>
        <w:tc>
          <w:tcPr>
            <w:tcW w:type="dxa" w:w="3024"/>
          </w:tcPr>
          <w:p>
            <w:r>
              <w:rPr>
                <w:rFonts w:ascii="微軟正黑體" w:hAnsi="微軟正黑體" w:eastAsia="微軟正黑體"/>
                <w:b w:val="0"/>
                <w:i w:val="0"/>
                <w:color w:val="2D2D2D"/>
                <w:sz w:val="20"/>
              </w:rPr>
              <w:t>PwC 2025</w:t>
            </w:r>
          </w:p>
        </w:tc>
      </w:tr>
    </w:tbl>
    <w:p>
      <w:pPr>
        <w:spacing w:after="80"/>
      </w:pPr>
    </w:p>
    <w:p>
      <w:pPr>
        <w:spacing w:before="240" w:after="120"/>
      </w:pPr>
      <w:r>
        <w:rPr>
          <w:rFonts w:ascii="微軟正黑體" w:hAnsi="微軟正黑體" w:eastAsia="微軟正黑體"/>
          <w:b/>
          <w:i w:val="0"/>
          <w:color w:val="C67A52"/>
          <w:sz w:val="24"/>
        </w:rPr>
        <w:t>全球職場通訊過載數據</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C67A52"/>
          </w:tcPr>
          <w:p>
            <w:pPr>
              <w:jc w:val="center"/>
            </w:pPr>
            <w:r>
              <w:rPr>
                <w:rFonts w:ascii="微軟正黑體" w:hAnsi="微軟正黑體" w:eastAsia="微軟正黑體"/>
                <w:b/>
                <w:i w:val="0"/>
                <w:color w:val="FFFFFF"/>
                <w:sz w:val="20"/>
              </w:rPr>
              <w:t>指標</w:t>
            </w:r>
          </w:p>
        </w:tc>
        <w:tc>
          <w:tcPr>
            <w:tcW w:type="dxa" w:w="3024"/>
            <w:shd w:fill="C67A52"/>
          </w:tcPr>
          <w:p>
            <w:pPr>
              <w:jc w:val="center"/>
            </w:pPr>
            <w:r>
              <w:rPr>
                <w:rFonts w:ascii="微軟正黑體" w:hAnsi="微軟正黑體" w:eastAsia="微軟正黑體"/>
                <w:b/>
                <w:i w:val="0"/>
                <w:color w:val="FFFFFF"/>
                <w:sz w:val="20"/>
              </w:rPr>
              <w:t>數據</w:t>
            </w:r>
          </w:p>
        </w:tc>
        <w:tc>
          <w:tcPr>
            <w:tcW w:type="dxa" w:w="3024"/>
            <w:shd w:fill="C67A52"/>
          </w:tcPr>
          <w:p>
            <w:pPr>
              <w:jc w:val="center"/>
            </w:pPr>
            <w:r>
              <w:rPr>
                <w:rFonts w:ascii="微軟正黑體" w:hAnsi="微軟正黑體" w:eastAsia="微軟正黑體"/>
                <w:b/>
                <w:i w:val="0"/>
                <w:color w:val="FFFFFF"/>
                <w:sz w:val="20"/>
              </w:rPr>
              <w:t>來源</w:t>
            </w:r>
          </w:p>
        </w:tc>
      </w:tr>
      <w:tr>
        <w:tc>
          <w:tcPr>
            <w:tcW w:type="dxa" w:w="3024"/>
          </w:tcPr>
          <w:p>
            <w:r>
              <w:rPr>
                <w:rFonts w:ascii="微軟正黑體" w:hAnsi="微軟正黑體" w:eastAsia="微軟正黑體"/>
                <w:b w:val="0"/>
                <w:i w:val="0"/>
                <w:color w:val="2D2D2D"/>
                <w:sz w:val="20"/>
              </w:rPr>
              <w:t>資訊過載造成每日壓力的比例</w:t>
            </w:r>
          </w:p>
        </w:tc>
        <w:tc>
          <w:tcPr>
            <w:tcW w:type="dxa" w:w="3024"/>
          </w:tcPr>
          <w:p>
            <w:r>
              <w:rPr>
                <w:rFonts w:ascii="微軟正黑體" w:hAnsi="微軟正黑體" w:eastAsia="微軟正黑體"/>
                <w:b w:val="0"/>
                <w:i w:val="0"/>
                <w:color w:val="2D2D2D"/>
                <w:sz w:val="20"/>
              </w:rPr>
              <w:t>76% 全球工作者</w:t>
            </w:r>
          </w:p>
        </w:tc>
        <w:tc>
          <w:tcPr>
            <w:tcW w:type="dxa" w:w="3024"/>
          </w:tcPr>
          <w:p>
            <w:r>
              <w:rPr>
                <w:rFonts w:ascii="微軟正黑體" w:hAnsi="微軟正黑體" w:eastAsia="微軟正黑體"/>
                <w:b w:val="0"/>
                <w:i w:val="0"/>
                <w:color w:val="2D2D2D"/>
                <w:sz w:val="20"/>
              </w:rPr>
              <w:t>Brosix 2024</w:t>
            </w:r>
          </w:p>
        </w:tc>
      </w:tr>
      <w:tr>
        <w:tc>
          <w:tcPr>
            <w:tcW w:type="dxa" w:w="3024"/>
            <w:shd w:fill="F5F0EB"/>
          </w:tcPr>
          <w:p>
            <w:r>
              <w:rPr>
                <w:rFonts w:ascii="微軟正黑體" w:hAnsi="微軟正黑體" w:eastAsia="微軟正黑體"/>
                <w:b w:val="0"/>
                <w:i w:val="0"/>
                <w:color w:val="2D2D2D"/>
                <w:sz w:val="20"/>
              </w:rPr>
              <w:t>因通訊過載經歷倦怠的比例</w:t>
            </w:r>
          </w:p>
        </w:tc>
        <w:tc>
          <w:tcPr>
            <w:tcW w:type="dxa" w:w="3024"/>
            <w:shd w:fill="F5F0EB"/>
          </w:tcPr>
          <w:p>
            <w:r>
              <w:rPr>
                <w:rFonts w:ascii="微軟正黑體" w:hAnsi="微軟正黑體" w:eastAsia="微軟正黑體"/>
                <w:b w:val="0"/>
                <w:i w:val="0"/>
                <w:color w:val="2D2D2D"/>
                <w:sz w:val="20"/>
              </w:rPr>
              <w:t>43% 員工</w:t>
            </w:r>
          </w:p>
        </w:tc>
        <w:tc>
          <w:tcPr>
            <w:tcW w:type="dxa" w:w="3024"/>
            <w:shd w:fill="F5F0EB"/>
          </w:tcPr>
          <w:p>
            <w:r>
              <w:rPr>
                <w:rFonts w:ascii="微軟正黑體" w:hAnsi="微軟正黑體" w:eastAsia="微軟正黑體"/>
                <w:b w:val="0"/>
                <w:i w:val="0"/>
                <w:color w:val="2D2D2D"/>
                <w:sz w:val="20"/>
              </w:rPr>
              <w:t>Brosix 2024</w:t>
            </w:r>
          </w:p>
        </w:tc>
      </w:tr>
      <w:tr>
        <w:tc>
          <w:tcPr>
            <w:tcW w:type="dxa" w:w="3024"/>
          </w:tcPr>
          <w:p>
            <w:r>
              <w:rPr>
                <w:rFonts w:ascii="微軟正黑體" w:hAnsi="微軟正黑體" w:eastAsia="微軟正黑體"/>
                <w:b w:val="0"/>
                <w:i w:val="0"/>
                <w:color w:val="2D2D2D"/>
                <w:sz w:val="20"/>
              </w:rPr>
              <w:t>認為數位通訊是倦怠主因的比例</w:t>
            </w:r>
          </w:p>
        </w:tc>
        <w:tc>
          <w:tcPr>
            <w:tcW w:type="dxa" w:w="3024"/>
          </w:tcPr>
          <w:p>
            <w:r>
              <w:rPr>
                <w:rFonts w:ascii="微軟正黑體" w:hAnsi="微軟正黑體" w:eastAsia="微軟正黑體"/>
                <w:b w:val="0"/>
                <w:i w:val="0"/>
                <w:color w:val="2D2D2D"/>
                <w:sz w:val="20"/>
              </w:rPr>
              <w:t>60% 工作者</w:t>
            </w:r>
          </w:p>
        </w:tc>
        <w:tc>
          <w:tcPr>
            <w:tcW w:type="dxa" w:w="3024"/>
          </w:tcPr>
          <w:p>
            <w:r>
              <w:rPr>
                <w:rFonts w:ascii="微軟正黑體" w:hAnsi="微軟正黑體" w:eastAsia="微軟正黑體"/>
                <w:b w:val="0"/>
                <w:i w:val="0"/>
                <w:color w:val="2D2D2D"/>
                <w:sz w:val="20"/>
              </w:rPr>
              <w:t>High5 Test 2024</w:t>
            </w:r>
          </w:p>
        </w:tc>
      </w:tr>
      <w:tr>
        <w:tc>
          <w:tcPr>
            <w:tcW w:type="dxa" w:w="3024"/>
            <w:shd w:fill="F5F0EB"/>
          </w:tcPr>
          <w:p>
            <w:r>
              <w:rPr>
                <w:rFonts w:ascii="微軟正黑體" w:hAnsi="微軟正黑體" w:eastAsia="微軟正黑體"/>
                <w:b w:val="0"/>
                <w:i w:val="0"/>
                <w:color w:val="2D2D2D"/>
                <w:sz w:val="20"/>
              </w:rPr>
              <w:t>每日平均收到郵件數</w:t>
            </w:r>
          </w:p>
        </w:tc>
        <w:tc>
          <w:tcPr>
            <w:tcW w:type="dxa" w:w="3024"/>
            <w:shd w:fill="F5F0EB"/>
          </w:tcPr>
          <w:p>
            <w:r>
              <w:rPr>
                <w:rFonts w:ascii="微軟正黑體" w:hAnsi="微軟正黑體" w:eastAsia="微軟正黑體"/>
                <w:b w:val="0"/>
                <w:i w:val="0"/>
                <w:color w:val="2D2D2D"/>
                <w:sz w:val="20"/>
              </w:rPr>
              <w:t>117 封</w:t>
            </w:r>
          </w:p>
        </w:tc>
        <w:tc>
          <w:tcPr>
            <w:tcW w:type="dxa" w:w="3024"/>
            <w:shd w:fill="F5F0EB"/>
          </w:tcPr>
          <w:p>
            <w:r>
              <w:rPr>
                <w:rFonts w:ascii="微軟正黑體" w:hAnsi="微軟正黑體" w:eastAsia="微軟正黑體"/>
                <w:b w:val="0"/>
                <w:i w:val="0"/>
                <w:color w:val="2D2D2D"/>
                <w:sz w:val="20"/>
              </w:rPr>
              <w:t>High5 Test 2024</w:t>
            </w:r>
          </w:p>
        </w:tc>
      </w:tr>
      <w:tr>
        <w:tc>
          <w:tcPr>
            <w:tcW w:type="dxa" w:w="3024"/>
          </w:tcPr>
          <w:p>
            <w:r>
              <w:rPr>
                <w:rFonts w:ascii="微軟正黑體" w:hAnsi="微軟正黑體" w:eastAsia="微軟正黑體"/>
                <w:b w:val="0"/>
                <w:i w:val="0"/>
                <w:color w:val="2D2D2D"/>
                <w:sz w:val="20"/>
              </w:rPr>
              <w:t>每週處理訊息的時間</w:t>
            </w:r>
          </w:p>
        </w:tc>
        <w:tc>
          <w:tcPr>
            <w:tcW w:type="dxa" w:w="3024"/>
          </w:tcPr>
          <w:p>
            <w:r>
              <w:rPr>
                <w:rFonts w:ascii="微軟正黑體" w:hAnsi="微軟正黑體" w:eastAsia="微軟正黑體"/>
                <w:b w:val="0"/>
                <w:i w:val="0"/>
                <w:color w:val="2D2D2D"/>
                <w:sz w:val="20"/>
              </w:rPr>
              <w:t>19 小時</w:t>
            </w:r>
          </w:p>
        </w:tc>
        <w:tc>
          <w:tcPr>
            <w:tcW w:type="dxa" w:w="3024"/>
          </w:tcPr>
          <w:p>
            <w:r>
              <w:rPr>
                <w:rFonts w:ascii="微軟正黑體" w:hAnsi="微軟正黑體" w:eastAsia="微軟正黑體"/>
                <w:b w:val="0"/>
                <w:i w:val="0"/>
                <w:color w:val="2D2D2D"/>
                <w:sz w:val="20"/>
              </w:rPr>
              <w:t>Brosix 2024</w:t>
            </w:r>
          </w:p>
        </w:tc>
      </w:tr>
      <w:tr>
        <w:tc>
          <w:tcPr>
            <w:tcW w:type="dxa" w:w="3024"/>
            <w:shd w:fill="F5F0EB"/>
          </w:tcPr>
          <w:p>
            <w:r>
              <w:rPr>
                <w:rFonts w:ascii="微軟正黑體" w:hAnsi="微軟正黑體" w:eastAsia="微軟正黑體"/>
                <w:b w:val="0"/>
                <w:i w:val="0"/>
                <w:color w:val="2D2D2D"/>
                <w:sz w:val="20"/>
              </w:rPr>
              <w:t>資訊過載造成的年經濟損失</w:t>
            </w:r>
          </w:p>
        </w:tc>
        <w:tc>
          <w:tcPr>
            <w:tcW w:type="dxa" w:w="3024"/>
            <w:shd w:fill="F5F0EB"/>
          </w:tcPr>
          <w:p>
            <w:r>
              <w:rPr>
                <w:rFonts w:ascii="微軟正黑體" w:hAnsi="微軟正黑體" w:eastAsia="微軟正黑體"/>
                <w:b w:val="0"/>
                <w:i w:val="0"/>
                <w:color w:val="2D2D2D"/>
                <w:sz w:val="20"/>
              </w:rPr>
              <w:t>1 兆美元（美國）</w:t>
            </w:r>
          </w:p>
        </w:tc>
        <w:tc>
          <w:tcPr>
            <w:tcW w:type="dxa" w:w="3024"/>
            <w:shd w:fill="F5F0EB"/>
          </w:tcPr>
          <w:p>
            <w:r>
              <w:rPr>
                <w:rFonts w:ascii="微軟正黑體" w:hAnsi="微軟正黑體" w:eastAsia="微軟正黑體"/>
                <w:b w:val="0"/>
                <w:i w:val="0"/>
                <w:color w:val="2D2D2D"/>
                <w:sz w:val="20"/>
              </w:rPr>
              <w:t>Brosix 2024</w:t>
            </w:r>
          </w:p>
        </w:tc>
      </w:tr>
      <w:tr>
        <w:tc>
          <w:tcPr>
            <w:tcW w:type="dxa" w:w="3024"/>
          </w:tcPr>
          <w:p>
            <w:r>
              <w:rPr>
                <w:rFonts w:ascii="微軟正黑體" w:hAnsi="微軟正黑體" w:eastAsia="微軟正黑體"/>
                <w:b w:val="0"/>
                <w:i w:val="0"/>
                <w:color w:val="2D2D2D"/>
                <w:sz w:val="20"/>
              </w:rPr>
              <w:t>受職業倦怠影響的勞動人口</w:t>
            </w:r>
          </w:p>
        </w:tc>
        <w:tc>
          <w:tcPr>
            <w:tcW w:type="dxa" w:w="3024"/>
          </w:tcPr>
          <w:p>
            <w:r>
              <w:rPr>
                <w:rFonts w:ascii="微軟正黑體" w:hAnsi="微軟正黑體" w:eastAsia="微軟正黑體"/>
                <w:b w:val="0"/>
                <w:i w:val="0"/>
                <w:color w:val="2D2D2D"/>
                <w:sz w:val="20"/>
              </w:rPr>
              <w:t>23%</w:t>
            </w:r>
          </w:p>
        </w:tc>
        <w:tc>
          <w:tcPr>
            <w:tcW w:type="dxa" w:w="3024"/>
          </w:tcPr>
          <w:p>
            <w:r>
              <w:rPr>
                <w:rFonts w:ascii="微軟正黑體" w:hAnsi="微軟正黑體" w:eastAsia="微軟正黑體"/>
                <w:b w:val="0"/>
                <w:i w:val="0"/>
                <w:color w:val="2D2D2D"/>
                <w:sz w:val="20"/>
              </w:rPr>
              <w:t>WHO</w:t>
            </w:r>
          </w:p>
        </w:tc>
      </w:tr>
    </w:tbl>
    <w:p>
      <w:pPr>
        <w:spacing w:after="80"/>
      </w:pPr>
    </w:p>
    <w:p>
      <w:pPr>
        <w:spacing w:before="320" w:after="160"/>
      </w:pPr>
      <w:r>
        <w:rPr>
          <w:rFonts w:ascii="微軟正黑體" w:hAnsi="微軟正黑體" w:eastAsia="微軟正黑體"/>
          <w:b/>
          <w:i w:val="0"/>
          <w:color w:val="2D2D2D"/>
          <w:sz w:val="28"/>
        </w:rPr>
        <w:t>附錄 B：開源與平台登錄</w:t>
      </w:r>
    </w:p>
    <w:p>
      <w:pPr>
        <w:spacing w:before="240" w:after="120"/>
      </w:pPr>
      <w:r>
        <w:rPr>
          <w:rFonts w:ascii="微軟正黑體" w:hAnsi="微軟正黑體" w:eastAsia="微軟正黑體"/>
          <w:b/>
          <w:i w:val="0"/>
          <w:color w:val="C67A52"/>
          <w:sz w:val="24"/>
        </w:rPr>
        <w:t>GitHub Repository</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專案名稱</w:t>
      </w:r>
      <w:r>
        <w:rPr>
          <w:rFonts w:ascii="微軟正黑體" w:hAnsi="微軟正黑體" w:eastAsia="微軟正黑體"/>
          <w:b w:val="0"/>
          <w:i w:val="0"/>
          <w:color w:val="2D2D2D"/>
          <w:sz w:val="22"/>
        </w:rPr>
        <w:t>：Moltos Calm Index Framework</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內容</w:t>
      </w:r>
      <w:r>
        <w:rPr>
          <w:rFonts w:ascii="微軟正黑體" w:hAnsi="微軟正黑體" w:eastAsia="微軟正黑體"/>
          <w:b w:val="0"/>
          <w:i w:val="0"/>
          <w:color w:val="2D2D2D"/>
          <w:sz w:val="22"/>
        </w:rPr>
        <w:t>：平靜指數演算法的核心框架，包含時間序列分析、個人基線建立、異常偵測邏輯</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授權</w:t>
      </w:r>
      <w:r>
        <w:rPr>
          <w:rFonts w:ascii="微軟正黑體" w:hAnsi="微軟正黑體" w:eastAsia="微軟正黑體"/>
          <w:b w:val="0"/>
          <w:i w:val="0"/>
          <w:color w:val="2D2D2D"/>
          <w:sz w:val="22"/>
        </w:rPr>
        <w:t>：MIT License</w:t>
      </w:r>
    </w:p>
    <w:p>
      <w:pPr>
        <w:spacing w:before="240" w:after="120"/>
      </w:pPr>
      <w:r>
        <w:rPr>
          <w:rFonts w:ascii="微軟正黑體" w:hAnsi="微軟正黑體" w:eastAsia="微軟正黑體"/>
          <w:b/>
          <w:i w:val="0"/>
          <w:color w:val="C67A52"/>
          <w:sz w:val="24"/>
        </w:rPr>
        <w:t>Crunchbase</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公司名稱</w:t>
      </w:r>
      <w:r>
        <w:rPr>
          <w:rFonts w:ascii="微軟正黑體" w:hAnsi="微軟正黑體" w:eastAsia="微軟正黑體"/>
          <w:b w:val="0"/>
          <w:i w:val="0"/>
          <w:color w:val="2D2D2D"/>
          <w:sz w:val="22"/>
        </w:rPr>
        <w:t>：核流有限公司</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產品</w:t>
      </w:r>
      <w:r>
        <w:rPr>
          <w:rFonts w:ascii="微軟正黑體" w:hAnsi="微軟正黑體" w:eastAsia="微軟正黑體"/>
          <w:b w:val="0"/>
          <w:i w:val="0"/>
          <w:color w:val="2D2D2D"/>
          <w:sz w:val="22"/>
        </w:rPr>
        <w:t>：Moltos — 主動式心理健康守護 AI</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分類</w:t>
      </w:r>
      <w:r>
        <w:rPr>
          <w:rFonts w:ascii="微軟正黑體" w:hAnsi="微軟正黑體" w:eastAsia="微軟正黑體"/>
          <w:b w:val="0"/>
          <w:i w:val="0"/>
          <w:color w:val="2D2D2D"/>
          <w:sz w:val="22"/>
        </w:rPr>
        <w:t>：AI / Mental Health / SaaS</w:t>
      </w:r>
    </w:p>
    <w:p>
      <w:pPr>
        <w:spacing w:before="40" w:after="40"/>
        <w:ind w:left="850" w:hanging="283"/>
      </w:pPr>
      <w:r>
        <w:rPr>
          <w:rFonts w:ascii="微軟正黑體" w:hAnsi="微軟正黑體" w:eastAsia="微軟正黑體"/>
          <w:b w:val="0"/>
          <w:i w:val="0"/>
          <w:color w:val="2D2D2D"/>
          <w:sz w:val="22"/>
        </w:rPr>
      </w:r>
      <w:r>
        <w:rPr>
          <w:rFonts w:ascii="微軟正黑體" w:hAnsi="微軟正黑體" w:eastAsia="微軟正黑體"/>
          <w:b/>
          <w:i w:val="0"/>
          <w:color w:val="2D2D2D"/>
          <w:sz w:val="22"/>
        </w:rPr>
        <w:t>階段</w:t>
      </w:r>
      <w:r>
        <w:rPr>
          <w:rFonts w:ascii="微軟正黑體" w:hAnsi="微軟正黑體" w:eastAsia="微軟正黑體"/>
          <w:b w:val="0"/>
          <w:i w:val="0"/>
          <w:color w:val="2D2D2D"/>
          <w:sz w:val="22"/>
        </w:rPr>
        <w:t>：Pre-Seed</w:t>
      </w:r>
    </w:p>
    <w:p>
      <w:pPr>
        <w:spacing w:before="240" w:after="120"/>
      </w:pPr>
      <w:r>
        <w:rPr>
          <w:rFonts w:ascii="微軟正黑體" w:hAnsi="微軟正黑體" w:eastAsia="微軟正黑體"/>
          <w:b/>
          <w:i w:val="0"/>
          <w:color w:val="C67A52"/>
          <w:sz w:val="24"/>
        </w:rPr>
        <w:t>LinkedIn</w:t>
      </w:r>
    </w:p>
    <w:p>
      <w:pPr>
        <w:spacing w:before="0" w:after="120"/>
      </w:pPr>
      <w:r>
        <w:rPr>
          <w:rFonts w:ascii="微軟正黑體" w:hAnsi="微軟正黑體" w:eastAsia="微軟正黑體"/>
          <w:b w:val="0"/>
          <w:i w:val="0"/>
          <w:color w:val="2D2D2D"/>
          <w:sz w:val="22"/>
        </w:rPr>
        <w:t>創辦人余啓彰之 LinkedIn 專業檔案已建立，包含完整的產品開發經歷和 Moltos 專案說明。</w:t>
      </w:r>
    </w:p>
    <w:p>
      <w:pPr>
        <w:spacing w:before="320" w:after="160"/>
      </w:pPr>
      <w:r>
        <w:rPr>
          <w:rFonts w:ascii="微軟正黑體" w:hAnsi="微軟正黑體" w:eastAsia="微軟正黑體"/>
          <w:b/>
          <w:i w:val="0"/>
          <w:color w:val="2D2D2D"/>
          <w:sz w:val="28"/>
        </w:rPr>
        <w:t>資料來源完整列表</w:t>
      </w:r>
    </w:p>
    <w:p>
      <w:pPr>
        <w:spacing w:before="40" w:after="40"/>
        <w:ind w:left="850" w:hanging="567"/>
      </w:pPr>
      <w:r>
        <w:rPr>
          <w:rFonts w:ascii="微軟正黑體" w:hAnsi="微軟正黑體" w:eastAsia="微軟正黑體"/>
          <w:b w:val="0"/>
          <w:i w:val="0"/>
          <w:color w:val="666666"/>
          <w:sz w:val="20"/>
        </w:rPr>
        <w:t>1. WTW (2024). Global Benefits Attitudes Survey. 台灣員工職業倦怠指數 36%。</w:t>
      </w:r>
    </w:p>
    <w:p>
      <w:pPr>
        <w:spacing w:before="40" w:after="40"/>
        <w:ind w:left="850" w:hanging="567"/>
      </w:pPr>
      <w:r>
        <w:rPr>
          <w:rFonts w:ascii="微軟正黑體" w:hAnsi="微軟正黑體" w:eastAsia="微軟正黑體"/>
          <w:b w:val="0"/>
          <w:i w:val="0"/>
          <w:color w:val="666666"/>
          <w:sz w:val="20"/>
        </w:rPr>
        <w:t>2. 衛福部 (2023). 全國安眠藥使用統計報告。年消耗 11.67 億顆。</w:t>
      </w:r>
    </w:p>
    <w:p>
      <w:pPr>
        <w:spacing w:before="40" w:after="40"/>
        <w:ind w:left="850" w:hanging="567"/>
      </w:pPr>
      <w:r>
        <w:rPr>
          <w:rFonts w:ascii="微軟正黑體" w:hAnsi="微軟正黑體" w:eastAsia="微軟正黑體"/>
          <w:b w:val="0"/>
          <w:i w:val="0"/>
          <w:color w:val="666666"/>
          <w:sz w:val="20"/>
        </w:rPr>
        <w:t>3. 健保署 (2021-2023). 安眠藥用量年度統計。三年成長 22%。</w:t>
      </w:r>
    </w:p>
    <w:p>
      <w:pPr>
        <w:spacing w:before="40" w:after="40"/>
        <w:ind w:left="850" w:hanging="567"/>
      </w:pPr>
      <w:r>
        <w:rPr>
          <w:rFonts w:ascii="微軟正黑體" w:hAnsi="微軟正黑體" w:eastAsia="微軟正黑體"/>
          <w:b w:val="0"/>
          <w:i w:val="0"/>
          <w:color w:val="666666"/>
          <w:sz w:val="20"/>
        </w:rPr>
        <w:t>4. 國健署. 國民健康訪問調查。成年人失眠盛行率 23.5%。</w:t>
      </w:r>
    </w:p>
    <w:p>
      <w:pPr>
        <w:spacing w:before="40" w:after="40"/>
        <w:ind w:left="850" w:hanging="567"/>
      </w:pPr>
      <w:r>
        <w:rPr>
          <w:rFonts w:ascii="微軟正黑體" w:hAnsi="微軟正黑體" w:eastAsia="微軟正黑體"/>
          <w:b w:val="0"/>
          <w:i w:val="0"/>
          <w:color w:val="666666"/>
          <w:sz w:val="20"/>
        </w:rPr>
        <w:t>5. PwC (2025). Hopes and Fears Survey. 台灣 64% 受訪者在工作中使用 AI。</w:t>
      </w:r>
    </w:p>
    <w:p>
      <w:pPr>
        <w:spacing w:before="40" w:after="40"/>
        <w:ind w:left="850" w:hanging="567"/>
      </w:pPr>
      <w:r>
        <w:rPr>
          <w:rFonts w:ascii="微軟正黑體" w:hAnsi="微軟正黑體" w:eastAsia="微軟正黑體"/>
          <w:b w:val="0"/>
          <w:i w:val="0"/>
          <w:color w:val="666666"/>
          <w:sz w:val="20"/>
        </w:rPr>
        <w:t>6. Grand View Research (2025). AI in Mental Health Market Report. 2025 年 $17.1B，2033 年 $91.2B，CAGR 23.29%。</w:t>
      </w:r>
    </w:p>
    <w:p>
      <w:pPr>
        <w:spacing w:before="40" w:after="40"/>
        <w:ind w:left="850" w:hanging="567"/>
      </w:pPr>
      <w:r>
        <w:rPr>
          <w:rFonts w:ascii="微軟正黑體" w:hAnsi="微軟正黑體" w:eastAsia="微軟正黑體"/>
          <w:b w:val="0"/>
          <w:i w:val="0"/>
          <w:color w:val="666666"/>
          <w:sz w:val="20"/>
        </w:rPr>
        <w:t>7. Brosix (2024). Digital Communication Overload Statistics. 76% 資訊過載壓力、43% 倦怠。</w:t>
      </w:r>
    </w:p>
    <w:p>
      <w:pPr>
        <w:spacing w:before="40" w:after="40"/>
        <w:ind w:left="850" w:hanging="567"/>
      </w:pPr>
      <w:r>
        <w:rPr>
          <w:rFonts w:ascii="微軟正黑體" w:hAnsi="微軟正黑體" w:eastAsia="微軟正黑體"/>
          <w:b w:val="0"/>
          <w:i w:val="0"/>
          <w:color w:val="666666"/>
          <w:sz w:val="20"/>
        </w:rPr>
        <w:t>8. High5 Test (2024). Communication in the Workplace Statistics. 每日 117 封郵件、60% 認為是倦怠主因。</w:t>
      </w:r>
    </w:p>
    <w:p>
      <w:pPr>
        <w:spacing w:before="40" w:after="40"/>
        <w:ind w:left="850" w:hanging="567"/>
      </w:pPr>
      <w:r>
        <w:rPr>
          <w:rFonts w:ascii="微軟正黑體" w:hAnsi="微軟正黑體" w:eastAsia="微軟正黑體"/>
          <w:b w:val="0"/>
          <w:i w:val="0"/>
          <w:color w:val="666666"/>
          <w:sz w:val="20"/>
        </w:rPr>
        <w:t>9. WHO. Occupational Burnout Statistics. 全球 23% 勞動人口受影響。</w:t>
      </w:r>
    </w:p>
    <w:sectPr w:rsidR="00FC693F" w:rsidRPr="0006063C" w:rsidSect="00034616">
      <w:footerReference w:type="default" r:id="rId1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