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14820" w14:textId="77777777" w:rsidR="00EA5121" w:rsidRPr="005A3468" w:rsidRDefault="00000000">
      <w:pPr>
        <w:pStyle w:val="Title"/>
        <w:jc w:val="center"/>
        <w:rPr>
          <w:lang w:val="es-EC"/>
        </w:rPr>
      </w:pPr>
      <w:r w:rsidRPr="005A3468">
        <w:rPr>
          <w:lang w:val="es-EC"/>
        </w:rPr>
        <w:t>Tutoría socrática con inteligencia artificial y rendimiento académico en Electricidad y Magnetismo</w:t>
      </w:r>
    </w:p>
    <w:p w14:paraId="4F08BAE2" w14:textId="77777777" w:rsidR="00EA5121" w:rsidRPr="005A3468" w:rsidRDefault="00000000">
      <w:pPr>
        <w:jc w:val="center"/>
        <w:rPr>
          <w:lang w:val="es-EC"/>
        </w:rPr>
      </w:pPr>
      <w:r w:rsidRPr="005A3468">
        <w:rPr>
          <w:b/>
          <w:sz w:val="24"/>
          <w:lang w:val="es-EC"/>
        </w:rPr>
        <w:t>Estudio cuasi experimental comparativo en seis paralelos universitarios</w:t>
      </w:r>
    </w:p>
    <w:p w14:paraId="1CF63FFA" w14:textId="097BA3F2" w:rsidR="00EA5121" w:rsidRPr="005A3468" w:rsidRDefault="00000000">
      <w:pPr>
        <w:jc w:val="center"/>
        <w:rPr>
          <w:lang w:val="es-EC"/>
        </w:rPr>
      </w:pPr>
      <w:r w:rsidRPr="005A3468">
        <w:rPr>
          <w:b/>
          <w:lang w:val="es-EC"/>
        </w:rPr>
        <w:t>Jorge Roblero Wong, Luis Del Pozo, Eduardo Montero Carpio, Luis Pabon</w:t>
      </w:r>
      <w:r w:rsidR="001E1A30">
        <w:rPr>
          <w:b/>
          <w:lang w:val="es-EC"/>
        </w:rPr>
        <w:t>-</w:t>
      </w:r>
      <w:r w:rsidRPr="005A3468">
        <w:rPr>
          <w:b/>
          <w:lang w:val="es-EC"/>
        </w:rPr>
        <w:t>Orozco y Erick Lamill</w:t>
      </w:r>
      <w:r w:rsidR="001E1A30">
        <w:rPr>
          <w:b/>
          <w:lang w:val="es-EC"/>
        </w:rPr>
        <w:t>a-</w:t>
      </w:r>
      <w:r w:rsidRPr="005A3468">
        <w:rPr>
          <w:b/>
          <w:lang w:val="es-EC"/>
        </w:rPr>
        <w:t>Rubio</w:t>
      </w:r>
    </w:p>
    <w:p w14:paraId="2E01256D" w14:textId="77777777" w:rsidR="00EA5121" w:rsidRPr="005A3468" w:rsidRDefault="00000000">
      <w:pPr>
        <w:jc w:val="center"/>
        <w:rPr>
          <w:lang w:val="es-EC"/>
        </w:rPr>
      </w:pPr>
      <w:r w:rsidRPr="005A3468">
        <w:rPr>
          <w:lang w:val="es-EC"/>
        </w:rPr>
        <w:t>Departamento de Física, Escuela Superior Politécnica del Litoral ESPOL, Guayaquil, Ecuador</w:t>
      </w:r>
    </w:p>
    <w:p w14:paraId="7D0584A3" w14:textId="77777777" w:rsidR="00EA5121" w:rsidRPr="005A3468" w:rsidRDefault="00EA5121">
      <w:pPr>
        <w:rPr>
          <w:lang w:val="es-EC"/>
        </w:rPr>
      </w:pPr>
    </w:p>
    <w:p w14:paraId="57BE4A57" w14:textId="77777777" w:rsidR="00EA5121" w:rsidRPr="005A3468" w:rsidRDefault="00000000">
      <w:pPr>
        <w:pStyle w:val="Heading1"/>
        <w:rPr>
          <w:lang w:val="es-EC"/>
        </w:rPr>
      </w:pPr>
      <w:r w:rsidRPr="005A3468">
        <w:rPr>
          <w:lang w:val="es-EC"/>
        </w:rPr>
        <w:t>Resumen</w:t>
      </w:r>
    </w:p>
    <w:p w14:paraId="3A36BF73" w14:textId="314D3C0C" w:rsidR="00EA5121" w:rsidRPr="005A3468" w:rsidRDefault="00000000">
      <w:pPr>
        <w:pStyle w:val="Abstract"/>
        <w:jc w:val="both"/>
        <w:rPr>
          <w:lang w:val="es-EC"/>
        </w:rPr>
      </w:pPr>
      <w:r w:rsidRPr="005A3468">
        <w:rPr>
          <w:lang w:val="es-EC"/>
        </w:rPr>
        <w:t xml:space="preserve">Este estudio examinó la asociación entre una tutoría socrática mediada por inteligencia artificial y el desempeño académico en Electricidad y Magnetismo durante el PAO II de 2025. Se compararon seis paralelos mantenidos desde el inicio hasta el cierre del curso: tutoría socrática con IA en P1, P5 y P6 (n = </w:t>
      </w:r>
      <w:r w:rsidRPr="001A3546">
        <w:rPr>
          <w:lang w:val="es-EC"/>
        </w:rPr>
        <w:t>14</w:t>
      </w:r>
      <w:r w:rsidR="005A3468" w:rsidRPr="001A3546">
        <w:rPr>
          <w:lang w:val="es-EC"/>
        </w:rPr>
        <w:t>7</w:t>
      </w:r>
      <w:r w:rsidRPr="001A3546">
        <w:rPr>
          <w:lang w:val="es-EC"/>
        </w:rPr>
        <w:t>),</w:t>
      </w:r>
      <w:r w:rsidRPr="005A3468">
        <w:rPr>
          <w:lang w:val="es-EC"/>
        </w:rPr>
        <w:t xml:space="preserve"> seguimiento activo presencial en P2 (n = 42) y un método de aula sin IA en P3 y P4 (n = 98). El resultado principal fue la calificación acumulada antes del mejoramiento opcional. El grupo IA obtuvo una media de </w:t>
      </w:r>
      <w:r w:rsidR="001A3546">
        <w:rPr>
          <w:lang w:val="es-EC"/>
        </w:rPr>
        <w:t>59,7</w:t>
      </w:r>
      <w:r w:rsidRPr="005A3468">
        <w:rPr>
          <w:lang w:val="es-EC"/>
        </w:rPr>
        <w:t xml:space="preserve"> puntos (</w:t>
      </w:r>
      <w:r w:rsidRPr="001A3546">
        <w:rPr>
          <w:lang w:val="es-EC"/>
        </w:rPr>
        <w:t>DE = 14,</w:t>
      </w:r>
      <w:r w:rsidR="001A3546" w:rsidRPr="001A3546">
        <w:rPr>
          <w:lang w:val="es-EC"/>
        </w:rPr>
        <w:t>7</w:t>
      </w:r>
      <w:r w:rsidRPr="005A3468">
        <w:rPr>
          <w:lang w:val="es-EC"/>
        </w:rPr>
        <w:t xml:space="preserve">), frente </w:t>
      </w:r>
      <w:r w:rsidRPr="001A3546">
        <w:rPr>
          <w:lang w:val="es-EC"/>
        </w:rPr>
        <w:t>a 4</w:t>
      </w:r>
      <w:r w:rsidR="001A3546">
        <w:rPr>
          <w:lang w:val="es-EC"/>
        </w:rPr>
        <w:t>3,7</w:t>
      </w:r>
      <w:r w:rsidRPr="001A3546">
        <w:rPr>
          <w:lang w:val="es-EC"/>
        </w:rPr>
        <w:t xml:space="preserve"> (DE = 17,</w:t>
      </w:r>
      <w:r w:rsidR="001A3546">
        <w:rPr>
          <w:lang w:val="es-EC"/>
        </w:rPr>
        <w:t>4</w:t>
      </w:r>
      <w:r w:rsidRPr="005A3468">
        <w:rPr>
          <w:lang w:val="es-EC"/>
        </w:rPr>
        <w:t xml:space="preserve">) en Seguimiento </w:t>
      </w:r>
      <w:r w:rsidRPr="001A3546">
        <w:rPr>
          <w:lang w:val="es-EC"/>
        </w:rPr>
        <w:t>y 48,</w:t>
      </w:r>
      <w:r w:rsidR="001A3546">
        <w:rPr>
          <w:lang w:val="es-EC"/>
        </w:rPr>
        <w:t>4</w:t>
      </w:r>
      <w:r w:rsidRPr="001A3546">
        <w:rPr>
          <w:lang w:val="es-EC"/>
        </w:rPr>
        <w:t xml:space="preserve"> (DE = 16,</w:t>
      </w:r>
      <w:r w:rsidR="001A3546">
        <w:rPr>
          <w:lang w:val="es-EC"/>
        </w:rPr>
        <w:t>7</w:t>
      </w:r>
      <w:r w:rsidRPr="001A3546">
        <w:rPr>
          <w:lang w:val="es-EC"/>
        </w:rPr>
        <w:t>)</w:t>
      </w:r>
      <w:r w:rsidRPr="005A3468">
        <w:rPr>
          <w:lang w:val="es-EC"/>
        </w:rPr>
        <w:t xml:space="preserve"> en Método Nuevo. Kruskal Wallis mostró diferencias entre condiciones (</w:t>
      </w:r>
      <w:r w:rsidRPr="001A3546">
        <w:rPr>
          <w:lang w:val="es-EC"/>
        </w:rPr>
        <w:t>H = 5</w:t>
      </w:r>
      <w:r w:rsidR="001A3546">
        <w:rPr>
          <w:lang w:val="es-EC"/>
        </w:rPr>
        <w:t>3,34</w:t>
      </w:r>
      <w:r w:rsidRPr="001A3546">
        <w:rPr>
          <w:lang w:val="es-EC"/>
        </w:rPr>
        <w:t>; p &lt; 0,001); las comparaciones de Mann Whitney entre IA y cada condición sin IA también fueron significativas (p &lt; 0,001), con d de Cohen de 1,</w:t>
      </w:r>
      <w:r w:rsidR="001A3546" w:rsidRPr="001A3546">
        <w:rPr>
          <w:lang w:val="es-EC"/>
        </w:rPr>
        <w:t>04</w:t>
      </w:r>
      <w:r w:rsidRPr="001A3546">
        <w:rPr>
          <w:lang w:val="es-EC"/>
        </w:rPr>
        <w:t xml:space="preserve"> y 0,7</w:t>
      </w:r>
      <w:r w:rsidR="001A3546" w:rsidRPr="001A3546">
        <w:rPr>
          <w:lang w:val="es-EC"/>
        </w:rPr>
        <w:t>3</w:t>
      </w:r>
      <w:r w:rsidRPr="005A3468">
        <w:rPr>
          <w:lang w:val="es-EC"/>
        </w:rPr>
        <w:t>.</w:t>
      </w:r>
      <w:r w:rsidR="007E526F">
        <w:rPr>
          <w:lang w:val="es-EC"/>
        </w:rPr>
        <w:t xml:space="preserve"> </w:t>
      </w:r>
      <w:r w:rsidR="007E526F" w:rsidRPr="007E526F">
        <w:rPr>
          <w:lang w:val="es-EC"/>
        </w:rPr>
        <w:t>Como análisis secundario, el desempeño posterior al mejoramiento mostró una tasa de aprobación de 64,6 % en IA y 32,1 % en el conjunto sin IA.</w:t>
      </w:r>
      <w:r w:rsidRPr="005A3468">
        <w:rPr>
          <w:lang w:val="es-EC"/>
        </w:rPr>
        <w:t xml:space="preserve"> Los resultados describen una asociación favorable, pero no permiten atribuir causalidad exclusivamente a la IA debido a la ausencia de aleatorización, la confusión entre docente y método, y el agrupamiento por paralelo y equipo de trabajo.</w:t>
      </w:r>
    </w:p>
    <w:p w14:paraId="615B826E" w14:textId="5674CB0C" w:rsidR="00EA5121" w:rsidRPr="005A3468" w:rsidRDefault="00000000">
      <w:pPr>
        <w:rPr>
          <w:lang w:val="es-EC"/>
        </w:rPr>
      </w:pPr>
      <w:r w:rsidRPr="005A3468">
        <w:rPr>
          <w:b/>
          <w:lang w:val="es-EC"/>
        </w:rPr>
        <w:t>Palabras clave</w:t>
      </w:r>
      <w:r w:rsidR="005A3468">
        <w:rPr>
          <w:b/>
          <w:lang w:val="es-EC"/>
        </w:rPr>
        <w:t>:</w:t>
      </w:r>
      <w:r w:rsidRPr="005A3468">
        <w:rPr>
          <w:b/>
          <w:lang w:val="es-EC"/>
        </w:rPr>
        <w:t xml:space="preserve">  </w:t>
      </w:r>
      <w:r w:rsidRPr="005A3468">
        <w:rPr>
          <w:lang w:val="es-EC"/>
        </w:rPr>
        <w:t>inteligencia artificial en educación; tutoría socrática; física universitaria; aprendizaje activo; evaluación formativa; estudio cuasi experimental</w:t>
      </w:r>
    </w:p>
    <w:p w14:paraId="0EA7A622" w14:textId="77777777" w:rsidR="00EA5121" w:rsidRPr="005A3468" w:rsidRDefault="00000000">
      <w:pPr>
        <w:pStyle w:val="Heading1"/>
        <w:rPr>
          <w:lang w:val="es-EC"/>
        </w:rPr>
      </w:pPr>
      <w:r w:rsidRPr="005A3468">
        <w:rPr>
          <w:lang w:val="es-EC"/>
        </w:rPr>
        <w:t>1 Introducción</w:t>
      </w:r>
    </w:p>
    <w:p w14:paraId="509D169B" w14:textId="77777777" w:rsidR="00EA5121" w:rsidRPr="005A3468" w:rsidRDefault="00000000">
      <w:pPr>
        <w:jc w:val="both"/>
        <w:rPr>
          <w:lang w:val="es-EC"/>
        </w:rPr>
      </w:pPr>
      <w:r w:rsidRPr="005A3468">
        <w:rPr>
          <w:lang w:val="es-EC"/>
        </w:rPr>
        <w:t>Los modelos de lenguaje de gran escala han ampliado las posibilidades de retroalimentación individual en cursos universitarios con matrícula numerosa. En educación, su utilidad depende del diseño de la actividad: un sistema puede entregar respuestas que sustituyen el esfuerzo del estudiante o puede formular preguntas que hagan visible su razonamiento. Esta segunda posibilidad conecta con la tradición de tutoría inteligente, aprendizaje activo y preguntas socráticas (Anderson et al., 1985; Freeman et al., 2014; Kasneci et al., 2023).</w:t>
      </w:r>
    </w:p>
    <w:p w14:paraId="35791140" w14:textId="77777777" w:rsidR="00EA5121" w:rsidRPr="005A3468" w:rsidRDefault="00000000">
      <w:pPr>
        <w:jc w:val="both"/>
        <w:rPr>
          <w:lang w:val="es-EC"/>
        </w:rPr>
      </w:pPr>
      <w:r w:rsidRPr="005A3468">
        <w:rPr>
          <w:lang w:val="es-EC"/>
        </w:rPr>
        <w:t>Electricidad y Magnetismo exige integrar representaciones conceptuales, modelos matemáticos y resolución de problemas. Estas demandas hacen pertinente estudiar intervenciones que den retroalimentación durante la práctica sin sustituir la evaluación individual. Los sistemas conversacionales pueden ofrecer esa mediación, pero también pueden producir errores conceptuales, evaluar de manera inconsistente o facilitar respuestas copiadas. Por ello, la supervisión docente y la verificación presencial son componentes centrales del diseño analizado (Kortemeyer, 2023; Yeadon et al., 2023).</w:t>
      </w:r>
    </w:p>
    <w:p w14:paraId="00978F08" w14:textId="77777777" w:rsidR="00EA5121" w:rsidRPr="005A3468" w:rsidRDefault="00000000">
      <w:pPr>
        <w:jc w:val="both"/>
        <w:rPr>
          <w:lang w:val="es-EC"/>
        </w:rPr>
      </w:pPr>
      <w:r w:rsidRPr="005A3468">
        <w:rPr>
          <w:lang w:val="es-EC"/>
        </w:rPr>
        <w:t>La tutoría también se utilizó en el PAO I de 2025, pero esos resultados pertenecen a otro estudio y no se incorporaron al presente análisis. Los estudiantes no constituyen una misma cohorte seguida entre ambos términos: normalmente cursan primero Física Mecánica, luego Electricidad y Magnetismo y después continúan con asignaturas de sus carreras. Este artículo se limita al PAO II de 2025. Dentro de ese período, los paralelos se formaron al inicio y se mantuvieron durante el primer examen, el segundo examen y el mejoramiento opcional. P1, P5 y P6 utilizaron IA y se compararon con P2, P3 y P4.</w:t>
      </w:r>
    </w:p>
    <w:p w14:paraId="5156E405" w14:textId="77777777" w:rsidR="00EA5121" w:rsidRPr="005A3468" w:rsidRDefault="00000000">
      <w:pPr>
        <w:jc w:val="both"/>
        <w:rPr>
          <w:lang w:val="es-EC"/>
        </w:rPr>
      </w:pPr>
      <w:r w:rsidRPr="005A3468">
        <w:rPr>
          <w:lang w:val="es-EC"/>
        </w:rPr>
        <w:lastRenderedPageBreak/>
        <w:t>El objetivo fue comparar la calificación acumulada antes del mejoramiento entre tres condiciones pedagógicas aplicadas en la sesión de Resolución de Problemas. También se describieron los componentes de evaluación, las tasas sobre el umbral de 60 puntos y las correlaciones entre actividades formativas y desempeño. Debido al diseño no aleatorizado, el análisis se interpreta como evidencia asociativa y no como una estimación causal aislada del efecto de la IA.</w:t>
      </w:r>
    </w:p>
    <w:p w14:paraId="0D7683EA" w14:textId="77777777" w:rsidR="00EA5121" w:rsidRPr="005A3468" w:rsidRDefault="00000000">
      <w:pPr>
        <w:pStyle w:val="Heading1"/>
        <w:rPr>
          <w:lang w:val="es-EC"/>
        </w:rPr>
      </w:pPr>
      <w:r w:rsidRPr="005A3468">
        <w:rPr>
          <w:lang w:val="es-EC"/>
        </w:rPr>
        <w:t>2 Marco conceptual</w:t>
      </w:r>
    </w:p>
    <w:p w14:paraId="16AF5CC3" w14:textId="77777777" w:rsidR="00EA5121" w:rsidRPr="005A3468" w:rsidRDefault="00000000">
      <w:pPr>
        <w:pStyle w:val="Heading2"/>
        <w:rPr>
          <w:lang w:val="es-EC"/>
        </w:rPr>
      </w:pPr>
      <w:r w:rsidRPr="005A3468">
        <w:rPr>
          <w:lang w:val="es-EC"/>
        </w:rPr>
        <w:t>2.1 Tutoría inteligente y retroalimentación formativa</w:t>
      </w:r>
    </w:p>
    <w:p w14:paraId="60865385" w14:textId="77777777" w:rsidR="00EA5121" w:rsidRPr="005A3468" w:rsidRDefault="00000000">
      <w:pPr>
        <w:jc w:val="both"/>
        <w:rPr>
          <w:lang w:val="es-EC"/>
        </w:rPr>
      </w:pPr>
      <w:r w:rsidRPr="005A3468">
        <w:rPr>
          <w:lang w:val="es-EC"/>
        </w:rPr>
        <w:t>Los sistemas de tutoría inteligente buscan adaptar las explicaciones, preguntas y ayudas al estado de conocimiento del estudiante. Los metaanálisis reportan efectos positivos en diversos contextos, aunque su magnitud depende del dominio, la calidad del sistema y la condición de comparación (Ma et al., 2014; VanLehn, 2011). Los modelos de lenguaje reducen el costo técnico de crear interacciones abiertas, pero no eliminan la necesidad de controlar el contenido y revisar sus respuestas.</w:t>
      </w:r>
    </w:p>
    <w:p w14:paraId="1C3EF561" w14:textId="77777777" w:rsidR="00EA5121" w:rsidRPr="005A3468" w:rsidRDefault="00000000">
      <w:pPr>
        <w:jc w:val="both"/>
        <w:rPr>
          <w:lang w:val="es-EC"/>
        </w:rPr>
      </w:pPr>
      <w:r w:rsidRPr="005A3468">
        <w:rPr>
          <w:lang w:val="es-EC"/>
        </w:rPr>
        <w:t>La retroalimentación formativa es más útil cuando informa al estudiante qué parte de su razonamiento es adecuada, qué debe revisar y cuál es el siguiente paso, sin convertir la actividad en una simple entrega de soluciones (Shute, 2008). En este estudio, el modelo formuló preguntas y asignó una parte de la puntuación de la sesión, mientras el docente comprobó el desempeño en pizarra.</w:t>
      </w:r>
    </w:p>
    <w:p w14:paraId="36583878" w14:textId="77777777" w:rsidR="00EA5121" w:rsidRPr="005A3468" w:rsidRDefault="00000000">
      <w:pPr>
        <w:pStyle w:val="Heading2"/>
        <w:rPr>
          <w:lang w:val="es-EC"/>
        </w:rPr>
      </w:pPr>
      <w:r w:rsidRPr="005A3468">
        <w:rPr>
          <w:lang w:val="es-EC"/>
        </w:rPr>
        <w:t>2.2 Preguntas socráticas y aprendizaje activo</w:t>
      </w:r>
    </w:p>
    <w:p w14:paraId="717B3034" w14:textId="24A419A0" w:rsidR="00EA5121" w:rsidRPr="005A3468" w:rsidRDefault="00000000">
      <w:pPr>
        <w:jc w:val="both"/>
        <w:rPr>
          <w:lang w:val="es-EC"/>
        </w:rPr>
      </w:pPr>
      <w:r w:rsidRPr="005A3468">
        <w:rPr>
          <w:lang w:val="es-EC"/>
        </w:rPr>
        <w:t>La enseñanza socrática utiliza preguntas sucesivas para que el estudiante exponga supuestos, justifique relaciones físicas y corrija contradicciones. Este proceso coincide con los principios del aprendizaje activo y de la instrucción entre pares, donde explicar y contrastar ideas forma parte del aprendizaje (Mazur, 1997; Freeman et al., 2014). La IA puede ampliar la frecuencia de esas interacciones, pero la calidad pedagógica depende de las reglas impuestas al sistema y de la supervisión humana</w:t>
      </w:r>
      <w:r w:rsidR="00FA50E7">
        <w:rPr>
          <w:lang w:val="es-EC"/>
        </w:rPr>
        <w:t xml:space="preserve"> (Tufino </w:t>
      </w:r>
      <w:r w:rsidR="00F92E7F">
        <w:rPr>
          <w:lang w:val="es-EC"/>
        </w:rPr>
        <w:t>&amp; Gregorcic</w:t>
      </w:r>
      <w:r w:rsidR="00FA50E7">
        <w:rPr>
          <w:lang w:val="es-EC"/>
        </w:rPr>
        <w:t>, 2025)</w:t>
      </w:r>
      <w:r w:rsidRPr="005A3468">
        <w:rPr>
          <w:lang w:val="es-EC"/>
        </w:rPr>
        <w:t>.</w:t>
      </w:r>
    </w:p>
    <w:p w14:paraId="1DF52837" w14:textId="77777777" w:rsidR="00EA5121" w:rsidRPr="005A3468" w:rsidRDefault="00000000">
      <w:pPr>
        <w:pStyle w:val="Heading2"/>
        <w:rPr>
          <w:lang w:val="es-EC"/>
        </w:rPr>
      </w:pPr>
      <w:r w:rsidRPr="005A3468">
        <w:rPr>
          <w:lang w:val="es-EC"/>
        </w:rPr>
        <w:t>2.3 Riesgos metodológicos al evaluar IA educativa</w:t>
      </w:r>
    </w:p>
    <w:p w14:paraId="61147A0E" w14:textId="77777777" w:rsidR="00EA5121" w:rsidRPr="005A3468" w:rsidRDefault="00000000">
      <w:pPr>
        <w:jc w:val="both"/>
        <w:rPr>
          <w:lang w:val="es-EC"/>
        </w:rPr>
      </w:pPr>
      <w:r w:rsidRPr="005A3468">
        <w:rPr>
          <w:lang w:val="es-EC"/>
        </w:rPr>
        <w:t>Los estudios de aula con secciones completas enfrentan sesgo de selección, efectos del docente, dependencia entre estudiantes de un mismo grupo y efectos de novedad. Además, una diferencia estadística entre secciones no identifica por sí sola el mecanismo que la produjo. La interpretación debe considerar simultáneamente el método, el profesor, la composición del grupo, el horario y otras condiciones no medidas (Shadish et al., 2002). Estas restricciones orientaron la redacción prudente de los resultados.</w:t>
      </w:r>
    </w:p>
    <w:p w14:paraId="699B4E24" w14:textId="67C93C37" w:rsidR="00EA5121" w:rsidRPr="005A3468" w:rsidRDefault="00000000">
      <w:pPr>
        <w:pStyle w:val="Heading1"/>
        <w:rPr>
          <w:lang w:val="es-EC"/>
        </w:rPr>
      </w:pPr>
      <w:r w:rsidRPr="005A3468">
        <w:rPr>
          <w:lang w:val="es-EC"/>
        </w:rPr>
        <w:t>3</w:t>
      </w:r>
      <w:r w:rsidR="00AB1682">
        <w:rPr>
          <w:lang w:val="es-EC"/>
        </w:rPr>
        <w:t>. M</w:t>
      </w:r>
      <w:r w:rsidR="00680925" w:rsidRPr="005A3468">
        <w:rPr>
          <w:lang w:val="es-EC"/>
        </w:rPr>
        <w:t>etodología</w:t>
      </w:r>
    </w:p>
    <w:p w14:paraId="061199DE" w14:textId="77777777" w:rsidR="00EA5121" w:rsidRPr="005A3468" w:rsidRDefault="00000000">
      <w:pPr>
        <w:pStyle w:val="Heading2"/>
        <w:rPr>
          <w:lang w:val="es-EC"/>
        </w:rPr>
      </w:pPr>
      <w:r w:rsidRPr="005A3468">
        <w:rPr>
          <w:lang w:val="es-EC"/>
        </w:rPr>
        <w:t>3.1 Diseño y contexto</w:t>
      </w:r>
    </w:p>
    <w:p w14:paraId="6C488481" w14:textId="16A13D2F" w:rsidR="00EA5121" w:rsidRPr="005A3468" w:rsidRDefault="00000000">
      <w:pPr>
        <w:jc w:val="both"/>
        <w:rPr>
          <w:lang w:val="es-EC"/>
        </w:rPr>
      </w:pPr>
      <w:r w:rsidRPr="005A3468">
        <w:rPr>
          <w:lang w:val="es-EC"/>
        </w:rPr>
        <w:t>Se utilizó un diseño cuasi experimental con grupos no equivalentes. Los estudiantes se matricularon en seis paralelos de Electricidad y Magnetismo mediante el sistema institucional. Los investigadores no asignaron individualmente a los participantes ni controlaron todas las variables que podían influir en la elección de horario o profesor. Cada docente aplicó un método en sus paralelos durante el PAO II de 2025</w:t>
      </w:r>
      <w:r w:rsidR="00680925">
        <w:rPr>
          <w:lang w:val="es-EC"/>
        </w:rPr>
        <w:t>.</w:t>
      </w:r>
    </w:p>
    <w:p w14:paraId="3510452C" w14:textId="137458B9" w:rsidR="00EA5121" w:rsidRPr="005A3468" w:rsidRDefault="00000000">
      <w:pPr>
        <w:jc w:val="both"/>
        <w:rPr>
          <w:lang w:val="es-EC"/>
        </w:rPr>
      </w:pPr>
      <w:r w:rsidRPr="005A3468">
        <w:rPr>
          <w:lang w:val="es-EC"/>
        </w:rPr>
        <w:t xml:space="preserve">Las tres condiciones fueron: tutoría socrática con IA en P1, P5 y P6; seguimiento activo presencial en P2; y un método de aula sin IA en P3 y P4. Los seis paralelos compartieron programa, </w:t>
      </w:r>
      <w:r w:rsidR="007E526F">
        <w:rPr>
          <w:lang w:val="es-EC"/>
        </w:rPr>
        <w:t>estructura general</w:t>
      </w:r>
      <w:r w:rsidRPr="005A3468">
        <w:rPr>
          <w:lang w:val="es-EC"/>
        </w:rPr>
        <w:t xml:space="preserve"> de evaluación y ponderación del curso. La condición pedagógica estuvo parcialmente confundida con el docente: un profesor impartió los tres paralelos con IA, otro impartió P2 y un tercero impartió P3 y P4.</w:t>
      </w:r>
      <w:r w:rsidR="0076313F">
        <w:rPr>
          <w:lang w:val="es-EC"/>
        </w:rPr>
        <w:t xml:space="preserve"> </w:t>
      </w:r>
      <w:r w:rsidR="0076313F" w:rsidRPr="0076313F">
        <w:rPr>
          <w:lang w:val="es-EC"/>
        </w:rPr>
        <w:t xml:space="preserve">Aunque los paralelos compartieron la estructura general de evaluación, se identificó una diferencia en la aplicación del factor </w:t>
      </w:r>
      <w:r w:rsidR="0076313F" w:rsidRPr="0076313F">
        <w:rPr>
          <w:lang w:val="es-EC"/>
        </w:rPr>
        <w:lastRenderedPageBreak/>
        <w:t xml:space="preserve">asociado a la coevaluación grupal. En P2, la ausencia de coevaluación implicaba un factor de 0 sobre la actividad correspondiente, mientras que en los demás paralelos se aplicaba un factor de 0,5. </w:t>
      </w:r>
      <w:r w:rsidR="0076313F" w:rsidRPr="00635FA7">
        <w:rPr>
          <w:lang w:val="es-EC"/>
        </w:rPr>
        <w:t>Las calificaciones observadas se conservaron sin reconstrucción retrospectiva.</w:t>
      </w:r>
    </w:p>
    <w:p w14:paraId="4C3A69A6" w14:textId="77777777" w:rsidR="00EA5121" w:rsidRPr="005A3468" w:rsidRDefault="00000000">
      <w:pPr>
        <w:pStyle w:val="Heading2"/>
        <w:rPr>
          <w:lang w:val="es-EC"/>
        </w:rPr>
      </w:pPr>
      <w:r w:rsidRPr="005A3468">
        <w:rPr>
          <w:lang w:val="es-EC"/>
        </w:rPr>
        <w:t>3.2 Participantes y flujo de la cohorte</w:t>
      </w:r>
    </w:p>
    <w:p w14:paraId="77F3D5C6" w14:textId="0F4862AC" w:rsidR="00EA5121" w:rsidRPr="003B14B6" w:rsidRDefault="003B14B6">
      <w:pPr>
        <w:jc w:val="both"/>
        <w:rPr>
          <w:lang w:val="es-EC"/>
        </w:rPr>
      </w:pPr>
      <w:r w:rsidRPr="003B14B6">
        <w:rPr>
          <w:lang w:val="es-EC"/>
        </w:rPr>
        <w:t>La cohorte analítica contiene 287 estudiantes con registros académicos válidos: 147 en IA, 42 en Seguimiento y 98 en Método Nuevo. Para garantizar la reproducibilidad, tanto el análisis pre-mejoramiento como el análisis secundario de cierre se realizaron sobre los 287 registros disponibles en la base académica anonimizada. No se efectuaron exclusiones adicionales en el análisis de cierre.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08"/>
        <w:gridCol w:w="1998"/>
        <w:gridCol w:w="1998"/>
        <w:gridCol w:w="1998"/>
        <w:gridCol w:w="1998"/>
      </w:tblGrid>
      <w:tr w:rsidR="00EA5121" w14:paraId="5FA9E6EB" w14:textId="77777777" w:rsidTr="0076313F">
        <w:trPr>
          <w:tblHeader/>
          <w:jc w:val="center"/>
        </w:trPr>
        <w:tc>
          <w:tcPr>
            <w:tcW w:w="1008" w:type="dxa"/>
            <w:shd w:val="clear" w:color="auto" w:fill="1F4E78"/>
            <w:tcMar>
              <w:top w:w="90" w:type="dxa"/>
              <w:left w:w="100" w:type="dxa"/>
              <w:bottom w:w="90" w:type="dxa"/>
              <w:right w:w="100" w:type="dxa"/>
            </w:tcMar>
            <w:vAlign w:val="center"/>
          </w:tcPr>
          <w:p w14:paraId="605D1047" w14:textId="77777777" w:rsidR="00EA5121" w:rsidRDefault="00000000">
            <w:pPr>
              <w:jc w:val="center"/>
            </w:pPr>
            <w:r>
              <w:rPr>
                <w:b/>
                <w:color w:val="FFFFFF"/>
                <w:sz w:val="17"/>
              </w:rPr>
              <w:t>Paralelo</w:t>
            </w:r>
          </w:p>
        </w:tc>
        <w:tc>
          <w:tcPr>
            <w:tcW w:w="1998" w:type="dxa"/>
            <w:shd w:val="clear" w:color="auto" w:fill="1F4E78"/>
            <w:tcMar>
              <w:top w:w="90" w:type="dxa"/>
              <w:left w:w="100" w:type="dxa"/>
              <w:bottom w:w="90" w:type="dxa"/>
              <w:right w:w="100" w:type="dxa"/>
            </w:tcMar>
            <w:vAlign w:val="center"/>
          </w:tcPr>
          <w:p w14:paraId="6D465DAA" w14:textId="77777777" w:rsidR="00EA5121" w:rsidRDefault="00000000">
            <w:pPr>
              <w:jc w:val="center"/>
            </w:pPr>
            <w:r>
              <w:rPr>
                <w:b/>
                <w:color w:val="FFFFFF"/>
                <w:sz w:val="17"/>
              </w:rPr>
              <w:t>Condición</w:t>
            </w:r>
          </w:p>
        </w:tc>
        <w:tc>
          <w:tcPr>
            <w:tcW w:w="1998" w:type="dxa"/>
            <w:shd w:val="clear" w:color="auto" w:fill="1F4E78"/>
            <w:tcMar>
              <w:top w:w="90" w:type="dxa"/>
              <w:left w:w="100" w:type="dxa"/>
              <w:bottom w:w="90" w:type="dxa"/>
              <w:right w:w="100" w:type="dxa"/>
            </w:tcMar>
            <w:vAlign w:val="center"/>
          </w:tcPr>
          <w:p w14:paraId="3F8435D9" w14:textId="77777777" w:rsidR="00EA5121" w:rsidRDefault="00000000">
            <w:pPr>
              <w:jc w:val="center"/>
            </w:pPr>
            <w:r>
              <w:rPr>
                <w:b/>
                <w:color w:val="FFFFFF"/>
                <w:sz w:val="17"/>
              </w:rPr>
              <w:t>Docente</w:t>
            </w:r>
          </w:p>
        </w:tc>
        <w:tc>
          <w:tcPr>
            <w:tcW w:w="1998" w:type="dxa"/>
            <w:shd w:val="clear" w:color="auto" w:fill="1F4E78"/>
            <w:tcMar>
              <w:top w:w="90" w:type="dxa"/>
              <w:left w:w="100" w:type="dxa"/>
              <w:bottom w:w="90" w:type="dxa"/>
              <w:right w:w="100" w:type="dxa"/>
            </w:tcMar>
            <w:vAlign w:val="center"/>
          </w:tcPr>
          <w:p w14:paraId="4E129FAC" w14:textId="77777777" w:rsidR="00EA5121" w:rsidRDefault="00000000">
            <w:pPr>
              <w:jc w:val="center"/>
            </w:pPr>
            <w:r>
              <w:rPr>
                <w:b/>
                <w:color w:val="FFFFFF"/>
                <w:sz w:val="17"/>
              </w:rPr>
              <w:t>Base pre mejoramiento</w:t>
            </w:r>
          </w:p>
        </w:tc>
        <w:tc>
          <w:tcPr>
            <w:tcW w:w="1998" w:type="dxa"/>
            <w:shd w:val="clear" w:color="auto" w:fill="1F4E78"/>
            <w:tcMar>
              <w:top w:w="90" w:type="dxa"/>
              <w:left w:w="100" w:type="dxa"/>
              <w:bottom w:w="90" w:type="dxa"/>
              <w:right w:w="100" w:type="dxa"/>
            </w:tcMar>
            <w:vAlign w:val="center"/>
          </w:tcPr>
          <w:p w14:paraId="3B845B28" w14:textId="4803E770" w:rsidR="00EA5121" w:rsidRDefault="003B14B6">
            <w:pPr>
              <w:jc w:val="center"/>
            </w:pPr>
            <w:r>
              <w:rPr>
                <w:b/>
                <w:color w:val="FFFFFF"/>
                <w:sz w:val="17"/>
              </w:rPr>
              <w:t>Base de cierre analizada</w:t>
            </w:r>
          </w:p>
        </w:tc>
      </w:tr>
      <w:tr w:rsidR="00EA5121" w14:paraId="15464F99" w14:textId="77777777" w:rsidTr="0076313F">
        <w:trPr>
          <w:jc w:val="center"/>
        </w:trPr>
        <w:tc>
          <w:tcPr>
            <w:tcW w:w="1008" w:type="dxa"/>
            <w:tcMar>
              <w:top w:w="90" w:type="dxa"/>
              <w:left w:w="100" w:type="dxa"/>
              <w:bottom w:w="90" w:type="dxa"/>
              <w:right w:w="100" w:type="dxa"/>
            </w:tcMar>
            <w:vAlign w:val="center"/>
          </w:tcPr>
          <w:p w14:paraId="140CB9F6" w14:textId="77777777" w:rsidR="00EA5121" w:rsidRDefault="00000000">
            <w:r>
              <w:rPr>
                <w:sz w:val="17"/>
              </w:rPr>
              <w:t>P1</w:t>
            </w:r>
          </w:p>
        </w:tc>
        <w:tc>
          <w:tcPr>
            <w:tcW w:w="1998" w:type="dxa"/>
            <w:tcMar>
              <w:top w:w="90" w:type="dxa"/>
              <w:left w:w="100" w:type="dxa"/>
              <w:bottom w:w="90" w:type="dxa"/>
              <w:right w:w="100" w:type="dxa"/>
            </w:tcMar>
            <w:vAlign w:val="center"/>
          </w:tcPr>
          <w:p w14:paraId="4746DE1F" w14:textId="77777777" w:rsidR="00EA5121" w:rsidRDefault="00000000">
            <w:r>
              <w:rPr>
                <w:sz w:val="17"/>
              </w:rPr>
              <w:t>IA socrática</w:t>
            </w:r>
          </w:p>
        </w:tc>
        <w:tc>
          <w:tcPr>
            <w:tcW w:w="1998" w:type="dxa"/>
            <w:tcMar>
              <w:top w:w="90" w:type="dxa"/>
              <w:left w:w="100" w:type="dxa"/>
              <w:bottom w:w="90" w:type="dxa"/>
              <w:right w:w="100" w:type="dxa"/>
            </w:tcMar>
            <w:vAlign w:val="center"/>
          </w:tcPr>
          <w:p w14:paraId="04C4173E" w14:textId="77777777" w:rsidR="00EA5121" w:rsidRDefault="00000000">
            <w:r>
              <w:rPr>
                <w:sz w:val="17"/>
              </w:rPr>
              <w:t>Profesor 1</w:t>
            </w:r>
          </w:p>
        </w:tc>
        <w:tc>
          <w:tcPr>
            <w:tcW w:w="1998" w:type="dxa"/>
            <w:tcMar>
              <w:top w:w="90" w:type="dxa"/>
              <w:left w:w="100" w:type="dxa"/>
              <w:bottom w:w="90" w:type="dxa"/>
              <w:right w:w="100" w:type="dxa"/>
            </w:tcMar>
            <w:vAlign w:val="center"/>
          </w:tcPr>
          <w:p w14:paraId="71BC600A" w14:textId="77777777" w:rsidR="00EA5121" w:rsidRDefault="00000000" w:rsidP="002B1F3A">
            <w:pPr>
              <w:jc w:val="center"/>
            </w:pPr>
            <w:r>
              <w:rPr>
                <w:sz w:val="17"/>
              </w:rPr>
              <w:t>51</w:t>
            </w:r>
          </w:p>
        </w:tc>
        <w:tc>
          <w:tcPr>
            <w:tcW w:w="1998" w:type="dxa"/>
            <w:tcMar>
              <w:top w:w="90" w:type="dxa"/>
              <w:left w:w="100" w:type="dxa"/>
              <w:bottom w:w="90" w:type="dxa"/>
              <w:right w:w="100" w:type="dxa"/>
            </w:tcMar>
            <w:vAlign w:val="center"/>
          </w:tcPr>
          <w:p w14:paraId="62BD5A83" w14:textId="77777777" w:rsidR="00EA5121" w:rsidRDefault="00000000" w:rsidP="002B1F3A">
            <w:pPr>
              <w:jc w:val="center"/>
            </w:pPr>
            <w:r>
              <w:rPr>
                <w:sz w:val="17"/>
              </w:rPr>
              <w:t>51</w:t>
            </w:r>
          </w:p>
        </w:tc>
      </w:tr>
      <w:tr w:rsidR="00EA5121" w14:paraId="43B31E6C" w14:textId="77777777" w:rsidTr="0076313F">
        <w:trPr>
          <w:jc w:val="center"/>
        </w:trPr>
        <w:tc>
          <w:tcPr>
            <w:tcW w:w="1008" w:type="dxa"/>
            <w:shd w:val="clear" w:color="auto" w:fill="F3F6F9"/>
            <w:tcMar>
              <w:top w:w="90" w:type="dxa"/>
              <w:left w:w="100" w:type="dxa"/>
              <w:bottom w:w="90" w:type="dxa"/>
              <w:right w:w="100" w:type="dxa"/>
            </w:tcMar>
            <w:vAlign w:val="center"/>
          </w:tcPr>
          <w:p w14:paraId="45686BA9" w14:textId="77777777" w:rsidR="00EA5121" w:rsidRDefault="00000000">
            <w:r>
              <w:rPr>
                <w:sz w:val="17"/>
              </w:rPr>
              <w:t>P5</w:t>
            </w:r>
          </w:p>
        </w:tc>
        <w:tc>
          <w:tcPr>
            <w:tcW w:w="1998" w:type="dxa"/>
            <w:shd w:val="clear" w:color="auto" w:fill="F3F6F9"/>
            <w:tcMar>
              <w:top w:w="90" w:type="dxa"/>
              <w:left w:w="100" w:type="dxa"/>
              <w:bottom w:w="90" w:type="dxa"/>
              <w:right w:w="100" w:type="dxa"/>
            </w:tcMar>
            <w:vAlign w:val="center"/>
          </w:tcPr>
          <w:p w14:paraId="51F70C62" w14:textId="77777777" w:rsidR="00EA5121" w:rsidRDefault="00000000">
            <w:r>
              <w:rPr>
                <w:sz w:val="17"/>
              </w:rPr>
              <w:t>IA socrática</w:t>
            </w:r>
          </w:p>
        </w:tc>
        <w:tc>
          <w:tcPr>
            <w:tcW w:w="1998" w:type="dxa"/>
            <w:shd w:val="clear" w:color="auto" w:fill="F3F6F9"/>
            <w:tcMar>
              <w:top w:w="90" w:type="dxa"/>
              <w:left w:w="100" w:type="dxa"/>
              <w:bottom w:w="90" w:type="dxa"/>
              <w:right w:w="100" w:type="dxa"/>
            </w:tcMar>
            <w:vAlign w:val="center"/>
          </w:tcPr>
          <w:p w14:paraId="0DA2EB37" w14:textId="77777777" w:rsidR="00EA5121" w:rsidRDefault="00000000">
            <w:r>
              <w:rPr>
                <w:sz w:val="17"/>
              </w:rPr>
              <w:t>Profesor 1</w:t>
            </w:r>
          </w:p>
        </w:tc>
        <w:tc>
          <w:tcPr>
            <w:tcW w:w="1998" w:type="dxa"/>
            <w:shd w:val="clear" w:color="auto" w:fill="F3F6F9"/>
            <w:tcMar>
              <w:top w:w="90" w:type="dxa"/>
              <w:left w:w="100" w:type="dxa"/>
              <w:bottom w:w="90" w:type="dxa"/>
              <w:right w:w="100" w:type="dxa"/>
            </w:tcMar>
            <w:vAlign w:val="center"/>
          </w:tcPr>
          <w:p w14:paraId="3E2647C4" w14:textId="42BF6ADA" w:rsidR="00EA5121" w:rsidRDefault="00000000" w:rsidP="002B1F3A">
            <w:pPr>
              <w:jc w:val="center"/>
            </w:pPr>
            <w:r>
              <w:rPr>
                <w:sz w:val="17"/>
              </w:rPr>
              <w:t>4</w:t>
            </w:r>
            <w:r w:rsidR="00B03A87">
              <w:rPr>
                <w:sz w:val="17"/>
              </w:rPr>
              <w:t>8</w:t>
            </w:r>
          </w:p>
        </w:tc>
        <w:tc>
          <w:tcPr>
            <w:tcW w:w="1998" w:type="dxa"/>
            <w:shd w:val="clear" w:color="auto" w:fill="F3F6F9"/>
            <w:tcMar>
              <w:top w:w="90" w:type="dxa"/>
              <w:left w:w="100" w:type="dxa"/>
              <w:bottom w:w="90" w:type="dxa"/>
              <w:right w:w="100" w:type="dxa"/>
            </w:tcMar>
            <w:vAlign w:val="center"/>
          </w:tcPr>
          <w:p w14:paraId="5D9BF92D" w14:textId="198D57AA" w:rsidR="00EA5121" w:rsidRDefault="00000000" w:rsidP="002B1F3A">
            <w:pPr>
              <w:jc w:val="center"/>
            </w:pPr>
            <w:r>
              <w:rPr>
                <w:sz w:val="17"/>
              </w:rPr>
              <w:t>4</w:t>
            </w:r>
            <w:r w:rsidR="003B14B6">
              <w:rPr>
                <w:sz w:val="17"/>
              </w:rPr>
              <w:t>8</w:t>
            </w:r>
          </w:p>
        </w:tc>
      </w:tr>
      <w:tr w:rsidR="00EA5121" w14:paraId="719AF575" w14:textId="77777777" w:rsidTr="0076313F">
        <w:trPr>
          <w:jc w:val="center"/>
        </w:trPr>
        <w:tc>
          <w:tcPr>
            <w:tcW w:w="1008" w:type="dxa"/>
            <w:tcMar>
              <w:top w:w="90" w:type="dxa"/>
              <w:left w:w="100" w:type="dxa"/>
              <w:bottom w:w="90" w:type="dxa"/>
              <w:right w:w="100" w:type="dxa"/>
            </w:tcMar>
            <w:vAlign w:val="center"/>
          </w:tcPr>
          <w:p w14:paraId="49A2DE5D" w14:textId="77777777" w:rsidR="00EA5121" w:rsidRDefault="00000000">
            <w:r>
              <w:rPr>
                <w:sz w:val="17"/>
              </w:rPr>
              <w:t>P6</w:t>
            </w:r>
          </w:p>
        </w:tc>
        <w:tc>
          <w:tcPr>
            <w:tcW w:w="1998" w:type="dxa"/>
            <w:tcMar>
              <w:top w:w="90" w:type="dxa"/>
              <w:left w:w="100" w:type="dxa"/>
              <w:bottom w:w="90" w:type="dxa"/>
              <w:right w:w="100" w:type="dxa"/>
            </w:tcMar>
            <w:vAlign w:val="center"/>
          </w:tcPr>
          <w:p w14:paraId="08397A6B" w14:textId="77777777" w:rsidR="00EA5121" w:rsidRDefault="00000000">
            <w:r>
              <w:rPr>
                <w:sz w:val="17"/>
              </w:rPr>
              <w:t>IA socrática</w:t>
            </w:r>
          </w:p>
        </w:tc>
        <w:tc>
          <w:tcPr>
            <w:tcW w:w="1998" w:type="dxa"/>
            <w:tcMar>
              <w:top w:w="90" w:type="dxa"/>
              <w:left w:w="100" w:type="dxa"/>
              <w:bottom w:w="90" w:type="dxa"/>
              <w:right w:w="100" w:type="dxa"/>
            </w:tcMar>
            <w:vAlign w:val="center"/>
          </w:tcPr>
          <w:p w14:paraId="201A0C2D" w14:textId="77777777" w:rsidR="00EA5121" w:rsidRDefault="00000000">
            <w:r>
              <w:rPr>
                <w:sz w:val="17"/>
              </w:rPr>
              <w:t>Profesor 1</w:t>
            </w:r>
          </w:p>
        </w:tc>
        <w:tc>
          <w:tcPr>
            <w:tcW w:w="1998" w:type="dxa"/>
            <w:tcMar>
              <w:top w:w="90" w:type="dxa"/>
              <w:left w:w="100" w:type="dxa"/>
              <w:bottom w:w="90" w:type="dxa"/>
              <w:right w:w="100" w:type="dxa"/>
            </w:tcMar>
            <w:vAlign w:val="center"/>
          </w:tcPr>
          <w:p w14:paraId="2251E1C2" w14:textId="77777777" w:rsidR="00EA5121" w:rsidRDefault="00000000" w:rsidP="002B1F3A">
            <w:pPr>
              <w:jc w:val="center"/>
            </w:pPr>
            <w:r>
              <w:rPr>
                <w:sz w:val="17"/>
              </w:rPr>
              <w:t>48</w:t>
            </w:r>
          </w:p>
        </w:tc>
        <w:tc>
          <w:tcPr>
            <w:tcW w:w="1998" w:type="dxa"/>
            <w:tcMar>
              <w:top w:w="90" w:type="dxa"/>
              <w:left w:w="100" w:type="dxa"/>
              <w:bottom w:w="90" w:type="dxa"/>
              <w:right w:w="100" w:type="dxa"/>
            </w:tcMar>
            <w:vAlign w:val="center"/>
          </w:tcPr>
          <w:p w14:paraId="3A4E86ED" w14:textId="77777777" w:rsidR="00EA5121" w:rsidRDefault="00000000" w:rsidP="002B1F3A">
            <w:pPr>
              <w:jc w:val="center"/>
            </w:pPr>
            <w:r>
              <w:rPr>
                <w:sz w:val="17"/>
              </w:rPr>
              <w:t>48</w:t>
            </w:r>
          </w:p>
        </w:tc>
      </w:tr>
      <w:tr w:rsidR="00EA5121" w14:paraId="024AB317" w14:textId="77777777" w:rsidTr="0076313F">
        <w:trPr>
          <w:jc w:val="center"/>
        </w:trPr>
        <w:tc>
          <w:tcPr>
            <w:tcW w:w="1008" w:type="dxa"/>
            <w:shd w:val="clear" w:color="auto" w:fill="F3F6F9"/>
            <w:tcMar>
              <w:top w:w="90" w:type="dxa"/>
              <w:left w:w="100" w:type="dxa"/>
              <w:bottom w:w="90" w:type="dxa"/>
              <w:right w:w="100" w:type="dxa"/>
            </w:tcMar>
            <w:vAlign w:val="center"/>
          </w:tcPr>
          <w:p w14:paraId="60C76EA8" w14:textId="77777777" w:rsidR="00EA5121" w:rsidRDefault="00000000">
            <w:r>
              <w:rPr>
                <w:sz w:val="17"/>
              </w:rPr>
              <w:t>P2</w:t>
            </w:r>
          </w:p>
        </w:tc>
        <w:tc>
          <w:tcPr>
            <w:tcW w:w="1998" w:type="dxa"/>
            <w:shd w:val="clear" w:color="auto" w:fill="F3F6F9"/>
            <w:tcMar>
              <w:top w:w="90" w:type="dxa"/>
              <w:left w:w="100" w:type="dxa"/>
              <w:bottom w:w="90" w:type="dxa"/>
              <w:right w:w="100" w:type="dxa"/>
            </w:tcMar>
            <w:vAlign w:val="center"/>
          </w:tcPr>
          <w:p w14:paraId="5DED0543" w14:textId="77777777" w:rsidR="00EA5121" w:rsidRDefault="00000000">
            <w:r>
              <w:rPr>
                <w:sz w:val="17"/>
              </w:rPr>
              <w:t>Seguimiento activo</w:t>
            </w:r>
          </w:p>
        </w:tc>
        <w:tc>
          <w:tcPr>
            <w:tcW w:w="1998" w:type="dxa"/>
            <w:shd w:val="clear" w:color="auto" w:fill="F3F6F9"/>
            <w:tcMar>
              <w:top w:w="90" w:type="dxa"/>
              <w:left w:w="100" w:type="dxa"/>
              <w:bottom w:w="90" w:type="dxa"/>
              <w:right w:w="100" w:type="dxa"/>
            </w:tcMar>
            <w:vAlign w:val="center"/>
          </w:tcPr>
          <w:p w14:paraId="68EFBA32" w14:textId="77777777" w:rsidR="00EA5121" w:rsidRDefault="00000000">
            <w:r>
              <w:rPr>
                <w:sz w:val="17"/>
              </w:rPr>
              <w:t>Profesor 2</w:t>
            </w:r>
          </w:p>
        </w:tc>
        <w:tc>
          <w:tcPr>
            <w:tcW w:w="1998" w:type="dxa"/>
            <w:shd w:val="clear" w:color="auto" w:fill="F3F6F9"/>
            <w:tcMar>
              <w:top w:w="90" w:type="dxa"/>
              <w:left w:w="100" w:type="dxa"/>
              <w:bottom w:w="90" w:type="dxa"/>
              <w:right w:w="100" w:type="dxa"/>
            </w:tcMar>
            <w:vAlign w:val="center"/>
          </w:tcPr>
          <w:p w14:paraId="4FC70EB8" w14:textId="77777777" w:rsidR="00EA5121" w:rsidRDefault="00000000" w:rsidP="002B1F3A">
            <w:pPr>
              <w:jc w:val="center"/>
            </w:pPr>
            <w:r>
              <w:rPr>
                <w:sz w:val="17"/>
              </w:rPr>
              <w:t>42</w:t>
            </w:r>
          </w:p>
        </w:tc>
        <w:tc>
          <w:tcPr>
            <w:tcW w:w="1998" w:type="dxa"/>
            <w:shd w:val="clear" w:color="auto" w:fill="F3F6F9"/>
            <w:tcMar>
              <w:top w:w="90" w:type="dxa"/>
              <w:left w:w="100" w:type="dxa"/>
              <w:bottom w:w="90" w:type="dxa"/>
              <w:right w:w="100" w:type="dxa"/>
            </w:tcMar>
            <w:vAlign w:val="center"/>
          </w:tcPr>
          <w:p w14:paraId="228C7AAB" w14:textId="77777777" w:rsidR="00EA5121" w:rsidRDefault="00000000" w:rsidP="002B1F3A">
            <w:pPr>
              <w:jc w:val="center"/>
            </w:pPr>
            <w:r>
              <w:rPr>
                <w:sz w:val="17"/>
              </w:rPr>
              <w:t>42</w:t>
            </w:r>
          </w:p>
        </w:tc>
      </w:tr>
      <w:tr w:rsidR="00EA5121" w14:paraId="057DDC82" w14:textId="77777777" w:rsidTr="0076313F">
        <w:trPr>
          <w:jc w:val="center"/>
        </w:trPr>
        <w:tc>
          <w:tcPr>
            <w:tcW w:w="1008" w:type="dxa"/>
            <w:tcMar>
              <w:top w:w="90" w:type="dxa"/>
              <w:left w:w="100" w:type="dxa"/>
              <w:bottom w:w="90" w:type="dxa"/>
              <w:right w:w="100" w:type="dxa"/>
            </w:tcMar>
            <w:vAlign w:val="center"/>
          </w:tcPr>
          <w:p w14:paraId="06C518FB" w14:textId="77777777" w:rsidR="00EA5121" w:rsidRDefault="00000000">
            <w:r>
              <w:rPr>
                <w:sz w:val="17"/>
              </w:rPr>
              <w:t>P3</w:t>
            </w:r>
          </w:p>
        </w:tc>
        <w:tc>
          <w:tcPr>
            <w:tcW w:w="1998" w:type="dxa"/>
            <w:tcMar>
              <w:top w:w="90" w:type="dxa"/>
              <w:left w:w="100" w:type="dxa"/>
              <w:bottom w:w="90" w:type="dxa"/>
              <w:right w:w="100" w:type="dxa"/>
            </w:tcMar>
            <w:vAlign w:val="center"/>
          </w:tcPr>
          <w:p w14:paraId="525BFB53" w14:textId="77777777" w:rsidR="00EA5121" w:rsidRDefault="00000000">
            <w:r>
              <w:rPr>
                <w:sz w:val="17"/>
              </w:rPr>
              <w:t>Método Nuevo</w:t>
            </w:r>
          </w:p>
        </w:tc>
        <w:tc>
          <w:tcPr>
            <w:tcW w:w="1998" w:type="dxa"/>
            <w:tcMar>
              <w:top w:w="90" w:type="dxa"/>
              <w:left w:w="100" w:type="dxa"/>
              <w:bottom w:w="90" w:type="dxa"/>
              <w:right w:w="100" w:type="dxa"/>
            </w:tcMar>
            <w:vAlign w:val="center"/>
          </w:tcPr>
          <w:p w14:paraId="2DC57B15" w14:textId="77777777" w:rsidR="00EA5121" w:rsidRDefault="00000000">
            <w:r>
              <w:rPr>
                <w:sz w:val="17"/>
              </w:rPr>
              <w:t>Profesor 3</w:t>
            </w:r>
          </w:p>
        </w:tc>
        <w:tc>
          <w:tcPr>
            <w:tcW w:w="1998" w:type="dxa"/>
            <w:tcMar>
              <w:top w:w="90" w:type="dxa"/>
              <w:left w:w="100" w:type="dxa"/>
              <w:bottom w:w="90" w:type="dxa"/>
              <w:right w:w="100" w:type="dxa"/>
            </w:tcMar>
            <w:vAlign w:val="center"/>
          </w:tcPr>
          <w:p w14:paraId="0C0F9A51" w14:textId="77777777" w:rsidR="00EA5121" w:rsidRDefault="00000000" w:rsidP="002B1F3A">
            <w:pPr>
              <w:jc w:val="center"/>
            </w:pPr>
            <w:r>
              <w:rPr>
                <w:sz w:val="17"/>
              </w:rPr>
              <w:t>48</w:t>
            </w:r>
          </w:p>
        </w:tc>
        <w:tc>
          <w:tcPr>
            <w:tcW w:w="1998" w:type="dxa"/>
            <w:tcMar>
              <w:top w:w="90" w:type="dxa"/>
              <w:left w:w="100" w:type="dxa"/>
              <w:bottom w:w="90" w:type="dxa"/>
              <w:right w:w="100" w:type="dxa"/>
            </w:tcMar>
            <w:vAlign w:val="center"/>
          </w:tcPr>
          <w:p w14:paraId="4D9FC60E" w14:textId="77777777" w:rsidR="00EA5121" w:rsidRDefault="00000000" w:rsidP="002B1F3A">
            <w:pPr>
              <w:jc w:val="center"/>
            </w:pPr>
            <w:r>
              <w:rPr>
                <w:sz w:val="17"/>
              </w:rPr>
              <w:t>48</w:t>
            </w:r>
          </w:p>
        </w:tc>
      </w:tr>
      <w:tr w:rsidR="00EA5121" w14:paraId="55374647" w14:textId="77777777" w:rsidTr="0076313F">
        <w:trPr>
          <w:jc w:val="center"/>
        </w:trPr>
        <w:tc>
          <w:tcPr>
            <w:tcW w:w="1008" w:type="dxa"/>
            <w:shd w:val="clear" w:color="auto" w:fill="F3F6F9"/>
            <w:tcMar>
              <w:top w:w="90" w:type="dxa"/>
              <w:left w:w="100" w:type="dxa"/>
              <w:bottom w:w="90" w:type="dxa"/>
              <w:right w:w="100" w:type="dxa"/>
            </w:tcMar>
            <w:vAlign w:val="center"/>
          </w:tcPr>
          <w:p w14:paraId="48811D66" w14:textId="77777777" w:rsidR="00EA5121" w:rsidRDefault="00000000">
            <w:r>
              <w:rPr>
                <w:sz w:val="17"/>
              </w:rPr>
              <w:t>P4</w:t>
            </w:r>
          </w:p>
        </w:tc>
        <w:tc>
          <w:tcPr>
            <w:tcW w:w="1998" w:type="dxa"/>
            <w:shd w:val="clear" w:color="auto" w:fill="F3F6F9"/>
            <w:tcMar>
              <w:top w:w="90" w:type="dxa"/>
              <w:left w:w="100" w:type="dxa"/>
              <w:bottom w:w="90" w:type="dxa"/>
              <w:right w:w="100" w:type="dxa"/>
            </w:tcMar>
            <w:vAlign w:val="center"/>
          </w:tcPr>
          <w:p w14:paraId="1C51B869" w14:textId="77777777" w:rsidR="00EA5121" w:rsidRDefault="00000000">
            <w:r>
              <w:rPr>
                <w:sz w:val="17"/>
              </w:rPr>
              <w:t>Método Nuevo</w:t>
            </w:r>
          </w:p>
        </w:tc>
        <w:tc>
          <w:tcPr>
            <w:tcW w:w="1998" w:type="dxa"/>
            <w:shd w:val="clear" w:color="auto" w:fill="F3F6F9"/>
            <w:tcMar>
              <w:top w:w="90" w:type="dxa"/>
              <w:left w:w="100" w:type="dxa"/>
              <w:bottom w:w="90" w:type="dxa"/>
              <w:right w:w="100" w:type="dxa"/>
            </w:tcMar>
            <w:vAlign w:val="center"/>
          </w:tcPr>
          <w:p w14:paraId="061C4C45" w14:textId="77777777" w:rsidR="00EA5121" w:rsidRDefault="00000000">
            <w:r>
              <w:rPr>
                <w:sz w:val="17"/>
              </w:rPr>
              <w:t>Profesor 3</w:t>
            </w:r>
          </w:p>
        </w:tc>
        <w:tc>
          <w:tcPr>
            <w:tcW w:w="1998" w:type="dxa"/>
            <w:shd w:val="clear" w:color="auto" w:fill="F3F6F9"/>
            <w:tcMar>
              <w:top w:w="90" w:type="dxa"/>
              <w:left w:w="100" w:type="dxa"/>
              <w:bottom w:w="90" w:type="dxa"/>
              <w:right w:w="100" w:type="dxa"/>
            </w:tcMar>
            <w:vAlign w:val="center"/>
          </w:tcPr>
          <w:p w14:paraId="06A6A86B" w14:textId="77777777" w:rsidR="00EA5121" w:rsidRDefault="00000000" w:rsidP="002B1F3A">
            <w:pPr>
              <w:jc w:val="center"/>
            </w:pPr>
            <w:r>
              <w:rPr>
                <w:sz w:val="17"/>
              </w:rPr>
              <w:t>50</w:t>
            </w:r>
          </w:p>
        </w:tc>
        <w:tc>
          <w:tcPr>
            <w:tcW w:w="1998" w:type="dxa"/>
            <w:shd w:val="clear" w:color="auto" w:fill="F3F6F9"/>
            <w:tcMar>
              <w:top w:w="90" w:type="dxa"/>
              <w:left w:w="100" w:type="dxa"/>
              <w:bottom w:w="90" w:type="dxa"/>
              <w:right w:w="100" w:type="dxa"/>
            </w:tcMar>
            <w:vAlign w:val="center"/>
          </w:tcPr>
          <w:p w14:paraId="4297D0EF" w14:textId="77777777" w:rsidR="00EA5121" w:rsidRDefault="00000000" w:rsidP="002B1F3A">
            <w:pPr>
              <w:jc w:val="center"/>
            </w:pPr>
            <w:r>
              <w:rPr>
                <w:sz w:val="17"/>
              </w:rPr>
              <w:t>50</w:t>
            </w:r>
          </w:p>
        </w:tc>
      </w:tr>
      <w:tr w:rsidR="00EA5121" w14:paraId="55C9FA87" w14:textId="77777777" w:rsidTr="0076313F">
        <w:trPr>
          <w:jc w:val="center"/>
        </w:trPr>
        <w:tc>
          <w:tcPr>
            <w:tcW w:w="1008" w:type="dxa"/>
            <w:tcMar>
              <w:top w:w="90" w:type="dxa"/>
              <w:left w:w="100" w:type="dxa"/>
              <w:bottom w:w="90" w:type="dxa"/>
              <w:right w:w="100" w:type="dxa"/>
            </w:tcMar>
            <w:vAlign w:val="center"/>
          </w:tcPr>
          <w:p w14:paraId="448FE962" w14:textId="77777777" w:rsidR="00EA5121" w:rsidRDefault="00000000">
            <w:r>
              <w:rPr>
                <w:sz w:val="17"/>
              </w:rPr>
              <w:t>Total</w:t>
            </w:r>
          </w:p>
        </w:tc>
        <w:tc>
          <w:tcPr>
            <w:tcW w:w="1998" w:type="dxa"/>
            <w:tcMar>
              <w:top w:w="90" w:type="dxa"/>
              <w:left w:w="100" w:type="dxa"/>
              <w:bottom w:w="90" w:type="dxa"/>
              <w:right w:w="100" w:type="dxa"/>
            </w:tcMar>
            <w:vAlign w:val="center"/>
          </w:tcPr>
          <w:p w14:paraId="5FF93B67" w14:textId="77777777" w:rsidR="00EA5121" w:rsidRDefault="00EA5121"/>
        </w:tc>
        <w:tc>
          <w:tcPr>
            <w:tcW w:w="1998" w:type="dxa"/>
            <w:tcMar>
              <w:top w:w="90" w:type="dxa"/>
              <w:left w:w="100" w:type="dxa"/>
              <w:bottom w:w="90" w:type="dxa"/>
              <w:right w:w="100" w:type="dxa"/>
            </w:tcMar>
            <w:vAlign w:val="center"/>
          </w:tcPr>
          <w:p w14:paraId="7768C059" w14:textId="77777777" w:rsidR="00EA5121" w:rsidRDefault="00EA5121"/>
        </w:tc>
        <w:tc>
          <w:tcPr>
            <w:tcW w:w="1998" w:type="dxa"/>
            <w:tcMar>
              <w:top w:w="90" w:type="dxa"/>
              <w:left w:w="100" w:type="dxa"/>
              <w:bottom w:w="90" w:type="dxa"/>
              <w:right w:w="100" w:type="dxa"/>
            </w:tcMar>
            <w:vAlign w:val="center"/>
          </w:tcPr>
          <w:p w14:paraId="08A7FFAF" w14:textId="4C4788CC" w:rsidR="00EA5121" w:rsidRDefault="00000000" w:rsidP="002B1F3A">
            <w:pPr>
              <w:jc w:val="center"/>
            </w:pPr>
            <w:r>
              <w:rPr>
                <w:sz w:val="17"/>
              </w:rPr>
              <w:t>28</w:t>
            </w:r>
            <w:r w:rsidR="002B1F3A">
              <w:rPr>
                <w:sz w:val="17"/>
              </w:rPr>
              <w:t>7</w:t>
            </w:r>
          </w:p>
        </w:tc>
        <w:tc>
          <w:tcPr>
            <w:tcW w:w="1998" w:type="dxa"/>
            <w:tcMar>
              <w:top w:w="90" w:type="dxa"/>
              <w:left w:w="100" w:type="dxa"/>
              <w:bottom w:w="90" w:type="dxa"/>
              <w:right w:w="100" w:type="dxa"/>
            </w:tcMar>
            <w:vAlign w:val="center"/>
          </w:tcPr>
          <w:p w14:paraId="30089F09" w14:textId="1F5ACC64" w:rsidR="00EA5121" w:rsidRDefault="00000000" w:rsidP="002B1F3A">
            <w:pPr>
              <w:jc w:val="center"/>
            </w:pPr>
            <w:r>
              <w:rPr>
                <w:sz w:val="17"/>
              </w:rPr>
              <w:t>28</w:t>
            </w:r>
            <w:r w:rsidR="00664894">
              <w:rPr>
                <w:sz w:val="17"/>
              </w:rPr>
              <w:t>7</w:t>
            </w:r>
          </w:p>
        </w:tc>
      </w:tr>
    </w:tbl>
    <w:p w14:paraId="409CFA37" w14:textId="77777777" w:rsidR="00EA5121" w:rsidRDefault="00EA5121">
      <w:pPr>
        <w:spacing w:after="40"/>
      </w:pPr>
    </w:p>
    <w:p w14:paraId="6137DC68" w14:textId="77777777" w:rsidR="00EA5121" w:rsidRDefault="00000000">
      <w:pPr>
        <w:pStyle w:val="Heading2"/>
      </w:pPr>
      <w:r>
        <w:t>3.3 Proyecto práctico y evaluación</w:t>
      </w:r>
    </w:p>
    <w:p w14:paraId="7F3E9CD1" w14:textId="77777777" w:rsidR="00437B3F" w:rsidRPr="00437B3F" w:rsidRDefault="00437B3F" w:rsidP="00437B3F">
      <w:pPr>
        <w:jc w:val="both"/>
        <w:rPr>
          <w:lang w:val="es-EC"/>
        </w:rPr>
      </w:pPr>
      <w:r w:rsidRPr="00437B3F">
        <w:rPr>
          <w:lang w:val="es-EC"/>
        </w:rPr>
        <w:t>El componente práctico se desarrolló mediante la metodología Peer Project Learning (Lamilla et al., 2022). El proyecto Grand Prix Electromagnético requirió que los estudiantes diseñaran y construyeran generadores electromagnéticos capaces de alimentar vehículos con motores de corriente continua sin utilizar baterías. La actividad integró contenidos de inducción electromagnética, ley de Faraday–Lenz, rectificación, conservación de la energía, motores de corriente continua, medición y criterios de sostenibilidad. Aunque el proyecto recuperó conocimientos adquiridos previamente en Física Mecánica, las calificaciones analizadas en este estudio corresponden exclusivamente a Electricidad y Magnetismo durante el PAO II de 2025.</w:t>
      </w:r>
    </w:p>
    <w:p w14:paraId="01531223" w14:textId="77777777" w:rsidR="00437B3F" w:rsidRDefault="00437B3F" w:rsidP="00437B3F">
      <w:pPr>
        <w:jc w:val="both"/>
        <w:rPr>
          <w:b/>
          <w:bCs/>
          <w:lang w:val="es-EC"/>
        </w:rPr>
      </w:pPr>
      <w:r w:rsidRPr="00437B3F">
        <w:rPr>
          <w:lang w:val="es-EC"/>
        </w:rPr>
        <w:t>La evaluación del componente práctico fue continua e incluyó dos avances del proyecto, consultas periódicas, tres validaciones individuales, dos validaciones grupales del prototipo, exposición ante jurado y reporte final. Las rúbricas consideraron aspectos como revisión bibliográfica, objetivos, marco teórico, simulación, experimentación, funcionamiento, ensamblaje, cálculos, aplicación de conceptos físicos, comunicación y defensa individual. En consecuencia, el componente práctico representó una medida compuesta del desempeño desarrollado durante el curso y no una calificación producida exclusivamente por la intervención con IA.</w:t>
      </w:r>
    </w:p>
    <w:p w14:paraId="2CAAC868" w14:textId="68EA9459" w:rsidR="00EA5121" w:rsidRPr="005A3468" w:rsidRDefault="00000000" w:rsidP="00437B3F">
      <w:pPr>
        <w:pStyle w:val="Heading2"/>
        <w:rPr>
          <w:lang w:val="es-EC"/>
        </w:rPr>
      </w:pPr>
      <w:r w:rsidRPr="005A3468">
        <w:rPr>
          <w:lang w:val="es-EC"/>
        </w:rPr>
        <w:lastRenderedPageBreak/>
        <w:t>3.4 Intervención con tutor socrático</w:t>
      </w:r>
      <w:r w:rsidR="00437B3F">
        <w:rPr>
          <w:lang w:val="es-EC"/>
        </w:rPr>
        <w:t xml:space="preserve"> basado en IA</w:t>
      </w:r>
    </w:p>
    <w:p w14:paraId="26DC4FB8" w14:textId="77777777" w:rsidR="00437B3F" w:rsidRPr="00437B3F" w:rsidRDefault="00437B3F" w:rsidP="00437B3F">
      <w:pPr>
        <w:jc w:val="both"/>
        <w:rPr>
          <w:lang w:val="es-EC"/>
        </w:rPr>
      </w:pPr>
      <w:r w:rsidRPr="00437B3F">
        <w:rPr>
          <w:lang w:val="es-EC"/>
        </w:rPr>
        <w:t>En los paralelos P1, P5 y P6, el profesor responsable implementó un tutor socrático basado en un GPT personalizado sobre GPT-4o durante las sesiones de Resolución de Problemas. El sistema fue configurado mediante instrucciones específicas que definían el rol del tutor, la secuencia de interacción, los criterios de evaluación y las restricciones para evitar la entrega directa de fórmulas o soluciones completas. Su función consistía en guiar al estudiante mediante preguntas sucesivas orientadas a explicitar conceptos, justificar procedimientos y desarrollar el razonamiento necesario para resolver el problema.</w:t>
      </w:r>
    </w:p>
    <w:p w14:paraId="6CEB1F3B" w14:textId="77777777" w:rsidR="00437B3F" w:rsidRPr="00437B3F" w:rsidRDefault="00437B3F" w:rsidP="00437B3F">
      <w:pPr>
        <w:jc w:val="both"/>
        <w:rPr>
          <w:lang w:val="es-EC"/>
        </w:rPr>
      </w:pPr>
      <w:r w:rsidRPr="00437B3F">
        <w:rPr>
          <w:lang w:val="es-EC"/>
        </w:rPr>
        <w:t>En cada actividad, el estudiante presentaba el problema asignado y desarrollaba una secuencia de cinco preguntas: dos conceptuales, dos orientadas al razonamiento y desarrollo de cálculos, y una integradora. El estudiante debía responder y justificar su razonamiento durante la interacción. La estructura buscaba utilizar la IA como mecanismo de tutoría y retroalimentación formativa, en lugar de emplearla como generador directo de soluciones.</w:t>
      </w:r>
    </w:p>
    <w:p w14:paraId="131A0F06" w14:textId="77777777" w:rsidR="00437B3F" w:rsidRPr="00437B3F" w:rsidRDefault="00437B3F" w:rsidP="00437B3F">
      <w:pPr>
        <w:jc w:val="both"/>
        <w:rPr>
          <w:lang w:val="es-EC"/>
        </w:rPr>
      </w:pPr>
      <w:r w:rsidRPr="00437B3F">
        <w:rPr>
          <w:lang w:val="es-EC"/>
        </w:rPr>
        <w:t>La evaluación de la sesión combinó la interacción con el tutor y una verificación presencial. El componente mediado por IA aportó hasta cinco puntos, uno por cada pregunta, con puntuaciones de 0, 0,5 o 1 punto. Posteriormente, el estudiante desarrollaba el problema en la pizarra ante el docente, quien asignaba hasta cinco puntos adicionales a partir del procedimiento y la comprensión demostrados. Por tanto, la calificación de la sesión combinó evaluación mediada por IA y verificación humana.</w:t>
      </w:r>
    </w:p>
    <w:p w14:paraId="33A3895B" w14:textId="77777777" w:rsidR="00437B3F" w:rsidRDefault="00437B3F" w:rsidP="00437B3F">
      <w:pPr>
        <w:jc w:val="both"/>
        <w:rPr>
          <w:b/>
          <w:bCs/>
          <w:lang w:val="es-EC"/>
        </w:rPr>
      </w:pPr>
      <w:r w:rsidRPr="00437B3F">
        <w:rPr>
          <w:lang w:val="es-EC"/>
        </w:rPr>
        <w:t>La configuración incorporaba además un mecanismo que identificaba respuestas consideradas potencialmente generadas o copiadas mediante otra herramienta de IA. Cuando este criterio se activaba, la respuesta correspondiente recibía una puntuación de cero y el acceso podía bloquearse temporalmente. Este mecanismo formó parte de la implementación pedagógica, pero no fue validado como instrumento de detección en este estudio; por ello, no se estimaron su sensibilidad, especificidad ni tasas de falsos positivos o falsos negativos.</w:t>
      </w:r>
    </w:p>
    <w:p w14:paraId="6E8B53AE" w14:textId="64F8B0CD" w:rsidR="00EA5121" w:rsidRPr="005A3468" w:rsidRDefault="00000000" w:rsidP="00437B3F">
      <w:pPr>
        <w:pStyle w:val="Heading2"/>
        <w:rPr>
          <w:lang w:val="es-EC"/>
        </w:rPr>
      </w:pPr>
      <w:r w:rsidRPr="005A3468">
        <w:rPr>
          <w:lang w:val="es-EC"/>
        </w:rPr>
        <w:t>3.5 Variables de evaluación</w:t>
      </w:r>
    </w:p>
    <w:p w14:paraId="1A02165C" w14:textId="77777777" w:rsidR="00437B3F" w:rsidRPr="00437B3F" w:rsidRDefault="00437B3F" w:rsidP="00437B3F">
      <w:pPr>
        <w:jc w:val="both"/>
        <w:rPr>
          <w:lang w:val="es-EC"/>
        </w:rPr>
      </w:pPr>
      <w:r w:rsidRPr="00437B3F">
        <w:rPr>
          <w:lang w:val="es-EC"/>
        </w:rPr>
        <w:t>La variable principal fue la calificación acumulada pre-mejoramiento, calculada antes del examen opcional de mejoramiento a partir de la ponderación del curso: 70 % correspondiente al componente teórico y 30 % al componente práctico. Esta variable se utilizó para las comparaciones principales entre condiciones pedagógicas. El umbral de 60 puntos se empleó únicamente para describir la proporción de estudiantes que alcanzó o superó dicho valor antes del mejoramiento y no como indicador del estado académico definitivo.</w:t>
      </w:r>
    </w:p>
    <w:p w14:paraId="5D207B7F" w14:textId="77777777" w:rsidR="00437B3F" w:rsidRPr="00437B3F" w:rsidRDefault="00437B3F" w:rsidP="00437B3F">
      <w:pPr>
        <w:jc w:val="both"/>
        <w:rPr>
          <w:lang w:val="es-EC"/>
        </w:rPr>
      </w:pPr>
      <w:r w:rsidRPr="00437B3F">
        <w:rPr>
          <w:lang w:val="es-EC"/>
        </w:rPr>
        <w:t>Como desenlace secundario se analizó el desempeño posterior al mejoramiento opcional, utilizando la calificación de cierre y el estado académico registrados al finalizar el período. Tanto el análisis principal como el secundario incluyeron los 287 registros disponibles en la base analítica, sin exclusiones adicionales. La separación entre ambos momentos permitió distinguir el desempeño acumulado previo al mejoramiento del resultado observado después de esta oportunidad adicional de evaluación.</w:t>
      </w:r>
    </w:p>
    <w:p w14:paraId="056758DC" w14:textId="1143AE9F" w:rsidR="00EA5121" w:rsidRPr="005A3468" w:rsidRDefault="00000000">
      <w:pPr>
        <w:pStyle w:val="Heading2"/>
        <w:rPr>
          <w:lang w:val="es-EC"/>
        </w:rPr>
      </w:pPr>
      <w:r w:rsidRPr="005A3468">
        <w:rPr>
          <w:lang w:val="es-EC"/>
        </w:rPr>
        <w:t>3.6 Análisis estadístico</w:t>
      </w:r>
    </w:p>
    <w:p w14:paraId="68C8B082" w14:textId="42BF9676" w:rsidR="00EA5121" w:rsidRPr="000E4D5C" w:rsidRDefault="00000000">
      <w:pPr>
        <w:jc w:val="both"/>
        <w:rPr>
          <w:lang w:val="es-EC"/>
        </w:rPr>
      </w:pPr>
      <w:r w:rsidRPr="005A3468">
        <w:rPr>
          <w:lang w:val="es-EC"/>
        </w:rPr>
        <w:t>Se calcularon media, mediana, desviación estándar, mínimo, máximo y proporción sobre el umbral de 60 puntos. La comparación global utilizó Kruskal Wallis y las comparaciones pareadas utilizaron Mann Whitney bilateral con corrección de Bonferroni. Se informó d de Cohen como medida descriptiva de separación entre medias. También se calcularon correlaciones de Pearson entre componentes académicos e indicadores de agrupamiento por equipos de trabajo.</w:t>
      </w:r>
      <w:r w:rsidR="0027366E">
        <w:rPr>
          <w:lang w:val="es-EC"/>
        </w:rPr>
        <w:t xml:space="preserve"> </w:t>
      </w:r>
      <w:r w:rsidR="0027366E" w:rsidRPr="0027366E">
        <w:rPr>
          <w:lang w:val="es-EC"/>
        </w:rPr>
        <w:t xml:space="preserve">Para el desenlace secundario posterior al mejoramiento se utilizaron las calificaciones de cierre y el estado académico disponibles en la base analítica. </w:t>
      </w:r>
      <w:r w:rsidR="000E4D5C" w:rsidRPr="000E4D5C">
        <w:rPr>
          <w:lang w:val="es-EC"/>
        </w:rPr>
        <w:t>Se calcularon descriptivos y tasas de aprobación por condición; la comparación exploratoria entre IA y el conjunto sin IA utilizó la prueba t de Welch y el tamaño de efecto g de Hedges.</w:t>
      </w:r>
    </w:p>
    <w:p w14:paraId="76285B17" w14:textId="77777777" w:rsidR="00EA5121" w:rsidRPr="005A3468" w:rsidRDefault="00000000">
      <w:pPr>
        <w:jc w:val="both"/>
        <w:rPr>
          <w:lang w:val="es-EC"/>
        </w:rPr>
      </w:pPr>
      <w:r w:rsidRPr="005A3468">
        <w:rPr>
          <w:lang w:val="es-EC"/>
        </w:rPr>
        <w:lastRenderedPageBreak/>
        <w:t>Las pruebas a nivel de estudiante no corrigen completamente la dependencia por paralelo, equipo ni docente. En consecuencia, los valores p y los tamaños de efecto se presentan como resultados exploratorios del conjunto observado. No se interpretan como prueba de que la IA, por sí sola, causó las diferencias.</w:t>
      </w:r>
    </w:p>
    <w:p w14:paraId="053B88D4" w14:textId="77777777" w:rsidR="00EA5121" w:rsidRPr="005A3468" w:rsidRDefault="00000000">
      <w:pPr>
        <w:pStyle w:val="Heading2"/>
        <w:rPr>
          <w:lang w:val="es-EC"/>
        </w:rPr>
      </w:pPr>
      <w:r w:rsidRPr="005A3468">
        <w:rPr>
          <w:lang w:val="es-EC"/>
        </w:rPr>
        <w:t>3.7 Consideraciones éticas y protección de datos</w:t>
      </w:r>
    </w:p>
    <w:p w14:paraId="7E8CF0DB" w14:textId="77777777" w:rsidR="00635FA7" w:rsidRPr="00635FA7" w:rsidRDefault="00635FA7" w:rsidP="00635FA7">
      <w:pPr>
        <w:jc w:val="both"/>
        <w:rPr>
          <w:lang w:val="es-EC"/>
        </w:rPr>
      </w:pPr>
      <w:r w:rsidRPr="00635FA7">
        <w:rPr>
          <w:lang w:val="es-EC"/>
        </w:rPr>
        <w:t>La intervención educativa se desarrolló como parte de las actividades docentes ordinarias de Electricidad y Magnetismo durante el PAO II de 2025. El análisis con fines de investigación se realizó posteriormente al cierre académico, utilizando registros derivados de las actividades y evaluaciones desarrolladas durante el curso. La participación o el desempeño de los estudiantes en las actividades académicas no estuvo condicionado por su posterior inclusión en el análisis de investigación.</w:t>
      </w:r>
    </w:p>
    <w:p w14:paraId="00010AD5" w14:textId="77777777" w:rsidR="00635FA7" w:rsidRPr="00635FA7" w:rsidRDefault="00635FA7" w:rsidP="00635FA7">
      <w:pPr>
        <w:jc w:val="both"/>
        <w:rPr>
          <w:lang w:val="es-EC"/>
        </w:rPr>
      </w:pPr>
      <w:r w:rsidRPr="00635FA7">
        <w:rPr>
          <w:lang w:val="es-EC"/>
        </w:rPr>
        <w:t>No se solicitó revisión previa a un comité institucional de ética durante la implementación de la intervención. En consecuencia, el estudio no dispone de un número de aprobación o exención ética emitido previamente a su ejecución</w:t>
      </w:r>
      <w:r w:rsidRPr="00635FA7">
        <w:rPr>
          <w:highlight w:val="red"/>
          <w:lang w:val="es-EC"/>
        </w:rPr>
        <w:t>. [COMPLETAR: incorporar la determinación de la instancia institucional competente respecto de la aplicabilidad de revisión ética para el análisis retrospectivo y la publicación de los datos, junto con el número, fecha o referencia documental correspondiente</w:t>
      </w:r>
      <w:r w:rsidRPr="00635FA7">
        <w:rPr>
          <w:lang w:val="es-EC"/>
        </w:rPr>
        <w:t>].</w:t>
      </w:r>
    </w:p>
    <w:p w14:paraId="430937DD" w14:textId="6C88ADA6" w:rsidR="00635FA7" w:rsidRPr="00635FA7" w:rsidRDefault="00B82AFB" w:rsidP="00635FA7">
      <w:pPr>
        <w:jc w:val="both"/>
        <w:rPr>
          <w:lang w:val="es-EC"/>
        </w:rPr>
      </w:pPr>
      <w:r w:rsidRPr="00B82AFB">
        <w:rPr>
          <w:lang w:val="es-EC"/>
        </w:rPr>
        <w:t>Para el análisis y la difusión científica, la base fue anonimizada mediante la eliminación de nombres, correos electrónicos, matrículas y otros identificadores directos. Los archivos administrativos originales permanecen restringidos y no forman parte de los materiales públicos del estudio</w:t>
      </w:r>
      <w:r w:rsidR="00635FA7" w:rsidRPr="00635FA7">
        <w:rPr>
          <w:lang w:val="es-EC"/>
        </w:rPr>
        <w:t>.</w:t>
      </w:r>
    </w:p>
    <w:p w14:paraId="53B0F2C0" w14:textId="77777777" w:rsidR="00635FA7" w:rsidRPr="00635FA7" w:rsidRDefault="00635FA7" w:rsidP="00635FA7">
      <w:pPr>
        <w:jc w:val="both"/>
        <w:rPr>
          <w:lang w:val="es-EC"/>
        </w:rPr>
      </w:pPr>
      <w:r w:rsidRPr="000543D2">
        <w:rPr>
          <w:highlight w:val="red"/>
          <w:lang w:val="es-EC"/>
        </w:rPr>
        <w:t>[COMPLETAR: indicar la autorización institucional aplicable para el uso secundario de los registros académicos anonimizados y, si se mantiene en el manuscrito un ejemplo auténtico de interacción estudiante–tutor, documentar la autorización o consentimiento correspondiente para su utilización con fines de investigación y publicación].</w:t>
      </w:r>
    </w:p>
    <w:p w14:paraId="3B5B383D" w14:textId="77777777" w:rsidR="00EA5121" w:rsidRPr="005A3468" w:rsidRDefault="00000000">
      <w:pPr>
        <w:pStyle w:val="Heading1"/>
        <w:rPr>
          <w:lang w:val="es-EC"/>
        </w:rPr>
      </w:pPr>
      <w:r w:rsidRPr="005A3468">
        <w:rPr>
          <w:lang w:val="es-EC"/>
        </w:rPr>
        <w:t>4 Resultados</w:t>
      </w:r>
    </w:p>
    <w:p w14:paraId="35894451" w14:textId="77777777" w:rsidR="00EA5121" w:rsidRPr="005A3468" w:rsidRDefault="00000000">
      <w:pPr>
        <w:pStyle w:val="Heading2"/>
        <w:rPr>
          <w:lang w:val="es-EC"/>
        </w:rPr>
      </w:pPr>
      <w:r w:rsidRPr="005A3468">
        <w:rPr>
          <w:lang w:val="es-EC"/>
        </w:rPr>
        <w:t>4.1 Desempeño por paralelo antes del mejoramiento</w:t>
      </w:r>
    </w:p>
    <w:p w14:paraId="6E0EAE31" w14:textId="767362E7" w:rsidR="00EA5121" w:rsidRPr="005A3468" w:rsidRDefault="0027366E">
      <w:pPr>
        <w:jc w:val="both"/>
        <w:rPr>
          <w:lang w:val="es-EC"/>
        </w:rPr>
      </w:pPr>
      <w:r w:rsidRPr="0027366E">
        <w:rPr>
          <w:lang w:val="es-EC"/>
        </w:rPr>
        <w:t>Los tres paralelos con IA presentaron medias relativamente próximas entre sí: 59,7 en P1, 58,3 en P5 y 61,2 en P6.</w:t>
      </w:r>
      <w:r w:rsidRPr="005A3468">
        <w:rPr>
          <w:lang w:val="es-EC"/>
        </w:rPr>
        <w:t xml:space="preserve"> P5 mostró mayor dispersión que P1 y P6. En las condiciones sin IA, P3 y P4 difirieron en 13,3 puntos de media pese a compartir docente y método, lo que evidencia heterogeneidad entre paralelos y refuerza la necesidad de una interpretación no causal.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843"/>
        <w:gridCol w:w="1605"/>
        <w:gridCol w:w="838"/>
        <w:gridCol w:w="839"/>
        <w:gridCol w:w="839"/>
        <w:gridCol w:w="839"/>
        <w:gridCol w:w="838"/>
        <w:gridCol w:w="839"/>
        <w:gridCol w:w="839"/>
        <w:gridCol w:w="839"/>
      </w:tblGrid>
      <w:tr w:rsidR="00E62B57" w14:paraId="0A3FB2CC" w14:textId="2CDE7FEE" w:rsidTr="001A3546">
        <w:trPr>
          <w:tblHeader/>
          <w:jc w:val="center"/>
        </w:trPr>
        <w:tc>
          <w:tcPr>
            <w:tcW w:w="843" w:type="dxa"/>
            <w:shd w:val="clear" w:color="auto" w:fill="1F4E78"/>
            <w:tcMar>
              <w:top w:w="90" w:type="dxa"/>
              <w:left w:w="100" w:type="dxa"/>
              <w:bottom w:w="90" w:type="dxa"/>
              <w:right w:w="100" w:type="dxa"/>
            </w:tcMar>
            <w:vAlign w:val="center"/>
          </w:tcPr>
          <w:p w14:paraId="443D74AD" w14:textId="77777777" w:rsidR="00E62B57" w:rsidRDefault="00E62B57">
            <w:pPr>
              <w:jc w:val="center"/>
            </w:pPr>
            <w:r>
              <w:rPr>
                <w:b/>
                <w:color w:val="FFFFFF"/>
                <w:sz w:val="16"/>
              </w:rPr>
              <w:t>Paralelo</w:t>
            </w:r>
          </w:p>
        </w:tc>
        <w:tc>
          <w:tcPr>
            <w:tcW w:w="1605" w:type="dxa"/>
            <w:shd w:val="clear" w:color="auto" w:fill="1F4E78"/>
            <w:tcMar>
              <w:top w:w="90" w:type="dxa"/>
              <w:left w:w="100" w:type="dxa"/>
              <w:bottom w:w="90" w:type="dxa"/>
              <w:right w:w="100" w:type="dxa"/>
            </w:tcMar>
            <w:vAlign w:val="center"/>
          </w:tcPr>
          <w:p w14:paraId="04B1F9D3" w14:textId="77777777" w:rsidR="00E62B57" w:rsidRDefault="00E62B57">
            <w:pPr>
              <w:jc w:val="center"/>
            </w:pPr>
            <w:r>
              <w:rPr>
                <w:b/>
                <w:color w:val="FFFFFF"/>
                <w:sz w:val="16"/>
              </w:rPr>
              <w:t>Condición</w:t>
            </w:r>
          </w:p>
        </w:tc>
        <w:tc>
          <w:tcPr>
            <w:tcW w:w="838" w:type="dxa"/>
            <w:shd w:val="clear" w:color="auto" w:fill="1F4E78"/>
            <w:tcMar>
              <w:top w:w="90" w:type="dxa"/>
              <w:left w:w="100" w:type="dxa"/>
              <w:bottom w:w="90" w:type="dxa"/>
              <w:right w:w="100" w:type="dxa"/>
            </w:tcMar>
            <w:vAlign w:val="center"/>
          </w:tcPr>
          <w:p w14:paraId="3AC9D97C" w14:textId="77777777" w:rsidR="00E62B57" w:rsidRDefault="00E62B57">
            <w:pPr>
              <w:jc w:val="center"/>
            </w:pPr>
            <w:r>
              <w:rPr>
                <w:b/>
                <w:color w:val="FFFFFF"/>
                <w:sz w:val="16"/>
              </w:rPr>
              <w:t>n</w:t>
            </w:r>
          </w:p>
        </w:tc>
        <w:tc>
          <w:tcPr>
            <w:tcW w:w="839" w:type="dxa"/>
            <w:shd w:val="clear" w:color="auto" w:fill="1F4E78"/>
            <w:tcMar>
              <w:top w:w="90" w:type="dxa"/>
              <w:left w:w="100" w:type="dxa"/>
              <w:bottom w:w="90" w:type="dxa"/>
              <w:right w:w="100" w:type="dxa"/>
            </w:tcMar>
            <w:vAlign w:val="center"/>
          </w:tcPr>
          <w:p w14:paraId="6CA94EF9" w14:textId="77777777" w:rsidR="00E62B57" w:rsidRDefault="00E62B57">
            <w:pPr>
              <w:jc w:val="center"/>
            </w:pPr>
            <w:r>
              <w:rPr>
                <w:b/>
                <w:color w:val="FFFFFF"/>
                <w:sz w:val="16"/>
              </w:rPr>
              <w:t>Media</w:t>
            </w:r>
          </w:p>
        </w:tc>
        <w:tc>
          <w:tcPr>
            <w:tcW w:w="839" w:type="dxa"/>
            <w:shd w:val="clear" w:color="auto" w:fill="1F4E78"/>
            <w:tcMar>
              <w:top w:w="90" w:type="dxa"/>
              <w:left w:w="100" w:type="dxa"/>
              <w:bottom w:w="90" w:type="dxa"/>
              <w:right w:w="100" w:type="dxa"/>
            </w:tcMar>
            <w:vAlign w:val="center"/>
          </w:tcPr>
          <w:p w14:paraId="364799FF" w14:textId="77777777" w:rsidR="00E62B57" w:rsidRDefault="00E62B57">
            <w:pPr>
              <w:jc w:val="center"/>
            </w:pPr>
            <w:r>
              <w:rPr>
                <w:b/>
                <w:color w:val="FFFFFF"/>
                <w:sz w:val="16"/>
              </w:rPr>
              <w:t>Mediana</w:t>
            </w:r>
          </w:p>
        </w:tc>
        <w:tc>
          <w:tcPr>
            <w:tcW w:w="839" w:type="dxa"/>
            <w:shd w:val="clear" w:color="auto" w:fill="1F4E78"/>
            <w:tcMar>
              <w:top w:w="90" w:type="dxa"/>
              <w:left w:w="100" w:type="dxa"/>
              <w:bottom w:w="90" w:type="dxa"/>
              <w:right w:w="100" w:type="dxa"/>
            </w:tcMar>
            <w:vAlign w:val="center"/>
          </w:tcPr>
          <w:p w14:paraId="73EBA912" w14:textId="77777777" w:rsidR="00E62B57" w:rsidRDefault="00E62B57">
            <w:pPr>
              <w:jc w:val="center"/>
            </w:pPr>
            <w:r>
              <w:rPr>
                <w:b/>
                <w:color w:val="FFFFFF"/>
                <w:sz w:val="16"/>
              </w:rPr>
              <w:t>DE</w:t>
            </w:r>
          </w:p>
        </w:tc>
        <w:tc>
          <w:tcPr>
            <w:tcW w:w="838" w:type="dxa"/>
            <w:shd w:val="clear" w:color="auto" w:fill="1F4E78"/>
            <w:tcMar>
              <w:top w:w="90" w:type="dxa"/>
              <w:left w:w="100" w:type="dxa"/>
              <w:bottom w:w="90" w:type="dxa"/>
              <w:right w:w="100" w:type="dxa"/>
            </w:tcMar>
            <w:vAlign w:val="center"/>
          </w:tcPr>
          <w:p w14:paraId="32C204C9" w14:textId="77777777" w:rsidR="00E62B57" w:rsidRDefault="00E62B57">
            <w:pPr>
              <w:jc w:val="center"/>
            </w:pPr>
            <w:r>
              <w:rPr>
                <w:b/>
                <w:color w:val="FFFFFF"/>
                <w:sz w:val="16"/>
              </w:rPr>
              <w:t>Mínimo</w:t>
            </w:r>
          </w:p>
        </w:tc>
        <w:tc>
          <w:tcPr>
            <w:tcW w:w="839" w:type="dxa"/>
            <w:shd w:val="clear" w:color="auto" w:fill="1F4E78"/>
            <w:tcMar>
              <w:top w:w="90" w:type="dxa"/>
              <w:left w:w="100" w:type="dxa"/>
              <w:bottom w:w="90" w:type="dxa"/>
              <w:right w:w="100" w:type="dxa"/>
            </w:tcMar>
            <w:vAlign w:val="center"/>
          </w:tcPr>
          <w:p w14:paraId="583E6690" w14:textId="77777777" w:rsidR="00E62B57" w:rsidRDefault="00E62B57">
            <w:pPr>
              <w:jc w:val="center"/>
            </w:pPr>
            <w:r>
              <w:rPr>
                <w:b/>
                <w:color w:val="FFFFFF"/>
                <w:sz w:val="16"/>
              </w:rPr>
              <w:t>Máximo</w:t>
            </w:r>
          </w:p>
        </w:tc>
        <w:tc>
          <w:tcPr>
            <w:tcW w:w="839" w:type="dxa"/>
            <w:shd w:val="clear" w:color="auto" w:fill="1F4E78"/>
            <w:tcMar>
              <w:top w:w="90" w:type="dxa"/>
              <w:left w:w="100" w:type="dxa"/>
              <w:bottom w:w="90" w:type="dxa"/>
              <w:right w:w="100" w:type="dxa"/>
            </w:tcMar>
            <w:vAlign w:val="center"/>
          </w:tcPr>
          <w:p w14:paraId="6CF19074" w14:textId="77777777" w:rsidR="00E62B57" w:rsidRDefault="00E62B57">
            <w:pPr>
              <w:jc w:val="center"/>
            </w:pPr>
            <w:r>
              <w:rPr>
                <w:b/>
                <w:color w:val="FFFFFF"/>
                <w:sz w:val="16"/>
              </w:rPr>
              <w:t>Sobre 60</w:t>
            </w:r>
          </w:p>
        </w:tc>
        <w:tc>
          <w:tcPr>
            <w:tcW w:w="839" w:type="dxa"/>
            <w:shd w:val="clear" w:color="auto" w:fill="1F4E78"/>
            <w:vAlign w:val="center"/>
          </w:tcPr>
          <w:p w14:paraId="6EDE891A" w14:textId="0C04D118" w:rsidR="00E62B57" w:rsidRDefault="00E62B57" w:rsidP="00E62B57">
            <w:pPr>
              <w:jc w:val="center"/>
              <w:rPr>
                <w:b/>
                <w:color w:val="FFFFFF"/>
                <w:sz w:val="16"/>
              </w:rPr>
            </w:pPr>
            <w:r>
              <w:rPr>
                <w:b/>
                <w:color w:val="FFFFFF"/>
                <w:sz w:val="16"/>
              </w:rPr>
              <w:t>% sobre 60</w:t>
            </w:r>
          </w:p>
        </w:tc>
      </w:tr>
      <w:tr w:rsidR="00E62B57" w14:paraId="6BC55047" w14:textId="6A3E9AC3" w:rsidTr="001A3546">
        <w:trPr>
          <w:jc w:val="center"/>
        </w:trPr>
        <w:tc>
          <w:tcPr>
            <w:tcW w:w="843" w:type="dxa"/>
            <w:tcMar>
              <w:top w:w="90" w:type="dxa"/>
              <w:left w:w="100" w:type="dxa"/>
              <w:bottom w:w="90" w:type="dxa"/>
              <w:right w:w="100" w:type="dxa"/>
            </w:tcMar>
            <w:vAlign w:val="center"/>
          </w:tcPr>
          <w:p w14:paraId="48BAEAF0" w14:textId="77777777" w:rsidR="00E62B57" w:rsidRDefault="00E62B57">
            <w:r>
              <w:rPr>
                <w:sz w:val="16"/>
              </w:rPr>
              <w:t>P1</w:t>
            </w:r>
          </w:p>
        </w:tc>
        <w:tc>
          <w:tcPr>
            <w:tcW w:w="1605" w:type="dxa"/>
            <w:tcMar>
              <w:top w:w="90" w:type="dxa"/>
              <w:left w:w="100" w:type="dxa"/>
              <w:bottom w:w="90" w:type="dxa"/>
              <w:right w:w="100" w:type="dxa"/>
            </w:tcMar>
            <w:vAlign w:val="center"/>
          </w:tcPr>
          <w:p w14:paraId="45D3E72F" w14:textId="77777777" w:rsidR="00E62B57" w:rsidRDefault="00E62B57">
            <w:r>
              <w:rPr>
                <w:sz w:val="16"/>
              </w:rPr>
              <w:t>IA socrática</w:t>
            </w:r>
          </w:p>
        </w:tc>
        <w:tc>
          <w:tcPr>
            <w:tcW w:w="838" w:type="dxa"/>
            <w:tcMar>
              <w:top w:w="90" w:type="dxa"/>
              <w:left w:w="100" w:type="dxa"/>
              <w:bottom w:w="90" w:type="dxa"/>
              <w:right w:w="100" w:type="dxa"/>
            </w:tcMar>
            <w:vAlign w:val="center"/>
          </w:tcPr>
          <w:p w14:paraId="6D58C26C" w14:textId="77777777" w:rsidR="00E62B57" w:rsidRDefault="00E62B57">
            <w:pPr>
              <w:jc w:val="center"/>
            </w:pPr>
            <w:r>
              <w:rPr>
                <w:sz w:val="16"/>
              </w:rPr>
              <w:t>51</w:t>
            </w:r>
          </w:p>
        </w:tc>
        <w:tc>
          <w:tcPr>
            <w:tcW w:w="839" w:type="dxa"/>
            <w:tcMar>
              <w:top w:w="90" w:type="dxa"/>
              <w:left w:w="100" w:type="dxa"/>
              <w:bottom w:w="90" w:type="dxa"/>
              <w:right w:w="100" w:type="dxa"/>
            </w:tcMar>
            <w:vAlign w:val="center"/>
          </w:tcPr>
          <w:p w14:paraId="0127ACF6" w14:textId="1A1B9435" w:rsidR="00E62B57" w:rsidRPr="00E62B57" w:rsidRDefault="00E62B57" w:rsidP="009D0A13">
            <w:pPr>
              <w:jc w:val="center"/>
              <w:rPr>
                <w:sz w:val="16"/>
              </w:rPr>
            </w:pPr>
            <w:r w:rsidRPr="00E62B57">
              <w:rPr>
                <w:sz w:val="16"/>
              </w:rPr>
              <w:t>59,66</w:t>
            </w:r>
          </w:p>
        </w:tc>
        <w:tc>
          <w:tcPr>
            <w:tcW w:w="839" w:type="dxa"/>
            <w:tcMar>
              <w:top w:w="90" w:type="dxa"/>
              <w:left w:w="100" w:type="dxa"/>
              <w:bottom w:w="90" w:type="dxa"/>
              <w:right w:w="100" w:type="dxa"/>
            </w:tcMar>
            <w:vAlign w:val="center"/>
          </w:tcPr>
          <w:p w14:paraId="6A23196E" w14:textId="119E5B99" w:rsidR="00E62B57" w:rsidRPr="00E62B57" w:rsidRDefault="00E62B57">
            <w:pPr>
              <w:jc w:val="center"/>
              <w:rPr>
                <w:sz w:val="16"/>
              </w:rPr>
            </w:pPr>
            <w:r w:rsidRPr="00E62B57">
              <w:rPr>
                <w:sz w:val="16"/>
              </w:rPr>
              <w:t>64,14</w:t>
            </w:r>
          </w:p>
        </w:tc>
        <w:tc>
          <w:tcPr>
            <w:tcW w:w="839" w:type="dxa"/>
            <w:tcMar>
              <w:top w:w="90" w:type="dxa"/>
              <w:left w:w="100" w:type="dxa"/>
              <w:bottom w:w="90" w:type="dxa"/>
              <w:right w:w="100" w:type="dxa"/>
            </w:tcMar>
            <w:vAlign w:val="center"/>
          </w:tcPr>
          <w:p w14:paraId="5F93766A" w14:textId="121F4380" w:rsidR="00E62B57" w:rsidRPr="00E62B57" w:rsidRDefault="00E62B57">
            <w:pPr>
              <w:jc w:val="center"/>
              <w:rPr>
                <w:sz w:val="16"/>
              </w:rPr>
            </w:pPr>
            <w:r w:rsidRPr="00E62B57">
              <w:rPr>
                <w:sz w:val="16"/>
              </w:rPr>
              <w:t>14,15</w:t>
            </w:r>
          </w:p>
        </w:tc>
        <w:tc>
          <w:tcPr>
            <w:tcW w:w="838" w:type="dxa"/>
            <w:tcMar>
              <w:top w:w="90" w:type="dxa"/>
              <w:left w:w="100" w:type="dxa"/>
              <w:bottom w:w="90" w:type="dxa"/>
              <w:right w:w="100" w:type="dxa"/>
            </w:tcMar>
            <w:vAlign w:val="center"/>
          </w:tcPr>
          <w:p w14:paraId="3732A390" w14:textId="423313FC" w:rsidR="00E62B57" w:rsidRPr="00E62B57" w:rsidRDefault="00E62B57">
            <w:pPr>
              <w:jc w:val="center"/>
              <w:rPr>
                <w:sz w:val="16"/>
              </w:rPr>
            </w:pPr>
            <w:r w:rsidRPr="00E62B57">
              <w:rPr>
                <w:sz w:val="16"/>
              </w:rPr>
              <w:t>14,80</w:t>
            </w:r>
          </w:p>
        </w:tc>
        <w:tc>
          <w:tcPr>
            <w:tcW w:w="839" w:type="dxa"/>
            <w:tcMar>
              <w:top w:w="90" w:type="dxa"/>
              <w:left w:w="100" w:type="dxa"/>
              <w:bottom w:w="90" w:type="dxa"/>
              <w:right w:w="100" w:type="dxa"/>
            </w:tcMar>
            <w:vAlign w:val="center"/>
          </w:tcPr>
          <w:p w14:paraId="2CB9AA19" w14:textId="04D02A70" w:rsidR="00E62B57" w:rsidRPr="00E62B57" w:rsidRDefault="00E62B57" w:rsidP="00E62B57">
            <w:pPr>
              <w:jc w:val="center"/>
              <w:rPr>
                <w:sz w:val="16"/>
              </w:rPr>
            </w:pPr>
            <w:r w:rsidRPr="00E62B57">
              <w:rPr>
                <w:sz w:val="16"/>
              </w:rPr>
              <w:t>80,54</w:t>
            </w:r>
          </w:p>
        </w:tc>
        <w:tc>
          <w:tcPr>
            <w:tcW w:w="839" w:type="dxa"/>
            <w:tcMar>
              <w:top w:w="90" w:type="dxa"/>
              <w:left w:w="100" w:type="dxa"/>
              <w:bottom w:w="90" w:type="dxa"/>
              <w:right w:w="100" w:type="dxa"/>
            </w:tcMar>
            <w:vAlign w:val="center"/>
          </w:tcPr>
          <w:p w14:paraId="69BF524D" w14:textId="2E285125" w:rsidR="00E62B57" w:rsidRPr="00E62B57" w:rsidRDefault="00E62B57">
            <w:pPr>
              <w:jc w:val="center"/>
              <w:rPr>
                <w:sz w:val="16"/>
              </w:rPr>
            </w:pPr>
            <w:r w:rsidRPr="00E62B57">
              <w:rPr>
                <w:sz w:val="16"/>
              </w:rPr>
              <w:t>31</w:t>
            </w:r>
          </w:p>
        </w:tc>
        <w:tc>
          <w:tcPr>
            <w:tcW w:w="839" w:type="dxa"/>
          </w:tcPr>
          <w:p w14:paraId="7EC40F77" w14:textId="1A33055A" w:rsidR="00E62B57" w:rsidRPr="00E62B57" w:rsidRDefault="00E62B57">
            <w:pPr>
              <w:jc w:val="center"/>
              <w:rPr>
                <w:sz w:val="16"/>
              </w:rPr>
            </w:pPr>
            <w:r w:rsidRPr="00E62B57">
              <w:rPr>
                <w:sz w:val="16"/>
              </w:rPr>
              <w:t>60,8%</w:t>
            </w:r>
          </w:p>
        </w:tc>
      </w:tr>
      <w:tr w:rsidR="001A3546" w14:paraId="2EB58E14" w14:textId="42924643" w:rsidTr="001A3546">
        <w:trPr>
          <w:jc w:val="center"/>
        </w:trPr>
        <w:tc>
          <w:tcPr>
            <w:tcW w:w="843" w:type="dxa"/>
            <w:shd w:val="clear" w:color="auto" w:fill="F3F6F9"/>
            <w:tcMar>
              <w:top w:w="90" w:type="dxa"/>
              <w:left w:w="100" w:type="dxa"/>
              <w:bottom w:w="90" w:type="dxa"/>
              <w:right w:w="100" w:type="dxa"/>
            </w:tcMar>
            <w:vAlign w:val="center"/>
          </w:tcPr>
          <w:p w14:paraId="0BA59ABF" w14:textId="77777777" w:rsidR="001A3546" w:rsidRDefault="001A3546" w:rsidP="001A3546">
            <w:r>
              <w:rPr>
                <w:sz w:val="16"/>
              </w:rPr>
              <w:t>P5</w:t>
            </w:r>
          </w:p>
        </w:tc>
        <w:tc>
          <w:tcPr>
            <w:tcW w:w="1605" w:type="dxa"/>
            <w:shd w:val="clear" w:color="auto" w:fill="F3F6F9"/>
            <w:tcMar>
              <w:top w:w="90" w:type="dxa"/>
              <w:left w:w="100" w:type="dxa"/>
              <w:bottom w:w="90" w:type="dxa"/>
              <w:right w:w="100" w:type="dxa"/>
            </w:tcMar>
            <w:vAlign w:val="center"/>
          </w:tcPr>
          <w:p w14:paraId="6B2E5B0A" w14:textId="77777777" w:rsidR="001A3546" w:rsidRDefault="001A3546" w:rsidP="001A3546">
            <w:r>
              <w:rPr>
                <w:sz w:val="16"/>
              </w:rPr>
              <w:t>IA socrática</w:t>
            </w:r>
          </w:p>
        </w:tc>
        <w:tc>
          <w:tcPr>
            <w:tcW w:w="838" w:type="dxa"/>
            <w:shd w:val="clear" w:color="auto" w:fill="F3F6F9"/>
            <w:tcMar>
              <w:top w:w="90" w:type="dxa"/>
              <w:left w:w="100" w:type="dxa"/>
              <w:bottom w:w="90" w:type="dxa"/>
              <w:right w:w="100" w:type="dxa"/>
            </w:tcMar>
            <w:vAlign w:val="center"/>
          </w:tcPr>
          <w:p w14:paraId="6C677DAD" w14:textId="4B61755E" w:rsidR="001A3546" w:rsidRDefault="001A3546" w:rsidP="001A3546">
            <w:pPr>
              <w:jc w:val="center"/>
            </w:pPr>
            <w:r w:rsidRPr="009D0A13">
              <w:rPr>
                <w:sz w:val="16"/>
              </w:rPr>
              <w:t>4</w:t>
            </w:r>
            <w:r>
              <w:rPr>
                <w:sz w:val="16"/>
              </w:rPr>
              <w:t>8</w:t>
            </w:r>
          </w:p>
        </w:tc>
        <w:tc>
          <w:tcPr>
            <w:tcW w:w="839" w:type="dxa"/>
            <w:shd w:val="clear" w:color="auto" w:fill="F3F6F9"/>
            <w:tcMar>
              <w:top w:w="90" w:type="dxa"/>
              <w:left w:w="100" w:type="dxa"/>
              <w:bottom w:w="90" w:type="dxa"/>
              <w:right w:w="100" w:type="dxa"/>
            </w:tcMar>
            <w:vAlign w:val="center"/>
          </w:tcPr>
          <w:p w14:paraId="594D372E" w14:textId="6425BB36" w:rsidR="001A3546" w:rsidRPr="00E62B57" w:rsidRDefault="001A3546" w:rsidP="001A3546">
            <w:pPr>
              <w:jc w:val="center"/>
              <w:rPr>
                <w:sz w:val="16"/>
              </w:rPr>
            </w:pPr>
            <w:r w:rsidRPr="00E62B57">
              <w:rPr>
                <w:sz w:val="16"/>
              </w:rPr>
              <w:t>58,28</w:t>
            </w:r>
          </w:p>
        </w:tc>
        <w:tc>
          <w:tcPr>
            <w:tcW w:w="839" w:type="dxa"/>
            <w:shd w:val="clear" w:color="auto" w:fill="F3F6F9"/>
            <w:tcMar>
              <w:top w:w="90" w:type="dxa"/>
              <w:left w:w="100" w:type="dxa"/>
              <w:bottom w:w="90" w:type="dxa"/>
              <w:right w:w="100" w:type="dxa"/>
            </w:tcMar>
            <w:vAlign w:val="center"/>
          </w:tcPr>
          <w:p w14:paraId="024AB7C1" w14:textId="12D21047" w:rsidR="001A3546" w:rsidRPr="00E62B57" w:rsidRDefault="001A3546" w:rsidP="001A3546">
            <w:pPr>
              <w:jc w:val="center"/>
              <w:rPr>
                <w:sz w:val="16"/>
              </w:rPr>
            </w:pPr>
            <w:r w:rsidRPr="00E62B57">
              <w:rPr>
                <w:sz w:val="16"/>
              </w:rPr>
              <w:t>60,93</w:t>
            </w:r>
          </w:p>
        </w:tc>
        <w:tc>
          <w:tcPr>
            <w:tcW w:w="839" w:type="dxa"/>
            <w:shd w:val="clear" w:color="auto" w:fill="F3F6F9"/>
            <w:tcMar>
              <w:top w:w="90" w:type="dxa"/>
              <w:left w:w="100" w:type="dxa"/>
              <w:bottom w:w="90" w:type="dxa"/>
              <w:right w:w="100" w:type="dxa"/>
            </w:tcMar>
            <w:vAlign w:val="center"/>
          </w:tcPr>
          <w:p w14:paraId="07782B01" w14:textId="37488795" w:rsidR="001A3546" w:rsidRPr="00E62B57" w:rsidRDefault="001A3546" w:rsidP="001A3546">
            <w:pPr>
              <w:jc w:val="center"/>
              <w:rPr>
                <w:sz w:val="16"/>
              </w:rPr>
            </w:pPr>
            <w:r w:rsidRPr="00E62B57">
              <w:rPr>
                <w:sz w:val="16"/>
              </w:rPr>
              <w:t>17,15</w:t>
            </w:r>
          </w:p>
        </w:tc>
        <w:tc>
          <w:tcPr>
            <w:tcW w:w="838" w:type="dxa"/>
            <w:shd w:val="clear" w:color="auto" w:fill="F3F6F9"/>
            <w:tcMar>
              <w:top w:w="90" w:type="dxa"/>
              <w:left w:w="100" w:type="dxa"/>
              <w:bottom w:w="90" w:type="dxa"/>
              <w:right w:w="100" w:type="dxa"/>
            </w:tcMar>
            <w:vAlign w:val="center"/>
          </w:tcPr>
          <w:p w14:paraId="28166836" w14:textId="5BA35B02" w:rsidR="001A3546" w:rsidRPr="00E62B57" w:rsidRDefault="001A3546" w:rsidP="001A3546">
            <w:pPr>
              <w:jc w:val="center"/>
              <w:rPr>
                <w:sz w:val="16"/>
              </w:rPr>
            </w:pPr>
            <w:r w:rsidRPr="00E62B57">
              <w:rPr>
                <w:sz w:val="16"/>
              </w:rPr>
              <w:t>2,49</w:t>
            </w:r>
          </w:p>
        </w:tc>
        <w:tc>
          <w:tcPr>
            <w:tcW w:w="839" w:type="dxa"/>
            <w:shd w:val="clear" w:color="auto" w:fill="F3F6F9"/>
            <w:tcMar>
              <w:top w:w="90" w:type="dxa"/>
              <w:left w:w="100" w:type="dxa"/>
              <w:bottom w:w="90" w:type="dxa"/>
              <w:right w:w="100" w:type="dxa"/>
            </w:tcMar>
            <w:vAlign w:val="center"/>
          </w:tcPr>
          <w:p w14:paraId="7EA8957A" w14:textId="550A4CD4" w:rsidR="001A3546" w:rsidRPr="00E62B57" w:rsidRDefault="001A3546" w:rsidP="001A3546">
            <w:pPr>
              <w:jc w:val="center"/>
              <w:rPr>
                <w:sz w:val="16"/>
              </w:rPr>
            </w:pPr>
            <w:r w:rsidRPr="00E62B57">
              <w:rPr>
                <w:sz w:val="16"/>
              </w:rPr>
              <w:t>83,49</w:t>
            </w:r>
          </w:p>
        </w:tc>
        <w:tc>
          <w:tcPr>
            <w:tcW w:w="839" w:type="dxa"/>
            <w:shd w:val="clear" w:color="auto" w:fill="F3F6F9"/>
            <w:tcMar>
              <w:top w:w="90" w:type="dxa"/>
              <w:left w:w="100" w:type="dxa"/>
              <w:bottom w:w="90" w:type="dxa"/>
              <w:right w:w="100" w:type="dxa"/>
            </w:tcMar>
            <w:vAlign w:val="center"/>
          </w:tcPr>
          <w:p w14:paraId="247B7148" w14:textId="303ED03F" w:rsidR="001A3546" w:rsidRPr="00E62B57" w:rsidRDefault="001A3546" w:rsidP="001A3546">
            <w:pPr>
              <w:jc w:val="center"/>
              <w:rPr>
                <w:sz w:val="16"/>
              </w:rPr>
            </w:pPr>
            <w:r w:rsidRPr="00E62B57">
              <w:rPr>
                <w:sz w:val="16"/>
              </w:rPr>
              <w:t>28</w:t>
            </w:r>
          </w:p>
        </w:tc>
        <w:tc>
          <w:tcPr>
            <w:tcW w:w="839" w:type="dxa"/>
            <w:shd w:val="clear" w:color="auto" w:fill="F3F6F9"/>
          </w:tcPr>
          <w:p w14:paraId="009E3FE7" w14:textId="2DE613DF" w:rsidR="001A3546" w:rsidRPr="00E62B57" w:rsidRDefault="001A3546" w:rsidP="001A3546">
            <w:pPr>
              <w:jc w:val="center"/>
              <w:rPr>
                <w:sz w:val="16"/>
              </w:rPr>
            </w:pPr>
            <w:r w:rsidRPr="00E62B57">
              <w:rPr>
                <w:sz w:val="16"/>
              </w:rPr>
              <w:t>58,3%</w:t>
            </w:r>
          </w:p>
        </w:tc>
      </w:tr>
      <w:tr w:rsidR="001A3546" w14:paraId="77474BBE" w14:textId="52061FF0" w:rsidTr="001A3546">
        <w:trPr>
          <w:jc w:val="center"/>
        </w:trPr>
        <w:tc>
          <w:tcPr>
            <w:tcW w:w="843" w:type="dxa"/>
            <w:tcMar>
              <w:top w:w="90" w:type="dxa"/>
              <w:left w:w="100" w:type="dxa"/>
              <w:bottom w:w="90" w:type="dxa"/>
              <w:right w:w="100" w:type="dxa"/>
            </w:tcMar>
            <w:vAlign w:val="center"/>
          </w:tcPr>
          <w:p w14:paraId="06187494" w14:textId="77777777" w:rsidR="001A3546" w:rsidRDefault="001A3546" w:rsidP="001A3546">
            <w:r>
              <w:rPr>
                <w:sz w:val="16"/>
              </w:rPr>
              <w:t>P6</w:t>
            </w:r>
          </w:p>
        </w:tc>
        <w:tc>
          <w:tcPr>
            <w:tcW w:w="1605" w:type="dxa"/>
            <w:tcMar>
              <w:top w:w="90" w:type="dxa"/>
              <w:left w:w="100" w:type="dxa"/>
              <w:bottom w:w="90" w:type="dxa"/>
              <w:right w:w="100" w:type="dxa"/>
            </w:tcMar>
            <w:vAlign w:val="center"/>
          </w:tcPr>
          <w:p w14:paraId="733D0709" w14:textId="77777777" w:rsidR="001A3546" w:rsidRDefault="001A3546" w:rsidP="001A3546">
            <w:r>
              <w:rPr>
                <w:sz w:val="16"/>
              </w:rPr>
              <w:t>IA socrática</w:t>
            </w:r>
          </w:p>
        </w:tc>
        <w:tc>
          <w:tcPr>
            <w:tcW w:w="838" w:type="dxa"/>
            <w:tcMar>
              <w:top w:w="90" w:type="dxa"/>
              <w:left w:w="100" w:type="dxa"/>
              <w:bottom w:w="90" w:type="dxa"/>
              <w:right w:w="100" w:type="dxa"/>
            </w:tcMar>
            <w:vAlign w:val="center"/>
          </w:tcPr>
          <w:p w14:paraId="0743EA18" w14:textId="77777777" w:rsidR="001A3546" w:rsidRDefault="001A3546" w:rsidP="001A3546">
            <w:pPr>
              <w:jc w:val="center"/>
            </w:pPr>
            <w:r>
              <w:rPr>
                <w:sz w:val="16"/>
              </w:rPr>
              <w:t>48</w:t>
            </w:r>
          </w:p>
        </w:tc>
        <w:tc>
          <w:tcPr>
            <w:tcW w:w="839" w:type="dxa"/>
            <w:tcMar>
              <w:top w:w="90" w:type="dxa"/>
              <w:left w:w="100" w:type="dxa"/>
              <w:bottom w:w="90" w:type="dxa"/>
              <w:right w:w="100" w:type="dxa"/>
            </w:tcMar>
            <w:vAlign w:val="center"/>
          </w:tcPr>
          <w:p w14:paraId="53785E14" w14:textId="06BAB445" w:rsidR="001A3546" w:rsidRPr="00E62B57" w:rsidRDefault="001A3546" w:rsidP="001A3546">
            <w:pPr>
              <w:jc w:val="center"/>
              <w:rPr>
                <w:sz w:val="16"/>
              </w:rPr>
            </w:pPr>
            <w:r w:rsidRPr="00E62B57">
              <w:rPr>
                <w:sz w:val="16"/>
              </w:rPr>
              <w:t>61,17</w:t>
            </w:r>
          </w:p>
        </w:tc>
        <w:tc>
          <w:tcPr>
            <w:tcW w:w="839" w:type="dxa"/>
            <w:tcMar>
              <w:top w:w="90" w:type="dxa"/>
              <w:left w:w="100" w:type="dxa"/>
              <w:bottom w:w="90" w:type="dxa"/>
              <w:right w:w="100" w:type="dxa"/>
            </w:tcMar>
            <w:vAlign w:val="center"/>
          </w:tcPr>
          <w:p w14:paraId="4BBE0A6B" w14:textId="4A550096" w:rsidR="001A3546" w:rsidRPr="00E62B57" w:rsidRDefault="001A3546" w:rsidP="001A3546">
            <w:pPr>
              <w:jc w:val="center"/>
              <w:rPr>
                <w:sz w:val="16"/>
              </w:rPr>
            </w:pPr>
            <w:r w:rsidRPr="00E62B57">
              <w:rPr>
                <w:sz w:val="16"/>
              </w:rPr>
              <w:t>63,30</w:t>
            </w:r>
          </w:p>
        </w:tc>
        <w:tc>
          <w:tcPr>
            <w:tcW w:w="839" w:type="dxa"/>
            <w:tcMar>
              <w:top w:w="90" w:type="dxa"/>
              <w:left w:w="100" w:type="dxa"/>
              <w:bottom w:w="90" w:type="dxa"/>
              <w:right w:w="100" w:type="dxa"/>
            </w:tcMar>
            <w:vAlign w:val="center"/>
          </w:tcPr>
          <w:p w14:paraId="54A28CF4" w14:textId="5440A5BF" w:rsidR="001A3546" w:rsidRPr="00E62B57" w:rsidRDefault="001A3546" w:rsidP="001A3546">
            <w:pPr>
              <w:jc w:val="center"/>
              <w:rPr>
                <w:sz w:val="16"/>
              </w:rPr>
            </w:pPr>
            <w:r w:rsidRPr="00E62B57">
              <w:rPr>
                <w:sz w:val="16"/>
              </w:rPr>
              <w:t>12,56</w:t>
            </w:r>
          </w:p>
        </w:tc>
        <w:tc>
          <w:tcPr>
            <w:tcW w:w="838" w:type="dxa"/>
            <w:tcMar>
              <w:top w:w="90" w:type="dxa"/>
              <w:left w:w="100" w:type="dxa"/>
              <w:bottom w:w="90" w:type="dxa"/>
              <w:right w:w="100" w:type="dxa"/>
            </w:tcMar>
            <w:vAlign w:val="center"/>
          </w:tcPr>
          <w:p w14:paraId="7B063D8F" w14:textId="1EB74D56" w:rsidR="001A3546" w:rsidRPr="00E62B57" w:rsidRDefault="001A3546" w:rsidP="001A3546">
            <w:pPr>
              <w:jc w:val="center"/>
              <w:rPr>
                <w:sz w:val="16"/>
              </w:rPr>
            </w:pPr>
            <w:r w:rsidRPr="00E62B57">
              <w:rPr>
                <w:sz w:val="16"/>
              </w:rPr>
              <w:t>28,74</w:t>
            </w:r>
          </w:p>
        </w:tc>
        <w:tc>
          <w:tcPr>
            <w:tcW w:w="839" w:type="dxa"/>
            <w:tcMar>
              <w:top w:w="90" w:type="dxa"/>
              <w:left w:w="100" w:type="dxa"/>
              <w:bottom w:w="90" w:type="dxa"/>
              <w:right w:w="100" w:type="dxa"/>
            </w:tcMar>
            <w:vAlign w:val="center"/>
          </w:tcPr>
          <w:p w14:paraId="39749DBF" w14:textId="279E536F" w:rsidR="001A3546" w:rsidRPr="00E62B57" w:rsidRDefault="001A3546" w:rsidP="001A3546">
            <w:pPr>
              <w:jc w:val="center"/>
              <w:rPr>
                <w:sz w:val="16"/>
              </w:rPr>
            </w:pPr>
            <w:r w:rsidRPr="00E62B57">
              <w:rPr>
                <w:sz w:val="16"/>
              </w:rPr>
              <w:t>84,43</w:t>
            </w:r>
          </w:p>
        </w:tc>
        <w:tc>
          <w:tcPr>
            <w:tcW w:w="839" w:type="dxa"/>
            <w:tcMar>
              <w:top w:w="90" w:type="dxa"/>
              <w:left w:w="100" w:type="dxa"/>
              <w:bottom w:w="90" w:type="dxa"/>
              <w:right w:w="100" w:type="dxa"/>
            </w:tcMar>
            <w:vAlign w:val="center"/>
          </w:tcPr>
          <w:p w14:paraId="49D47989" w14:textId="40E412A3" w:rsidR="001A3546" w:rsidRPr="00E62B57" w:rsidRDefault="001A3546" w:rsidP="001A3546">
            <w:pPr>
              <w:jc w:val="center"/>
              <w:rPr>
                <w:sz w:val="16"/>
              </w:rPr>
            </w:pPr>
            <w:r w:rsidRPr="00E62B57">
              <w:rPr>
                <w:sz w:val="16"/>
              </w:rPr>
              <w:t>30</w:t>
            </w:r>
          </w:p>
        </w:tc>
        <w:tc>
          <w:tcPr>
            <w:tcW w:w="839" w:type="dxa"/>
          </w:tcPr>
          <w:p w14:paraId="50041BAB" w14:textId="42015D73" w:rsidR="001A3546" w:rsidRPr="00E62B57" w:rsidRDefault="001A3546" w:rsidP="001A3546">
            <w:pPr>
              <w:jc w:val="center"/>
              <w:rPr>
                <w:sz w:val="16"/>
              </w:rPr>
            </w:pPr>
            <w:r w:rsidRPr="00E62B57">
              <w:rPr>
                <w:sz w:val="16"/>
              </w:rPr>
              <w:t>62,5%</w:t>
            </w:r>
          </w:p>
        </w:tc>
      </w:tr>
      <w:tr w:rsidR="00E62B57" w14:paraId="550360BA" w14:textId="48A6607D" w:rsidTr="001A3546">
        <w:trPr>
          <w:jc w:val="center"/>
        </w:trPr>
        <w:tc>
          <w:tcPr>
            <w:tcW w:w="843" w:type="dxa"/>
            <w:shd w:val="clear" w:color="auto" w:fill="F3F6F9"/>
            <w:tcMar>
              <w:top w:w="90" w:type="dxa"/>
              <w:left w:w="100" w:type="dxa"/>
              <w:bottom w:w="90" w:type="dxa"/>
              <w:right w:w="100" w:type="dxa"/>
            </w:tcMar>
            <w:vAlign w:val="center"/>
          </w:tcPr>
          <w:p w14:paraId="0531A31A" w14:textId="77777777" w:rsidR="00E62B57" w:rsidRDefault="00E62B57">
            <w:r>
              <w:rPr>
                <w:sz w:val="16"/>
              </w:rPr>
              <w:t>P2</w:t>
            </w:r>
          </w:p>
        </w:tc>
        <w:tc>
          <w:tcPr>
            <w:tcW w:w="1605" w:type="dxa"/>
            <w:shd w:val="clear" w:color="auto" w:fill="F3F6F9"/>
            <w:tcMar>
              <w:top w:w="90" w:type="dxa"/>
              <w:left w:w="100" w:type="dxa"/>
              <w:bottom w:w="90" w:type="dxa"/>
              <w:right w:w="100" w:type="dxa"/>
            </w:tcMar>
            <w:vAlign w:val="center"/>
          </w:tcPr>
          <w:p w14:paraId="5C4ABF49" w14:textId="77777777" w:rsidR="00E62B57" w:rsidRDefault="00E62B57">
            <w:r>
              <w:rPr>
                <w:sz w:val="16"/>
              </w:rPr>
              <w:t>Seguimiento</w:t>
            </w:r>
          </w:p>
        </w:tc>
        <w:tc>
          <w:tcPr>
            <w:tcW w:w="838" w:type="dxa"/>
            <w:shd w:val="clear" w:color="auto" w:fill="F3F6F9"/>
            <w:tcMar>
              <w:top w:w="90" w:type="dxa"/>
              <w:left w:w="100" w:type="dxa"/>
              <w:bottom w:w="90" w:type="dxa"/>
              <w:right w:w="100" w:type="dxa"/>
            </w:tcMar>
            <w:vAlign w:val="center"/>
          </w:tcPr>
          <w:p w14:paraId="3A993F1E" w14:textId="77777777" w:rsidR="00E62B57" w:rsidRDefault="00E62B57">
            <w:pPr>
              <w:jc w:val="center"/>
            </w:pPr>
            <w:r>
              <w:rPr>
                <w:sz w:val="16"/>
              </w:rPr>
              <w:t>42</w:t>
            </w:r>
          </w:p>
        </w:tc>
        <w:tc>
          <w:tcPr>
            <w:tcW w:w="839" w:type="dxa"/>
            <w:shd w:val="clear" w:color="auto" w:fill="F3F6F9"/>
            <w:tcMar>
              <w:top w:w="90" w:type="dxa"/>
              <w:left w:w="100" w:type="dxa"/>
              <w:bottom w:w="90" w:type="dxa"/>
              <w:right w:w="100" w:type="dxa"/>
            </w:tcMar>
            <w:vAlign w:val="center"/>
          </w:tcPr>
          <w:p w14:paraId="24173572" w14:textId="5F5774B7" w:rsidR="00E62B57" w:rsidRPr="00E62B57" w:rsidRDefault="001A3546">
            <w:pPr>
              <w:jc w:val="center"/>
              <w:rPr>
                <w:sz w:val="16"/>
              </w:rPr>
            </w:pPr>
            <w:r>
              <w:rPr>
                <w:sz w:val="16"/>
              </w:rPr>
              <w:t>43,71</w:t>
            </w:r>
          </w:p>
        </w:tc>
        <w:tc>
          <w:tcPr>
            <w:tcW w:w="839" w:type="dxa"/>
            <w:shd w:val="clear" w:color="auto" w:fill="F3F6F9"/>
            <w:tcMar>
              <w:top w:w="90" w:type="dxa"/>
              <w:left w:w="100" w:type="dxa"/>
              <w:bottom w:w="90" w:type="dxa"/>
              <w:right w:w="100" w:type="dxa"/>
            </w:tcMar>
            <w:vAlign w:val="center"/>
          </w:tcPr>
          <w:p w14:paraId="296A1E32" w14:textId="505FB551" w:rsidR="00E62B57" w:rsidRPr="00E62B57" w:rsidRDefault="001A3546">
            <w:pPr>
              <w:jc w:val="center"/>
              <w:rPr>
                <w:sz w:val="16"/>
              </w:rPr>
            </w:pPr>
            <w:r>
              <w:rPr>
                <w:sz w:val="16"/>
              </w:rPr>
              <w:t>46,92</w:t>
            </w:r>
          </w:p>
        </w:tc>
        <w:tc>
          <w:tcPr>
            <w:tcW w:w="839" w:type="dxa"/>
            <w:shd w:val="clear" w:color="auto" w:fill="F3F6F9"/>
            <w:tcMar>
              <w:top w:w="90" w:type="dxa"/>
              <w:left w:w="100" w:type="dxa"/>
              <w:bottom w:w="90" w:type="dxa"/>
              <w:right w:w="100" w:type="dxa"/>
            </w:tcMar>
            <w:vAlign w:val="center"/>
          </w:tcPr>
          <w:p w14:paraId="67153E73" w14:textId="10570B15" w:rsidR="00E62B57" w:rsidRPr="00E62B57" w:rsidRDefault="001A3546">
            <w:pPr>
              <w:jc w:val="center"/>
              <w:rPr>
                <w:sz w:val="16"/>
              </w:rPr>
            </w:pPr>
            <w:r>
              <w:rPr>
                <w:sz w:val="16"/>
              </w:rPr>
              <w:t>17,41</w:t>
            </w:r>
          </w:p>
        </w:tc>
        <w:tc>
          <w:tcPr>
            <w:tcW w:w="838" w:type="dxa"/>
            <w:shd w:val="clear" w:color="auto" w:fill="F3F6F9"/>
            <w:tcMar>
              <w:top w:w="90" w:type="dxa"/>
              <w:left w:w="100" w:type="dxa"/>
              <w:bottom w:w="90" w:type="dxa"/>
              <w:right w:w="100" w:type="dxa"/>
            </w:tcMar>
            <w:vAlign w:val="center"/>
          </w:tcPr>
          <w:p w14:paraId="3509BD43" w14:textId="23AC0B0F" w:rsidR="00E62B57" w:rsidRPr="00E62B57" w:rsidRDefault="001A3546">
            <w:pPr>
              <w:jc w:val="center"/>
              <w:rPr>
                <w:sz w:val="16"/>
              </w:rPr>
            </w:pPr>
            <w:r>
              <w:rPr>
                <w:sz w:val="16"/>
              </w:rPr>
              <w:t>1,95</w:t>
            </w:r>
          </w:p>
        </w:tc>
        <w:tc>
          <w:tcPr>
            <w:tcW w:w="839" w:type="dxa"/>
            <w:shd w:val="clear" w:color="auto" w:fill="F3F6F9"/>
            <w:tcMar>
              <w:top w:w="90" w:type="dxa"/>
              <w:left w:w="100" w:type="dxa"/>
              <w:bottom w:w="90" w:type="dxa"/>
              <w:right w:w="100" w:type="dxa"/>
            </w:tcMar>
            <w:vAlign w:val="center"/>
          </w:tcPr>
          <w:p w14:paraId="51AE7401" w14:textId="15940D43" w:rsidR="00E62B57" w:rsidRPr="00E62B57" w:rsidRDefault="001A3546">
            <w:pPr>
              <w:jc w:val="center"/>
              <w:rPr>
                <w:sz w:val="16"/>
              </w:rPr>
            </w:pPr>
            <w:r>
              <w:rPr>
                <w:sz w:val="16"/>
              </w:rPr>
              <w:t>69,19</w:t>
            </w:r>
          </w:p>
        </w:tc>
        <w:tc>
          <w:tcPr>
            <w:tcW w:w="839" w:type="dxa"/>
            <w:shd w:val="clear" w:color="auto" w:fill="F3F6F9"/>
            <w:tcMar>
              <w:top w:w="90" w:type="dxa"/>
              <w:left w:w="100" w:type="dxa"/>
              <w:bottom w:w="90" w:type="dxa"/>
              <w:right w:w="100" w:type="dxa"/>
            </w:tcMar>
            <w:vAlign w:val="center"/>
          </w:tcPr>
          <w:p w14:paraId="2CA51AD6" w14:textId="6BCD8F9D" w:rsidR="00E62B57" w:rsidRPr="00E62B57" w:rsidRDefault="001A3546">
            <w:pPr>
              <w:jc w:val="center"/>
              <w:rPr>
                <w:sz w:val="16"/>
              </w:rPr>
            </w:pPr>
            <w:r>
              <w:rPr>
                <w:sz w:val="16"/>
              </w:rPr>
              <w:t>8</w:t>
            </w:r>
          </w:p>
        </w:tc>
        <w:tc>
          <w:tcPr>
            <w:tcW w:w="839" w:type="dxa"/>
            <w:shd w:val="clear" w:color="auto" w:fill="F3F6F9"/>
          </w:tcPr>
          <w:p w14:paraId="31D06E6F" w14:textId="006742CF" w:rsidR="00E62B57" w:rsidRPr="00E62B57" w:rsidRDefault="001A3546">
            <w:pPr>
              <w:jc w:val="center"/>
              <w:rPr>
                <w:sz w:val="16"/>
              </w:rPr>
            </w:pPr>
            <w:r>
              <w:rPr>
                <w:sz w:val="16"/>
              </w:rPr>
              <w:t>19,0%</w:t>
            </w:r>
          </w:p>
        </w:tc>
      </w:tr>
      <w:tr w:rsidR="00E62B57" w14:paraId="406E3A80" w14:textId="242955B1" w:rsidTr="001A3546">
        <w:trPr>
          <w:jc w:val="center"/>
        </w:trPr>
        <w:tc>
          <w:tcPr>
            <w:tcW w:w="843" w:type="dxa"/>
            <w:tcMar>
              <w:top w:w="90" w:type="dxa"/>
              <w:left w:w="100" w:type="dxa"/>
              <w:bottom w:w="90" w:type="dxa"/>
              <w:right w:w="100" w:type="dxa"/>
            </w:tcMar>
            <w:vAlign w:val="center"/>
          </w:tcPr>
          <w:p w14:paraId="7DA2A95E" w14:textId="77777777" w:rsidR="00E62B57" w:rsidRDefault="00E62B57">
            <w:r>
              <w:rPr>
                <w:sz w:val="16"/>
              </w:rPr>
              <w:t>P3</w:t>
            </w:r>
          </w:p>
        </w:tc>
        <w:tc>
          <w:tcPr>
            <w:tcW w:w="1605" w:type="dxa"/>
            <w:tcMar>
              <w:top w:w="90" w:type="dxa"/>
              <w:left w:w="100" w:type="dxa"/>
              <w:bottom w:w="90" w:type="dxa"/>
              <w:right w:w="100" w:type="dxa"/>
            </w:tcMar>
            <w:vAlign w:val="center"/>
          </w:tcPr>
          <w:p w14:paraId="64486745" w14:textId="77777777" w:rsidR="00E62B57" w:rsidRDefault="00E62B57">
            <w:r>
              <w:rPr>
                <w:sz w:val="16"/>
              </w:rPr>
              <w:t>Método Nuevo</w:t>
            </w:r>
          </w:p>
        </w:tc>
        <w:tc>
          <w:tcPr>
            <w:tcW w:w="838" w:type="dxa"/>
            <w:tcMar>
              <w:top w:w="90" w:type="dxa"/>
              <w:left w:w="100" w:type="dxa"/>
              <w:bottom w:w="90" w:type="dxa"/>
              <w:right w:w="100" w:type="dxa"/>
            </w:tcMar>
            <w:vAlign w:val="center"/>
          </w:tcPr>
          <w:p w14:paraId="48AEA01A" w14:textId="77777777" w:rsidR="00E62B57" w:rsidRDefault="00E62B57">
            <w:pPr>
              <w:jc w:val="center"/>
            </w:pPr>
            <w:r>
              <w:rPr>
                <w:sz w:val="16"/>
              </w:rPr>
              <w:t>48</w:t>
            </w:r>
          </w:p>
        </w:tc>
        <w:tc>
          <w:tcPr>
            <w:tcW w:w="839" w:type="dxa"/>
            <w:tcMar>
              <w:top w:w="90" w:type="dxa"/>
              <w:left w:w="100" w:type="dxa"/>
              <w:bottom w:w="90" w:type="dxa"/>
              <w:right w:w="100" w:type="dxa"/>
            </w:tcMar>
            <w:vAlign w:val="center"/>
          </w:tcPr>
          <w:p w14:paraId="6E40DDB5" w14:textId="3EE6ADE6" w:rsidR="00E62B57" w:rsidRPr="00E62B57" w:rsidRDefault="001A3546">
            <w:pPr>
              <w:jc w:val="center"/>
              <w:rPr>
                <w:sz w:val="16"/>
              </w:rPr>
            </w:pPr>
            <w:r>
              <w:rPr>
                <w:sz w:val="16"/>
              </w:rPr>
              <w:t>41,64</w:t>
            </w:r>
          </w:p>
        </w:tc>
        <w:tc>
          <w:tcPr>
            <w:tcW w:w="839" w:type="dxa"/>
            <w:tcMar>
              <w:top w:w="90" w:type="dxa"/>
              <w:left w:w="100" w:type="dxa"/>
              <w:bottom w:w="90" w:type="dxa"/>
              <w:right w:w="100" w:type="dxa"/>
            </w:tcMar>
            <w:vAlign w:val="center"/>
          </w:tcPr>
          <w:p w14:paraId="498667E8" w14:textId="723B838E" w:rsidR="00E62B57" w:rsidRPr="00E62B57" w:rsidRDefault="001A3546">
            <w:pPr>
              <w:jc w:val="center"/>
              <w:rPr>
                <w:sz w:val="16"/>
              </w:rPr>
            </w:pPr>
            <w:r>
              <w:rPr>
                <w:sz w:val="16"/>
              </w:rPr>
              <w:t>43,95</w:t>
            </w:r>
          </w:p>
        </w:tc>
        <w:tc>
          <w:tcPr>
            <w:tcW w:w="839" w:type="dxa"/>
            <w:tcMar>
              <w:top w:w="90" w:type="dxa"/>
              <w:left w:w="100" w:type="dxa"/>
              <w:bottom w:w="90" w:type="dxa"/>
              <w:right w:w="100" w:type="dxa"/>
            </w:tcMar>
            <w:vAlign w:val="center"/>
          </w:tcPr>
          <w:p w14:paraId="444D1290" w14:textId="69B7AC29" w:rsidR="00E62B57" w:rsidRPr="00E62B57" w:rsidRDefault="001A3546">
            <w:pPr>
              <w:jc w:val="center"/>
              <w:rPr>
                <w:sz w:val="16"/>
              </w:rPr>
            </w:pPr>
            <w:r>
              <w:rPr>
                <w:sz w:val="16"/>
              </w:rPr>
              <w:t>19,41</w:t>
            </w:r>
          </w:p>
        </w:tc>
        <w:tc>
          <w:tcPr>
            <w:tcW w:w="838" w:type="dxa"/>
            <w:tcMar>
              <w:top w:w="90" w:type="dxa"/>
              <w:left w:w="100" w:type="dxa"/>
              <w:bottom w:w="90" w:type="dxa"/>
              <w:right w:w="100" w:type="dxa"/>
            </w:tcMar>
            <w:vAlign w:val="center"/>
          </w:tcPr>
          <w:p w14:paraId="5BCDEBA3" w14:textId="57C87A1A" w:rsidR="00E62B57" w:rsidRPr="00E62B57" w:rsidRDefault="001A3546">
            <w:pPr>
              <w:jc w:val="center"/>
              <w:rPr>
                <w:sz w:val="16"/>
              </w:rPr>
            </w:pPr>
            <w:r>
              <w:rPr>
                <w:sz w:val="16"/>
              </w:rPr>
              <w:t>1,72</w:t>
            </w:r>
          </w:p>
        </w:tc>
        <w:tc>
          <w:tcPr>
            <w:tcW w:w="839" w:type="dxa"/>
            <w:tcMar>
              <w:top w:w="90" w:type="dxa"/>
              <w:left w:w="100" w:type="dxa"/>
              <w:bottom w:w="90" w:type="dxa"/>
              <w:right w:w="100" w:type="dxa"/>
            </w:tcMar>
            <w:vAlign w:val="center"/>
          </w:tcPr>
          <w:p w14:paraId="05D5B771" w14:textId="13B2AA24" w:rsidR="00E62B57" w:rsidRPr="00E62B57" w:rsidRDefault="001A3546">
            <w:pPr>
              <w:jc w:val="center"/>
              <w:rPr>
                <w:sz w:val="16"/>
              </w:rPr>
            </w:pPr>
            <w:r>
              <w:rPr>
                <w:sz w:val="16"/>
              </w:rPr>
              <w:t>75,56</w:t>
            </w:r>
          </w:p>
        </w:tc>
        <w:tc>
          <w:tcPr>
            <w:tcW w:w="839" w:type="dxa"/>
            <w:tcMar>
              <w:top w:w="90" w:type="dxa"/>
              <w:left w:w="100" w:type="dxa"/>
              <w:bottom w:w="90" w:type="dxa"/>
              <w:right w:w="100" w:type="dxa"/>
            </w:tcMar>
            <w:vAlign w:val="center"/>
          </w:tcPr>
          <w:p w14:paraId="72EB1AC0" w14:textId="541CD61F" w:rsidR="00E62B57" w:rsidRPr="00E62B57" w:rsidRDefault="001A3546">
            <w:pPr>
              <w:jc w:val="center"/>
              <w:rPr>
                <w:sz w:val="16"/>
              </w:rPr>
            </w:pPr>
            <w:r>
              <w:rPr>
                <w:sz w:val="16"/>
              </w:rPr>
              <w:t>10</w:t>
            </w:r>
          </w:p>
        </w:tc>
        <w:tc>
          <w:tcPr>
            <w:tcW w:w="839" w:type="dxa"/>
          </w:tcPr>
          <w:p w14:paraId="60C93812" w14:textId="4B9FB34A" w:rsidR="00E62B57" w:rsidRPr="00E62B57" w:rsidRDefault="001A3546">
            <w:pPr>
              <w:jc w:val="center"/>
              <w:rPr>
                <w:sz w:val="16"/>
              </w:rPr>
            </w:pPr>
            <w:r>
              <w:rPr>
                <w:sz w:val="16"/>
              </w:rPr>
              <w:t>20,8%</w:t>
            </w:r>
          </w:p>
        </w:tc>
      </w:tr>
      <w:tr w:rsidR="001A3546" w14:paraId="619738C1" w14:textId="22790367" w:rsidTr="001A3546">
        <w:trPr>
          <w:jc w:val="center"/>
        </w:trPr>
        <w:tc>
          <w:tcPr>
            <w:tcW w:w="843" w:type="dxa"/>
            <w:shd w:val="clear" w:color="auto" w:fill="F3F6F9"/>
            <w:tcMar>
              <w:top w:w="90" w:type="dxa"/>
              <w:left w:w="100" w:type="dxa"/>
              <w:bottom w:w="90" w:type="dxa"/>
              <w:right w:w="100" w:type="dxa"/>
            </w:tcMar>
            <w:vAlign w:val="center"/>
          </w:tcPr>
          <w:p w14:paraId="5FC718FD" w14:textId="77777777" w:rsidR="001A3546" w:rsidRDefault="001A3546" w:rsidP="001A3546">
            <w:r>
              <w:rPr>
                <w:sz w:val="16"/>
              </w:rPr>
              <w:t>P4</w:t>
            </w:r>
          </w:p>
        </w:tc>
        <w:tc>
          <w:tcPr>
            <w:tcW w:w="1605" w:type="dxa"/>
            <w:shd w:val="clear" w:color="auto" w:fill="F3F6F9"/>
            <w:tcMar>
              <w:top w:w="90" w:type="dxa"/>
              <w:left w:w="100" w:type="dxa"/>
              <w:bottom w:w="90" w:type="dxa"/>
              <w:right w:w="100" w:type="dxa"/>
            </w:tcMar>
            <w:vAlign w:val="center"/>
          </w:tcPr>
          <w:p w14:paraId="74168F9A" w14:textId="77777777" w:rsidR="001A3546" w:rsidRDefault="001A3546" w:rsidP="001A3546">
            <w:r>
              <w:rPr>
                <w:sz w:val="16"/>
              </w:rPr>
              <w:t>Método Nuevo</w:t>
            </w:r>
          </w:p>
        </w:tc>
        <w:tc>
          <w:tcPr>
            <w:tcW w:w="838" w:type="dxa"/>
            <w:shd w:val="clear" w:color="auto" w:fill="F3F6F9"/>
            <w:tcMar>
              <w:top w:w="90" w:type="dxa"/>
              <w:left w:w="100" w:type="dxa"/>
              <w:bottom w:w="90" w:type="dxa"/>
              <w:right w:w="100" w:type="dxa"/>
            </w:tcMar>
            <w:vAlign w:val="center"/>
          </w:tcPr>
          <w:p w14:paraId="20900427" w14:textId="77777777" w:rsidR="001A3546" w:rsidRDefault="001A3546" w:rsidP="001A3546">
            <w:pPr>
              <w:jc w:val="center"/>
            </w:pPr>
            <w:r>
              <w:rPr>
                <w:sz w:val="16"/>
              </w:rPr>
              <w:t>50</w:t>
            </w:r>
          </w:p>
        </w:tc>
        <w:tc>
          <w:tcPr>
            <w:tcW w:w="839" w:type="dxa"/>
            <w:shd w:val="clear" w:color="auto" w:fill="F3F6F9"/>
            <w:tcMar>
              <w:top w:w="90" w:type="dxa"/>
              <w:left w:w="100" w:type="dxa"/>
              <w:bottom w:w="90" w:type="dxa"/>
              <w:right w:w="100" w:type="dxa"/>
            </w:tcMar>
            <w:vAlign w:val="center"/>
          </w:tcPr>
          <w:p w14:paraId="4FFC13B9" w14:textId="6E95D9A0" w:rsidR="001A3546" w:rsidRPr="00E62B57" w:rsidRDefault="001A3546" w:rsidP="001A3546">
            <w:pPr>
              <w:jc w:val="center"/>
              <w:rPr>
                <w:sz w:val="16"/>
              </w:rPr>
            </w:pPr>
            <w:r w:rsidRPr="00E62B57">
              <w:rPr>
                <w:sz w:val="16"/>
              </w:rPr>
              <w:t>54,97</w:t>
            </w:r>
          </w:p>
        </w:tc>
        <w:tc>
          <w:tcPr>
            <w:tcW w:w="839" w:type="dxa"/>
            <w:shd w:val="clear" w:color="auto" w:fill="F3F6F9"/>
            <w:tcMar>
              <w:top w:w="90" w:type="dxa"/>
              <w:left w:w="100" w:type="dxa"/>
              <w:bottom w:w="90" w:type="dxa"/>
              <w:right w:w="100" w:type="dxa"/>
            </w:tcMar>
            <w:vAlign w:val="center"/>
          </w:tcPr>
          <w:p w14:paraId="148D8BF5" w14:textId="05CAB7A7" w:rsidR="001A3546" w:rsidRPr="00E62B57" w:rsidRDefault="001A3546" w:rsidP="001A3546">
            <w:pPr>
              <w:jc w:val="center"/>
              <w:rPr>
                <w:sz w:val="16"/>
              </w:rPr>
            </w:pPr>
            <w:r w:rsidRPr="00E62B57">
              <w:rPr>
                <w:sz w:val="16"/>
              </w:rPr>
              <w:t>55,89</w:t>
            </w:r>
          </w:p>
        </w:tc>
        <w:tc>
          <w:tcPr>
            <w:tcW w:w="839" w:type="dxa"/>
            <w:shd w:val="clear" w:color="auto" w:fill="F3F6F9"/>
            <w:tcMar>
              <w:top w:w="90" w:type="dxa"/>
              <w:left w:w="100" w:type="dxa"/>
              <w:bottom w:w="90" w:type="dxa"/>
              <w:right w:w="100" w:type="dxa"/>
            </w:tcMar>
            <w:vAlign w:val="center"/>
          </w:tcPr>
          <w:p w14:paraId="153EF120" w14:textId="4CF44421" w:rsidR="001A3546" w:rsidRPr="00E62B57" w:rsidRDefault="001A3546" w:rsidP="001A3546">
            <w:pPr>
              <w:jc w:val="center"/>
              <w:rPr>
                <w:sz w:val="16"/>
              </w:rPr>
            </w:pPr>
            <w:r w:rsidRPr="00E62B57">
              <w:rPr>
                <w:sz w:val="16"/>
              </w:rPr>
              <w:t>10,12</w:t>
            </w:r>
          </w:p>
        </w:tc>
        <w:tc>
          <w:tcPr>
            <w:tcW w:w="838" w:type="dxa"/>
            <w:shd w:val="clear" w:color="auto" w:fill="F3F6F9"/>
            <w:tcMar>
              <w:top w:w="90" w:type="dxa"/>
              <w:left w:w="100" w:type="dxa"/>
              <w:bottom w:w="90" w:type="dxa"/>
              <w:right w:w="100" w:type="dxa"/>
            </w:tcMar>
            <w:vAlign w:val="center"/>
          </w:tcPr>
          <w:p w14:paraId="2AB5182A" w14:textId="51E6843F" w:rsidR="001A3546" w:rsidRPr="00E62B57" w:rsidRDefault="001A3546" w:rsidP="001A3546">
            <w:pPr>
              <w:jc w:val="center"/>
              <w:rPr>
                <w:sz w:val="16"/>
              </w:rPr>
            </w:pPr>
            <w:r w:rsidRPr="00E62B57">
              <w:rPr>
                <w:sz w:val="16"/>
              </w:rPr>
              <w:t>28,59</w:t>
            </w:r>
          </w:p>
        </w:tc>
        <w:tc>
          <w:tcPr>
            <w:tcW w:w="839" w:type="dxa"/>
            <w:shd w:val="clear" w:color="auto" w:fill="F3F6F9"/>
            <w:tcMar>
              <w:top w:w="90" w:type="dxa"/>
              <w:left w:w="100" w:type="dxa"/>
              <w:bottom w:w="90" w:type="dxa"/>
              <w:right w:w="100" w:type="dxa"/>
            </w:tcMar>
            <w:vAlign w:val="center"/>
          </w:tcPr>
          <w:p w14:paraId="006CDE4D" w14:textId="136C520F" w:rsidR="001A3546" w:rsidRPr="00E62B57" w:rsidRDefault="001A3546" w:rsidP="001A3546">
            <w:pPr>
              <w:jc w:val="center"/>
              <w:rPr>
                <w:sz w:val="16"/>
              </w:rPr>
            </w:pPr>
            <w:r w:rsidRPr="00E62B57">
              <w:rPr>
                <w:sz w:val="16"/>
              </w:rPr>
              <w:t>74,68</w:t>
            </w:r>
          </w:p>
        </w:tc>
        <w:tc>
          <w:tcPr>
            <w:tcW w:w="839" w:type="dxa"/>
            <w:shd w:val="clear" w:color="auto" w:fill="F3F6F9"/>
            <w:tcMar>
              <w:top w:w="90" w:type="dxa"/>
              <w:left w:w="100" w:type="dxa"/>
              <w:bottom w:w="90" w:type="dxa"/>
              <w:right w:w="100" w:type="dxa"/>
            </w:tcMar>
            <w:vAlign w:val="center"/>
          </w:tcPr>
          <w:p w14:paraId="6B98D7AF" w14:textId="3D94D5E0" w:rsidR="001A3546" w:rsidRPr="00E62B57" w:rsidRDefault="001A3546" w:rsidP="001A3546">
            <w:pPr>
              <w:jc w:val="center"/>
              <w:rPr>
                <w:sz w:val="16"/>
              </w:rPr>
            </w:pPr>
            <w:r w:rsidRPr="00E62B57">
              <w:rPr>
                <w:sz w:val="16"/>
              </w:rPr>
              <w:t>16</w:t>
            </w:r>
          </w:p>
        </w:tc>
        <w:tc>
          <w:tcPr>
            <w:tcW w:w="839" w:type="dxa"/>
            <w:shd w:val="clear" w:color="auto" w:fill="F3F6F9"/>
          </w:tcPr>
          <w:p w14:paraId="1784395F" w14:textId="11DDD6B5" w:rsidR="001A3546" w:rsidRPr="00E62B57" w:rsidRDefault="001A3546" w:rsidP="001A3546">
            <w:pPr>
              <w:jc w:val="center"/>
              <w:rPr>
                <w:sz w:val="16"/>
              </w:rPr>
            </w:pPr>
            <w:r w:rsidRPr="00E62B57">
              <w:rPr>
                <w:sz w:val="16"/>
              </w:rPr>
              <w:t>32,0%</w:t>
            </w:r>
          </w:p>
        </w:tc>
      </w:tr>
    </w:tbl>
    <w:p w14:paraId="016923F3" w14:textId="77777777" w:rsidR="00EA5121" w:rsidRDefault="00EA5121">
      <w:pPr>
        <w:spacing w:after="40"/>
      </w:pPr>
    </w:p>
    <w:p w14:paraId="3994E0F8" w14:textId="4EF367BD" w:rsidR="00EA5121" w:rsidRPr="007E526F" w:rsidRDefault="00000000">
      <w:pPr>
        <w:pStyle w:val="Abstract"/>
        <w:jc w:val="both"/>
        <w:rPr>
          <w:lang w:val="es-EC"/>
        </w:rPr>
      </w:pPr>
      <w:r w:rsidRPr="005A3468">
        <w:rPr>
          <w:lang w:val="es-EC"/>
        </w:rPr>
        <w:lastRenderedPageBreak/>
        <w:t xml:space="preserve">Nota. </w:t>
      </w:r>
      <w:r w:rsidR="007E526F" w:rsidRPr="007E526F">
        <w:rPr>
          <w:lang w:val="es-EC"/>
        </w:rPr>
        <w:t>Las cifras corresponden a la calificación acumulada antes del examen de mejoramiento. “Sobre 60” indica únicamente que la calificación pre-mejoramiento alcanzó o superó el umbral de 60 puntos; no representa el estado académico posterior al mejoramiento.</w:t>
      </w:r>
    </w:p>
    <w:p w14:paraId="1F874CB5" w14:textId="77777777" w:rsidR="00EA5121" w:rsidRPr="005A3468" w:rsidRDefault="00000000">
      <w:pPr>
        <w:pStyle w:val="Heading2"/>
        <w:rPr>
          <w:lang w:val="es-EC"/>
        </w:rPr>
      </w:pPr>
      <w:r w:rsidRPr="005A3468">
        <w:rPr>
          <w:lang w:val="es-EC"/>
        </w:rPr>
        <w:t>4.2 Desempeño por condición pedagógica</w:t>
      </w:r>
    </w:p>
    <w:p w14:paraId="24968D0E" w14:textId="237EB379" w:rsidR="00EA5121" w:rsidRPr="007E526F" w:rsidRDefault="007E526F">
      <w:pPr>
        <w:jc w:val="both"/>
        <w:rPr>
          <w:lang w:val="es-EC"/>
        </w:rPr>
      </w:pPr>
      <w:r w:rsidRPr="007E526F">
        <w:rPr>
          <w:lang w:val="es-EC"/>
        </w:rPr>
        <w:t>Al agrupar los paralelos por condición pedagógica, IA presentó la mayor media pre-mejoramiento (59,70; DE = 14,68), seguida de Método Nuevo (48,44; DE = 16,71) y Seguimiento (43,71; DE = 17,41). La proporción de estudiantes sobre el umbral de 60 puntos fue 60,5 % en IA, 26,5 % en Método Nuevo y 19,0 % en Seguimiento</w:t>
      </w:r>
    </w:p>
    <w:tbl>
      <w:tblPr>
        <w:tblW w:w="10152"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999"/>
        <w:gridCol w:w="999"/>
        <w:gridCol w:w="999"/>
        <w:gridCol w:w="999"/>
        <w:gridCol w:w="999"/>
        <w:gridCol w:w="999"/>
        <w:gridCol w:w="999"/>
        <w:gridCol w:w="999"/>
      </w:tblGrid>
      <w:tr w:rsidR="00E62B57" w14:paraId="741E91B2" w14:textId="20239930" w:rsidTr="001A3546">
        <w:trPr>
          <w:tblHeader/>
          <w:jc w:val="center"/>
        </w:trPr>
        <w:tc>
          <w:tcPr>
            <w:tcW w:w="2160" w:type="dxa"/>
            <w:shd w:val="clear" w:color="auto" w:fill="1F4E78"/>
            <w:tcMar>
              <w:top w:w="90" w:type="dxa"/>
              <w:left w:w="100" w:type="dxa"/>
              <w:bottom w:w="90" w:type="dxa"/>
              <w:right w:w="100" w:type="dxa"/>
            </w:tcMar>
            <w:vAlign w:val="center"/>
          </w:tcPr>
          <w:p w14:paraId="3EAE08A2" w14:textId="77777777" w:rsidR="00E62B57" w:rsidRDefault="00E62B57">
            <w:pPr>
              <w:jc w:val="center"/>
            </w:pPr>
            <w:r>
              <w:rPr>
                <w:b/>
                <w:color w:val="FFFFFF"/>
                <w:sz w:val="17"/>
              </w:rPr>
              <w:t>Condición</w:t>
            </w:r>
          </w:p>
        </w:tc>
        <w:tc>
          <w:tcPr>
            <w:tcW w:w="999" w:type="dxa"/>
            <w:shd w:val="clear" w:color="auto" w:fill="1F4E78"/>
            <w:tcMar>
              <w:top w:w="90" w:type="dxa"/>
              <w:left w:w="100" w:type="dxa"/>
              <w:bottom w:w="90" w:type="dxa"/>
              <w:right w:w="100" w:type="dxa"/>
            </w:tcMar>
            <w:vAlign w:val="center"/>
          </w:tcPr>
          <w:p w14:paraId="358E11AF" w14:textId="77777777" w:rsidR="00E62B57" w:rsidRDefault="00E62B57">
            <w:pPr>
              <w:jc w:val="center"/>
            </w:pPr>
            <w:r>
              <w:rPr>
                <w:b/>
                <w:color w:val="FFFFFF"/>
                <w:sz w:val="17"/>
              </w:rPr>
              <w:t>n</w:t>
            </w:r>
          </w:p>
        </w:tc>
        <w:tc>
          <w:tcPr>
            <w:tcW w:w="999" w:type="dxa"/>
            <w:shd w:val="clear" w:color="auto" w:fill="1F4E78"/>
            <w:tcMar>
              <w:top w:w="90" w:type="dxa"/>
              <w:left w:w="100" w:type="dxa"/>
              <w:bottom w:w="90" w:type="dxa"/>
              <w:right w:w="100" w:type="dxa"/>
            </w:tcMar>
            <w:vAlign w:val="center"/>
          </w:tcPr>
          <w:p w14:paraId="26493075" w14:textId="77777777" w:rsidR="00E62B57" w:rsidRDefault="00E62B57">
            <w:pPr>
              <w:jc w:val="center"/>
            </w:pPr>
            <w:r>
              <w:rPr>
                <w:b/>
                <w:color w:val="FFFFFF"/>
                <w:sz w:val="17"/>
              </w:rPr>
              <w:t>Media</w:t>
            </w:r>
          </w:p>
        </w:tc>
        <w:tc>
          <w:tcPr>
            <w:tcW w:w="999" w:type="dxa"/>
            <w:shd w:val="clear" w:color="auto" w:fill="1F4E78"/>
            <w:tcMar>
              <w:top w:w="90" w:type="dxa"/>
              <w:left w:w="100" w:type="dxa"/>
              <w:bottom w:w="90" w:type="dxa"/>
              <w:right w:w="100" w:type="dxa"/>
            </w:tcMar>
            <w:vAlign w:val="center"/>
          </w:tcPr>
          <w:p w14:paraId="60D4AFB9" w14:textId="77777777" w:rsidR="00E62B57" w:rsidRDefault="00E62B57">
            <w:pPr>
              <w:jc w:val="center"/>
            </w:pPr>
            <w:r>
              <w:rPr>
                <w:b/>
                <w:color w:val="FFFFFF"/>
                <w:sz w:val="17"/>
              </w:rPr>
              <w:t>Mediana</w:t>
            </w:r>
          </w:p>
        </w:tc>
        <w:tc>
          <w:tcPr>
            <w:tcW w:w="999" w:type="dxa"/>
            <w:shd w:val="clear" w:color="auto" w:fill="1F4E78"/>
            <w:tcMar>
              <w:top w:w="90" w:type="dxa"/>
              <w:left w:w="100" w:type="dxa"/>
              <w:bottom w:w="90" w:type="dxa"/>
              <w:right w:w="100" w:type="dxa"/>
            </w:tcMar>
            <w:vAlign w:val="center"/>
          </w:tcPr>
          <w:p w14:paraId="5A664763" w14:textId="77777777" w:rsidR="00E62B57" w:rsidRDefault="00E62B57">
            <w:pPr>
              <w:jc w:val="center"/>
            </w:pPr>
            <w:r>
              <w:rPr>
                <w:b/>
                <w:color w:val="FFFFFF"/>
                <w:sz w:val="17"/>
              </w:rPr>
              <w:t>DE</w:t>
            </w:r>
          </w:p>
        </w:tc>
        <w:tc>
          <w:tcPr>
            <w:tcW w:w="999" w:type="dxa"/>
            <w:shd w:val="clear" w:color="auto" w:fill="1F4E78"/>
            <w:tcMar>
              <w:top w:w="90" w:type="dxa"/>
              <w:left w:w="100" w:type="dxa"/>
              <w:bottom w:w="90" w:type="dxa"/>
              <w:right w:w="100" w:type="dxa"/>
            </w:tcMar>
            <w:vAlign w:val="center"/>
          </w:tcPr>
          <w:p w14:paraId="20CD927C" w14:textId="77777777" w:rsidR="00E62B57" w:rsidRDefault="00E62B57">
            <w:pPr>
              <w:jc w:val="center"/>
            </w:pPr>
            <w:r>
              <w:rPr>
                <w:b/>
                <w:color w:val="FFFFFF"/>
                <w:sz w:val="17"/>
              </w:rPr>
              <w:t>Mínimo</w:t>
            </w:r>
          </w:p>
        </w:tc>
        <w:tc>
          <w:tcPr>
            <w:tcW w:w="999" w:type="dxa"/>
            <w:shd w:val="clear" w:color="auto" w:fill="1F4E78"/>
            <w:tcMar>
              <w:top w:w="90" w:type="dxa"/>
              <w:left w:w="100" w:type="dxa"/>
              <w:bottom w:w="90" w:type="dxa"/>
              <w:right w:w="100" w:type="dxa"/>
            </w:tcMar>
            <w:vAlign w:val="center"/>
          </w:tcPr>
          <w:p w14:paraId="097959A5" w14:textId="77777777" w:rsidR="00E62B57" w:rsidRDefault="00E62B57">
            <w:pPr>
              <w:jc w:val="center"/>
            </w:pPr>
            <w:r>
              <w:rPr>
                <w:b/>
                <w:color w:val="FFFFFF"/>
                <w:sz w:val="17"/>
              </w:rPr>
              <w:t>Máximo</w:t>
            </w:r>
          </w:p>
        </w:tc>
        <w:tc>
          <w:tcPr>
            <w:tcW w:w="999" w:type="dxa"/>
            <w:shd w:val="clear" w:color="auto" w:fill="1F4E78"/>
            <w:tcMar>
              <w:top w:w="90" w:type="dxa"/>
              <w:left w:w="100" w:type="dxa"/>
              <w:bottom w:w="90" w:type="dxa"/>
              <w:right w:w="100" w:type="dxa"/>
            </w:tcMar>
            <w:vAlign w:val="center"/>
          </w:tcPr>
          <w:p w14:paraId="0F70C412" w14:textId="77777777" w:rsidR="00E62B57" w:rsidRDefault="00E62B57">
            <w:pPr>
              <w:jc w:val="center"/>
            </w:pPr>
            <w:r>
              <w:rPr>
                <w:b/>
                <w:color w:val="FFFFFF"/>
                <w:sz w:val="17"/>
              </w:rPr>
              <w:t>Sobre 60</w:t>
            </w:r>
          </w:p>
        </w:tc>
        <w:tc>
          <w:tcPr>
            <w:tcW w:w="999" w:type="dxa"/>
            <w:shd w:val="clear" w:color="auto" w:fill="1F4E78"/>
          </w:tcPr>
          <w:p w14:paraId="10B8806F" w14:textId="74BC01BB" w:rsidR="00E62B57" w:rsidRDefault="00E62B57">
            <w:pPr>
              <w:jc w:val="center"/>
              <w:rPr>
                <w:b/>
                <w:color w:val="FFFFFF"/>
                <w:sz w:val="17"/>
              </w:rPr>
            </w:pPr>
            <w:r>
              <w:rPr>
                <w:b/>
                <w:color w:val="FFFFFF"/>
                <w:sz w:val="17"/>
              </w:rPr>
              <w:t>% sobre 60</w:t>
            </w:r>
          </w:p>
        </w:tc>
      </w:tr>
      <w:tr w:rsidR="00E62B57" w14:paraId="506FECC8" w14:textId="1123EC6E" w:rsidTr="001A3546">
        <w:trPr>
          <w:jc w:val="center"/>
        </w:trPr>
        <w:tc>
          <w:tcPr>
            <w:tcW w:w="2160" w:type="dxa"/>
            <w:tcMar>
              <w:top w:w="90" w:type="dxa"/>
              <w:left w:w="100" w:type="dxa"/>
              <w:bottom w:w="90" w:type="dxa"/>
              <w:right w:w="100" w:type="dxa"/>
            </w:tcMar>
            <w:vAlign w:val="center"/>
          </w:tcPr>
          <w:p w14:paraId="53C84B7B" w14:textId="77777777" w:rsidR="00E62B57" w:rsidRDefault="00E62B57">
            <w:r>
              <w:rPr>
                <w:sz w:val="17"/>
              </w:rPr>
              <w:t>IA socrática</w:t>
            </w:r>
          </w:p>
        </w:tc>
        <w:tc>
          <w:tcPr>
            <w:tcW w:w="999" w:type="dxa"/>
            <w:tcMar>
              <w:top w:w="90" w:type="dxa"/>
              <w:left w:w="100" w:type="dxa"/>
              <w:bottom w:w="90" w:type="dxa"/>
              <w:right w:w="100" w:type="dxa"/>
            </w:tcMar>
            <w:vAlign w:val="center"/>
          </w:tcPr>
          <w:p w14:paraId="4604843A" w14:textId="66CBE9A9" w:rsidR="00E62B57" w:rsidRDefault="00E62B57">
            <w:pPr>
              <w:jc w:val="center"/>
            </w:pPr>
            <w:r>
              <w:rPr>
                <w:sz w:val="17"/>
              </w:rPr>
              <w:t>147</w:t>
            </w:r>
          </w:p>
        </w:tc>
        <w:tc>
          <w:tcPr>
            <w:tcW w:w="999" w:type="dxa"/>
            <w:tcMar>
              <w:top w:w="90" w:type="dxa"/>
              <w:left w:w="100" w:type="dxa"/>
              <w:bottom w:w="90" w:type="dxa"/>
              <w:right w:w="100" w:type="dxa"/>
            </w:tcMar>
            <w:vAlign w:val="center"/>
          </w:tcPr>
          <w:p w14:paraId="3651770B" w14:textId="14BCCF06" w:rsidR="00E62B57" w:rsidRDefault="00E62B57">
            <w:pPr>
              <w:jc w:val="center"/>
            </w:pPr>
            <w:r>
              <w:t>59,70</w:t>
            </w:r>
          </w:p>
        </w:tc>
        <w:tc>
          <w:tcPr>
            <w:tcW w:w="999" w:type="dxa"/>
            <w:tcMar>
              <w:top w:w="90" w:type="dxa"/>
              <w:left w:w="100" w:type="dxa"/>
              <w:bottom w:w="90" w:type="dxa"/>
              <w:right w:w="100" w:type="dxa"/>
            </w:tcMar>
            <w:vAlign w:val="center"/>
          </w:tcPr>
          <w:p w14:paraId="6E50AFE5" w14:textId="673C143F" w:rsidR="00E62B57" w:rsidRDefault="00E62B57">
            <w:pPr>
              <w:jc w:val="center"/>
            </w:pPr>
            <w:r>
              <w:t>62,50</w:t>
            </w:r>
          </w:p>
        </w:tc>
        <w:tc>
          <w:tcPr>
            <w:tcW w:w="999" w:type="dxa"/>
            <w:tcMar>
              <w:top w:w="90" w:type="dxa"/>
              <w:left w:w="100" w:type="dxa"/>
              <w:bottom w:w="90" w:type="dxa"/>
              <w:right w:w="100" w:type="dxa"/>
            </w:tcMar>
            <w:vAlign w:val="center"/>
          </w:tcPr>
          <w:p w14:paraId="2878C84C" w14:textId="45C1369F" w:rsidR="00E62B57" w:rsidRDefault="00E62B57">
            <w:pPr>
              <w:jc w:val="center"/>
            </w:pPr>
            <w:r>
              <w:t>14,68</w:t>
            </w:r>
          </w:p>
        </w:tc>
        <w:tc>
          <w:tcPr>
            <w:tcW w:w="999" w:type="dxa"/>
            <w:tcMar>
              <w:top w:w="90" w:type="dxa"/>
              <w:left w:w="100" w:type="dxa"/>
              <w:bottom w:w="90" w:type="dxa"/>
              <w:right w:w="100" w:type="dxa"/>
            </w:tcMar>
            <w:vAlign w:val="center"/>
          </w:tcPr>
          <w:p w14:paraId="3CA8D8DC" w14:textId="281284BE" w:rsidR="00E62B57" w:rsidRDefault="00E62B57">
            <w:pPr>
              <w:jc w:val="center"/>
            </w:pPr>
            <w:r>
              <w:t>2,49</w:t>
            </w:r>
          </w:p>
        </w:tc>
        <w:tc>
          <w:tcPr>
            <w:tcW w:w="999" w:type="dxa"/>
            <w:tcMar>
              <w:top w:w="90" w:type="dxa"/>
              <w:left w:w="100" w:type="dxa"/>
              <w:bottom w:w="90" w:type="dxa"/>
              <w:right w:w="100" w:type="dxa"/>
            </w:tcMar>
            <w:vAlign w:val="center"/>
          </w:tcPr>
          <w:p w14:paraId="3494542D" w14:textId="1D12EB01" w:rsidR="00E62B57" w:rsidRDefault="00E62B57">
            <w:pPr>
              <w:jc w:val="center"/>
            </w:pPr>
            <w:r>
              <w:t>84,43</w:t>
            </w:r>
          </w:p>
        </w:tc>
        <w:tc>
          <w:tcPr>
            <w:tcW w:w="999" w:type="dxa"/>
            <w:tcMar>
              <w:top w:w="90" w:type="dxa"/>
              <w:left w:w="100" w:type="dxa"/>
              <w:bottom w:w="90" w:type="dxa"/>
              <w:right w:w="100" w:type="dxa"/>
            </w:tcMar>
            <w:vAlign w:val="center"/>
          </w:tcPr>
          <w:p w14:paraId="396E1D89" w14:textId="799228D0" w:rsidR="00E62B57" w:rsidRDefault="00E62B57">
            <w:pPr>
              <w:jc w:val="center"/>
            </w:pPr>
            <w:r>
              <w:t>89</w:t>
            </w:r>
          </w:p>
        </w:tc>
        <w:tc>
          <w:tcPr>
            <w:tcW w:w="999" w:type="dxa"/>
          </w:tcPr>
          <w:p w14:paraId="2A320417" w14:textId="28A2D7C8" w:rsidR="00E62B57" w:rsidRDefault="00E62B57">
            <w:pPr>
              <w:jc w:val="center"/>
            </w:pPr>
            <w:r>
              <w:t>60,5%</w:t>
            </w:r>
          </w:p>
        </w:tc>
      </w:tr>
      <w:tr w:rsidR="00E62B57" w14:paraId="33D42CF2" w14:textId="5BD3AECF" w:rsidTr="001A3546">
        <w:trPr>
          <w:jc w:val="center"/>
        </w:trPr>
        <w:tc>
          <w:tcPr>
            <w:tcW w:w="2160" w:type="dxa"/>
            <w:shd w:val="clear" w:color="auto" w:fill="F3F6F9"/>
            <w:tcMar>
              <w:top w:w="90" w:type="dxa"/>
              <w:left w:w="100" w:type="dxa"/>
              <w:bottom w:w="90" w:type="dxa"/>
              <w:right w:w="100" w:type="dxa"/>
            </w:tcMar>
            <w:vAlign w:val="center"/>
          </w:tcPr>
          <w:p w14:paraId="70DB9097" w14:textId="77777777" w:rsidR="00E62B57" w:rsidRDefault="00E62B57">
            <w:r>
              <w:rPr>
                <w:sz w:val="17"/>
              </w:rPr>
              <w:t>Método Nuevo</w:t>
            </w:r>
          </w:p>
        </w:tc>
        <w:tc>
          <w:tcPr>
            <w:tcW w:w="999" w:type="dxa"/>
            <w:shd w:val="clear" w:color="auto" w:fill="F3F6F9"/>
            <w:tcMar>
              <w:top w:w="90" w:type="dxa"/>
              <w:left w:w="100" w:type="dxa"/>
              <w:bottom w:w="90" w:type="dxa"/>
              <w:right w:w="100" w:type="dxa"/>
            </w:tcMar>
            <w:vAlign w:val="center"/>
          </w:tcPr>
          <w:p w14:paraId="3246EC30" w14:textId="77777777" w:rsidR="00E62B57" w:rsidRDefault="00E62B57">
            <w:pPr>
              <w:jc w:val="center"/>
            </w:pPr>
            <w:r>
              <w:rPr>
                <w:sz w:val="17"/>
              </w:rPr>
              <w:t>98</w:t>
            </w:r>
          </w:p>
        </w:tc>
        <w:tc>
          <w:tcPr>
            <w:tcW w:w="999" w:type="dxa"/>
            <w:shd w:val="clear" w:color="auto" w:fill="F3F6F9"/>
            <w:tcMar>
              <w:top w:w="90" w:type="dxa"/>
              <w:left w:w="100" w:type="dxa"/>
              <w:bottom w:w="90" w:type="dxa"/>
              <w:right w:w="100" w:type="dxa"/>
            </w:tcMar>
            <w:vAlign w:val="center"/>
          </w:tcPr>
          <w:p w14:paraId="65DFC6AD" w14:textId="2C158CDA" w:rsidR="00E62B57" w:rsidRDefault="00E62B57">
            <w:pPr>
              <w:jc w:val="center"/>
            </w:pPr>
            <w:r>
              <w:t>48,44</w:t>
            </w:r>
          </w:p>
        </w:tc>
        <w:tc>
          <w:tcPr>
            <w:tcW w:w="999" w:type="dxa"/>
            <w:shd w:val="clear" w:color="auto" w:fill="F3F6F9"/>
            <w:tcMar>
              <w:top w:w="90" w:type="dxa"/>
              <w:left w:w="100" w:type="dxa"/>
              <w:bottom w:w="90" w:type="dxa"/>
              <w:right w:w="100" w:type="dxa"/>
            </w:tcMar>
            <w:vAlign w:val="center"/>
          </w:tcPr>
          <w:p w14:paraId="54D5C180" w14:textId="1DD92094" w:rsidR="00E62B57" w:rsidRDefault="00E62B57">
            <w:pPr>
              <w:jc w:val="center"/>
            </w:pPr>
            <w:r>
              <w:t>51,20</w:t>
            </w:r>
          </w:p>
        </w:tc>
        <w:tc>
          <w:tcPr>
            <w:tcW w:w="999" w:type="dxa"/>
            <w:shd w:val="clear" w:color="auto" w:fill="F3F6F9"/>
            <w:tcMar>
              <w:top w:w="90" w:type="dxa"/>
              <w:left w:w="100" w:type="dxa"/>
              <w:bottom w:w="90" w:type="dxa"/>
              <w:right w:w="100" w:type="dxa"/>
            </w:tcMar>
            <w:vAlign w:val="center"/>
          </w:tcPr>
          <w:p w14:paraId="276D1F7F" w14:textId="58F74F66" w:rsidR="00E62B57" w:rsidRDefault="00E62B57">
            <w:pPr>
              <w:jc w:val="center"/>
            </w:pPr>
            <w:r>
              <w:t>16,71</w:t>
            </w:r>
          </w:p>
        </w:tc>
        <w:tc>
          <w:tcPr>
            <w:tcW w:w="999" w:type="dxa"/>
            <w:shd w:val="clear" w:color="auto" w:fill="F3F6F9"/>
            <w:tcMar>
              <w:top w:w="90" w:type="dxa"/>
              <w:left w:w="100" w:type="dxa"/>
              <w:bottom w:w="90" w:type="dxa"/>
              <w:right w:w="100" w:type="dxa"/>
            </w:tcMar>
            <w:vAlign w:val="center"/>
          </w:tcPr>
          <w:p w14:paraId="205E165E" w14:textId="148984E9" w:rsidR="00E62B57" w:rsidRDefault="00E62B57">
            <w:pPr>
              <w:jc w:val="center"/>
            </w:pPr>
            <w:r>
              <w:t>1,72</w:t>
            </w:r>
          </w:p>
        </w:tc>
        <w:tc>
          <w:tcPr>
            <w:tcW w:w="999" w:type="dxa"/>
            <w:shd w:val="clear" w:color="auto" w:fill="F3F6F9"/>
            <w:tcMar>
              <w:top w:w="90" w:type="dxa"/>
              <w:left w:w="100" w:type="dxa"/>
              <w:bottom w:w="90" w:type="dxa"/>
              <w:right w:w="100" w:type="dxa"/>
            </w:tcMar>
            <w:vAlign w:val="center"/>
          </w:tcPr>
          <w:p w14:paraId="548CD5B6" w14:textId="0E8CD445" w:rsidR="00E62B57" w:rsidRDefault="00E62B57">
            <w:pPr>
              <w:jc w:val="center"/>
            </w:pPr>
            <w:r>
              <w:t>75,56</w:t>
            </w:r>
          </w:p>
        </w:tc>
        <w:tc>
          <w:tcPr>
            <w:tcW w:w="999" w:type="dxa"/>
            <w:shd w:val="clear" w:color="auto" w:fill="F3F6F9"/>
            <w:tcMar>
              <w:top w:w="90" w:type="dxa"/>
              <w:left w:w="100" w:type="dxa"/>
              <w:bottom w:w="90" w:type="dxa"/>
              <w:right w:w="100" w:type="dxa"/>
            </w:tcMar>
            <w:vAlign w:val="center"/>
          </w:tcPr>
          <w:p w14:paraId="39EF7E7C" w14:textId="703ACED8" w:rsidR="00E62B57" w:rsidRDefault="00E62B57">
            <w:pPr>
              <w:jc w:val="center"/>
            </w:pPr>
            <w:r>
              <w:t>26</w:t>
            </w:r>
          </w:p>
        </w:tc>
        <w:tc>
          <w:tcPr>
            <w:tcW w:w="999" w:type="dxa"/>
            <w:shd w:val="clear" w:color="auto" w:fill="F3F6F9"/>
          </w:tcPr>
          <w:p w14:paraId="62E62DD6" w14:textId="53D61A4E" w:rsidR="00E62B57" w:rsidRDefault="001A3546">
            <w:pPr>
              <w:jc w:val="center"/>
            </w:pPr>
            <w:r>
              <w:t>26,5</w:t>
            </w:r>
            <w:r w:rsidR="00E62B57">
              <w:t>%</w:t>
            </w:r>
          </w:p>
        </w:tc>
      </w:tr>
      <w:tr w:rsidR="00E62B57" w14:paraId="5AD86F1D" w14:textId="33796780" w:rsidTr="001A3546">
        <w:trPr>
          <w:jc w:val="center"/>
        </w:trPr>
        <w:tc>
          <w:tcPr>
            <w:tcW w:w="2160" w:type="dxa"/>
            <w:tcMar>
              <w:top w:w="90" w:type="dxa"/>
              <w:left w:w="100" w:type="dxa"/>
              <w:bottom w:w="90" w:type="dxa"/>
              <w:right w:w="100" w:type="dxa"/>
            </w:tcMar>
            <w:vAlign w:val="center"/>
          </w:tcPr>
          <w:p w14:paraId="6DCD07D8" w14:textId="77777777" w:rsidR="00E62B57" w:rsidRDefault="00E62B57">
            <w:r>
              <w:rPr>
                <w:sz w:val="17"/>
              </w:rPr>
              <w:t>Seguimiento</w:t>
            </w:r>
          </w:p>
        </w:tc>
        <w:tc>
          <w:tcPr>
            <w:tcW w:w="999" w:type="dxa"/>
            <w:tcMar>
              <w:top w:w="90" w:type="dxa"/>
              <w:left w:w="100" w:type="dxa"/>
              <w:bottom w:w="90" w:type="dxa"/>
              <w:right w:w="100" w:type="dxa"/>
            </w:tcMar>
            <w:vAlign w:val="center"/>
          </w:tcPr>
          <w:p w14:paraId="6DB2D1B1" w14:textId="77777777" w:rsidR="00E62B57" w:rsidRDefault="00E62B57">
            <w:pPr>
              <w:jc w:val="center"/>
            </w:pPr>
            <w:r>
              <w:rPr>
                <w:sz w:val="17"/>
              </w:rPr>
              <w:t>42</w:t>
            </w:r>
          </w:p>
        </w:tc>
        <w:tc>
          <w:tcPr>
            <w:tcW w:w="999" w:type="dxa"/>
            <w:tcMar>
              <w:top w:w="90" w:type="dxa"/>
              <w:left w:w="100" w:type="dxa"/>
              <w:bottom w:w="90" w:type="dxa"/>
              <w:right w:w="100" w:type="dxa"/>
            </w:tcMar>
            <w:vAlign w:val="center"/>
          </w:tcPr>
          <w:p w14:paraId="0023669F" w14:textId="1A772342" w:rsidR="00E62B57" w:rsidRDefault="00E62B57">
            <w:pPr>
              <w:jc w:val="center"/>
            </w:pPr>
            <w:r>
              <w:t>43,71</w:t>
            </w:r>
          </w:p>
        </w:tc>
        <w:tc>
          <w:tcPr>
            <w:tcW w:w="999" w:type="dxa"/>
            <w:tcMar>
              <w:top w:w="90" w:type="dxa"/>
              <w:left w:w="100" w:type="dxa"/>
              <w:bottom w:w="90" w:type="dxa"/>
              <w:right w:w="100" w:type="dxa"/>
            </w:tcMar>
            <w:vAlign w:val="center"/>
          </w:tcPr>
          <w:p w14:paraId="692483DA" w14:textId="7343DC69" w:rsidR="00E62B57" w:rsidRDefault="00E62B57">
            <w:pPr>
              <w:jc w:val="center"/>
            </w:pPr>
            <w:r>
              <w:t>46,92</w:t>
            </w:r>
          </w:p>
        </w:tc>
        <w:tc>
          <w:tcPr>
            <w:tcW w:w="999" w:type="dxa"/>
            <w:tcMar>
              <w:top w:w="90" w:type="dxa"/>
              <w:left w:w="100" w:type="dxa"/>
              <w:bottom w:w="90" w:type="dxa"/>
              <w:right w:w="100" w:type="dxa"/>
            </w:tcMar>
            <w:vAlign w:val="center"/>
          </w:tcPr>
          <w:p w14:paraId="38E334D6" w14:textId="4F484E7D" w:rsidR="00E62B57" w:rsidRDefault="00E62B57">
            <w:pPr>
              <w:jc w:val="center"/>
            </w:pPr>
            <w:r>
              <w:t>17,41</w:t>
            </w:r>
          </w:p>
        </w:tc>
        <w:tc>
          <w:tcPr>
            <w:tcW w:w="999" w:type="dxa"/>
            <w:tcMar>
              <w:top w:w="90" w:type="dxa"/>
              <w:left w:w="100" w:type="dxa"/>
              <w:bottom w:w="90" w:type="dxa"/>
              <w:right w:w="100" w:type="dxa"/>
            </w:tcMar>
            <w:vAlign w:val="center"/>
          </w:tcPr>
          <w:p w14:paraId="7F6EDA84" w14:textId="49A375FD" w:rsidR="00E62B57" w:rsidRDefault="00E62B57">
            <w:pPr>
              <w:jc w:val="center"/>
            </w:pPr>
            <w:r>
              <w:t>1,95</w:t>
            </w:r>
          </w:p>
        </w:tc>
        <w:tc>
          <w:tcPr>
            <w:tcW w:w="999" w:type="dxa"/>
            <w:tcMar>
              <w:top w:w="90" w:type="dxa"/>
              <w:left w:w="100" w:type="dxa"/>
              <w:bottom w:w="90" w:type="dxa"/>
              <w:right w:w="100" w:type="dxa"/>
            </w:tcMar>
            <w:vAlign w:val="center"/>
          </w:tcPr>
          <w:p w14:paraId="5AC205EB" w14:textId="0A10C89F" w:rsidR="00E62B57" w:rsidRDefault="00E62B57">
            <w:pPr>
              <w:jc w:val="center"/>
            </w:pPr>
            <w:r>
              <w:t>69,19</w:t>
            </w:r>
          </w:p>
        </w:tc>
        <w:tc>
          <w:tcPr>
            <w:tcW w:w="999" w:type="dxa"/>
            <w:tcMar>
              <w:top w:w="90" w:type="dxa"/>
              <w:left w:w="100" w:type="dxa"/>
              <w:bottom w:w="90" w:type="dxa"/>
              <w:right w:w="100" w:type="dxa"/>
            </w:tcMar>
            <w:vAlign w:val="center"/>
          </w:tcPr>
          <w:p w14:paraId="6069EDE6" w14:textId="40ED22F3" w:rsidR="00E62B57" w:rsidRDefault="00E62B57">
            <w:pPr>
              <w:jc w:val="center"/>
            </w:pPr>
            <w:r>
              <w:t>8</w:t>
            </w:r>
          </w:p>
        </w:tc>
        <w:tc>
          <w:tcPr>
            <w:tcW w:w="999" w:type="dxa"/>
          </w:tcPr>
          <w:p w14:paraId="53845D89" w14:textId="5E949FD2" w:rsidR="00E62B57" w:rsidRDefault="00E62B57">
            <w:pPr>
              <w:jc w:val="center"/>
            </w:pPr>
            <w:r>
              <w:t>19,0%</w:t>
            </w:r>
          </w:p>
        </w:tc>
      </w:tr>
    </w:tbl>
    <w:p w14:paraId="3C2B8E37" w14:textId="77777777" w:rsidR="00EA5121" w:rsidRDefault="00EA5121">
      <w:pPr>
        <w:spacing w:after="40"/>
      </w:pPr>
    </w:p>
    <w:p w14:paraId="6DFBB649" w14:textId="77777777" w:rsidR="00EA5121" w:rsidRPr="001A3546" w:rsidRDefault="00000000">
      <w:pPr>
        <w:pStyle w:val="Heading2"/>
        <w:rPr>
          <w:lang w:val="es-EC"/>
        </w:rPr>
      </w:pPr>
      <w:r w:rsidRPr="001A3546">
        <w:rPr>
          <w:lang w:val="es-EC"/>
        </w:rPr>
        <w:t>4.3 Componentes de evaluación</w:t>
      </w:r>
    </w:p>
    <w:p w14:paraId="6C8CF458" w14:textId="2368DB31" w:rsidR="00EA5121" w:rsidRPr="005A3468" w:rsidRDefault="00496760">
      <w:pPr>
        <w:jc w:val="both"/>
        <w:rPr>
          <w:lang w:val="es-EC"/>
        </w:rPr>
      </w:pPr>
      <w:r w:rsidRPr="00496760">
        <w:rPr>
          <w:lang w:val="es-EC"/>
        </w:rPr>
        <w:t xml:space="preserve">Las diferencias más amplias aparecieron en el componente práctico: la media fue 60,7 en IA, 36,9 en Seguimiento y 43,7 en Método Nuevo. </w:t>
      </w:r>
      <w:r w:rsidR="007E526F" w:rsidRPr="007E526F">
        <w:rPr>
          <w:lang w:val="es-EC"/>
        </w:rPr>
        <w:t>El componente práctico aportaba 30 % de la calificación acumulada y, por tanto, forma parte de la separación observada entre las calificaciones globales</w:t>
      </w:r>
      <w:r w:rsidRPr="00496760">
        <w:rPr>
          <w:lang w:val="es-EC"/>
        </w:rPr>
        <w:t>.</w:t>
      </w:r>
      <w:r w:rsidR="0076313F">
        <w:rPr>
          <w:lang w:val="es-EC"/>
        </w:rPr>
        <w:t xml:space="preserve"> </w:t>
      </w:r>
      <w:r w:rsidRPr="005A3468">
        <w:rPr>
          <w:lang w:val="es-EC"/>
        </w:rPr>
        <w:t>Este patrón es compatible con una relación entre la intervención y el desempeño en proyectos, pero también puede reflejar diferencias de evaluación, acompañamiento docente o composición de los paralelos.</w:t>
      </w:r>
    </w:p>
    <w:p w14:paraId="7686CE79" w14:textId="77777777" w:rsidR="00EA5121" w:rsidRPr="005A3468" w:rsidRDefault="00000000">
      <w:pPr>
        <w:jc w:val="both"/>
        <w:rPr>
          <w:lang w:val="es-EC"/>
        </w:rPr>
      </w:pPr>
      <w:r w:rsidRPr="005A3468">
        <w:rPr>
          <w:lang w:val="es-EC"/>
        </w:rPr>
        <w:t>En todos los grupos, el componente teórico se correlacionó fuertemente con la calificación acumulada, lo que era esperable por su ponderación de 70 %. En los paralelos con IA, las actividades y pruebas de salida del segundo parcial mostraron correlaciones altas con el resultado acumulado. Estas asociaciones no demuestran transferencia causal del tutor a los exámenes porque las variables comparten componentes de evaluación y se observaron en el mismo período.</w:t>
      </w:r>
    </w:p>
    <w:p w14:paraId="2CABF790" w14:textId="77777777" w:rsidR="00EA5121" w:rsidRPr="005A3468" w:rsidRDefault="00000000">
      <w:pPr>
        <w:pStyle w:val="Heading2"/>
        <w:rPr>
          <w:lang w:val="es-EC"/>
        </w:rPr>
      </w:pPr>
      <w:r w:rsidRPr="005A3468">
        <w:rPr>
          <w:lang w:val="es-EC"/>
        </w:rPr>
        <w:t>4.4 Comparaciones inferenciales</w:t>
      </w:r>
    </w:p>
    <w:p w14:paraId="5C450FAD" w14:textId="1D5BFB41" w:rsidR="00EA5121" w:rsidRPr="005A3468" w:rsidRDefault="00000000">
      <w:pPr>
        <w:jc w:val="both"/>
        <w:rPr>
          <w:lang w:val="es-EC"/>
        </w:rPr>
      </w:pPr>
      <w:r w:rsidRPr="005A3468">
        <w:rPr>
          <w:lang w:val="es-EC"/>
        </w:rPr>
        <w:t>Kruskal Wallis indicó diferencias entre las tres condiciones (H = 53,</w:t>
      </w:r>
      <w:r w:rsidR="00EE2FDF">
        <w:rPr>
          <w:lang w:val="es-EC"/>
        </w:rPr>
        <w:t>34</w:t>
      </w:r>
      <w:r w:rsidRPr="005A3468">
        <w:rPr>
          <w:lang w:val="es-EC"/>
        </w:rPr>
        <w:t>; gl = 2; p &lt; 0,001). Las comparaciones de Mann Whitney fueron significativas para IA frente a Seguimiento y para IA frente a Método Nuevo. La comparación entre las dos condiciones sin IA no alcanzó el umbral de Bonferroni de 0,017.</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04"/>
        <w:gridCol w:w="1440"/>
        <w:gridCol w:w="1152"/>
        <w:gridCol w:w="1296"/>
        <w:gridCol w:w="3168"/>
      </w:tblGrid>
      <w:tr w:rsidR="00EA5121" w14:paraId="5DB7888A" w14:textId="77777777">
        <w:trPr>
          <w:tblHeader/>
          <w:jc w:val="center"/>
        </w:trPr>
        <w:tc>
          <w:tcPr>
            <w:tcW w:w="2304" w:type="dxa"/>
            <w:shd w:val="clear" w:color="auto" w:fill="1F4E78"/>
            <w:tcMar>
              <w:top w:w="90" w:type="dxa"/>
              <w:left w:w="100" w:type="dxa"/>
              <w:bottom w:w="90" w:type="dxa"/>
              <w:right w:w="100" w:type="dxa"/>
            </w:tcMar>
            <w:vAlign w:val="center"/>
          </w:tcPr>
          <w:p w14:paraId="60773ACF" w14:textId="77777777" w:rsidR="00EA5121" w:rsidRDefault="00000000">
            <w:pPr>
              <w:jc w:val="center"/>
            </w:pPr>
            <w:r>
              <w:rPr>
                <w:b/>
                <w:color w:val="FFFFFF"/>
                <w:sz w:val="17"/>
              </w:rPr>
              <w:t>Comparación</w:t>
            </w:r>
          </w:p>
        </w:tc>
        <w:tc>
          <w:tcPr>
            <w:tcW w:w="1440" w:type="dxa"/>
            <w:shd w:val="clear" w:color="auto" w:fill="1F4E78"/>
            <w:tcMar>
              <w:top w:w="90" w:type="dxa"/>
              <w:left w:w="100" w:type="dxa"/>
              <w:bottom w:w="90" w:type="dxa"/>
              <w:right w:w="100" w:type="dxa"/>
            </w:tcMar>
            <w:vAlign w:val="center"/>
          </w:tcPr>
          <w:p w14:paraId="591804AB" w14:textId="77777777" w:rsidR="00EA5121" w:rsidRDefault="00000000">
            <w:pPr>
              <w:jc w:val="center"/>
            </w:pPr>
            <w:r>
              <w:rPr>
                <w:b/>
                <w:color w:val="FFFFFF"/>
                <w:sz w:val="17"/>
              </w:rPr>
              <w:t>Estadístico</w:t>
            </w:r>
          </w:p>
        </w:tc>
        <w:tc>
          <w:tcPr>
            <w:tcW w:w="1152" w:type="dxa"/>
            <w:shd w:val="clear" w:color="auto" w:fill="1F4E78"/>
            <w:tcMar>
              <w:top w:w="90" w:type="dxa"/>
              <w:left w:w="100" w:type="dxa"/>
              <w:bottom w:w="90" w:type="dxa"/>
              <w:right w:w="100" w:type="dxa"/>
            </w:tcMar>
            <w:vAlign w:val="center"/>
          </w:tcPr>
          <w:p w14:paraId="0977FC6D" w14:textId="77777777" w:rsidR="00EA5121" w:rsidRDefault="00000000">
            <w:pPr>
              <w:jc w:val="center"/>
            </w:pPr>
            <w:r>
              <w:rPr>
                <w:b/>
                <w:color w:val="FFFFFF"/>
                <w:sz w:val="17"/>
              </w:rPr>
              <w:t>p</w:t>
            </w:r>
          </w:p>
        </w:tc>
        <w:tc>
          <w:tcPr>
            <w:tcW w:w="1296" w:type="dxa"/>
            <w:shd w:val="clear" w:color="auto" w:fill="1F4E78"/>
            <w:tcMar>
              <w:top w:w="90" w:type="dxa"/>
              <w:left w:w="100" w:type="dxa"/>
              <w:bottom w:w="90" w:type="dxa"/>
              <w:right w:w="100" w:type="dxa"/>
            </w:tcMar>
            <w:vAlign w:val="center"/>
          </w:tcPr>
          <w:p w14:paraId="5B1B8F14" w14:textId="77777777" w:rsidR="00EA5121" w:rsidRDefault="00000000">
            <w:pPr>
              <w:jc w:val="center"/>
            </w:pPr>
            <w:r>
              <w:rPr>
                <w:b/>
                <w:color w:val="FFFFFF"/>
                <w:sz w:val="17"/>
              </w:rPr>
              <w:t>d de Cohen</w:t>
            </w:r>
          </w:p>
        </w:tc>
        <w:tc>
          <w:tcPr>
            <w:tcW w:w="3168" w:type="dxa"/>
            <w:shd w:val="clear" w:color="auto" w:fill="1F4E78"/>
            <w:tcMar>
              <w:top w:w="90" w:type="dxa"/>
              <w:left w:w="100" w:type="dxa"/>
              <w:bottom w:w="90" w:type="dxa"/>
              <w:right w:w="100" w:type="dxa"/>
            </w:tcMar>
            <w:vAlign w:val="center"/>
          </w:tcPr>
          <w:p w14:paraId="4B4CD5EB" w14:textId="77777777" w:rsidR="00EA5121" w:rsidRDefault="00000000">
            <w:pPr>
              <w:jc w:val="center"/>
            </w:pPr>
            <w:r>
              <w:rPr>
                <w:b/>
                <w:color w:val="FFFFFF"/>
                <w:sz w:val="17"/>
              </w:rPr>
              <w:t>Interpretación</w:t>
            </w:r>
          </w:p>
        </w:tc>
      </w:tr>
      <w:tr w:rsidR="00EA5121" w14:paraId="604E7133" w14:textId="77777777">
        <w:trPr>
          <w:jc w:val="center"/>
        </w:trPr>
        <w:tc>
          <w:tcPr>
            <w:tcW w:w="2304" w:type="dxa"/>
            <w:tcMar>
              <w:top w:w="90" w:type="dxa"/>
              <w:left w:w="100" w:type="dxa"/>
              <w:bottom w:w="90" w:type="dxa"/>
              <w:right w:w="100" w:type="dxa"/>
            </w:tcMar>
            <w:vAlign w:val="center"/>
          </w:tcPr>
          <w:p w14:paraId="64FDECBF" w14:textId="77777777" w:rsidR="00EA5121" w:rsidRDefault="00000000">
            <w:r>
              <w:rPr>
                <w:sz w:val="17"/>
              </w:rPr>
              <w:t>Tres condiciones</w:t>
            </w:r>
          </w:p>
        </w:tc>
        <w:tc>
          <w:tcPr>
            <w:tcW w:w="1440" w:type="dxa"/>
            <w:tcMar>
              <w:top w:w="90" w:type="dxa"/>
              <w:left w:w="100" w:type="dxa"/>
              <w:bottom w:w="90" w:type="dxa"/>
              <w:right w:w="100" w:type="dxa"/>
            </w:tcMar>
            <w:vAlign w:val="center"/>
          </w:tcPr>
          <w:p w14:paraId="7C705AB0" w14:textId="24EA5877" w:rsidR="00EA5121" w:rsidRDefault="00000000">
            <w:pPr>
              <w:jc w:val="center"/>
            </w:pPr>
            <w:r>
              <w:rPr>
                <w:sz w:val="17"/>
              </w:rPr>
              <w:t>H = 5</w:t>
            </w:r>
            <w:r w:rsidR="00EE2FDF">
              <w:rPr>
                <w:sz w:val="17"/>
              </w:rPr>
              <w:t>3,34</w:t>
            </w:r>
          </w:p>
        </w:tc>
        <w:tc>
          <w:tcPr>
            <w:tcW w:w="1152" w:type="dxa"/>
            <w:tcMar>
              <w:top w:w="90" w:type="dxa"/>
              <w:left w:w="100" w:type="dxa"/>
              <w:bottom w:w="90" w:type="dxa"/>
              <w:right w:w="100" w:type="dxa"/>
            </w:tcMar>
            <w:vAlign w:val="center"/>
          </w:tcPr>
          <w:p w14:paraId="7D540313" w14:textId="77777777" w:rsidR="00EA5121" w:rsidRDefault="00000000">
            <w:pPr>
              <w:jc w:val="center"/>
            </w:pPr>
            <w:r>
              <w:rPr>
                <w:sz w:val="17"/>
              </w:rPr>
              <w:t>&lt; 0,001</w:t>
            </w:r>
          </w:p>
        </w:tc>
        <w:tc>
          <w:tcPr>
            <w:tcW w:w="1296" w:type="dxa"/>
            <w:tcMar>
              <w:top w:w="90" w:type="dxa"/>
              <w:left w:w="100" w:type="dxa"/>
              <w:bottom w:w="90" w:type="dxa"/>
              <w:right w:w="100" w:type="dxa"/>
            </w:tcMar>
            <w:vAlign w:val="center"/>
          </w:tcPr>
          <w:p w14:paraId="1B06FAE6" w14:textId="77777777" w:rsidR="00EA5121" w:rsidRDefault="00000000">
            <w:pPr>
              <w:jc w:val="center"/>
            </w:pPr>
            <w:r>
              <w:rPr>
                <w:sz w:val="17"/>
              </w:rPr>
              <w:t>No aplica</w:t>
            </w:r>
          </w:p>
        </w:tc>
        <w:tc>
          <w:tcPr>
            <w:tcW w:w="3168" w:type="dxa"/>
            <w:tcMar>
              <w:top w:w="90" w:type="dxa"/>
              <w:left w:w="100" w:type="dxa"/>
              <w:bottom w:w="90" w:type="dxa"/>
              <w:right w:w="100" w:type="dxa"/>
            </w:tcMar>
            <w:vAlign w:val="center"/>
          </w:tcPr>
          <w:p w14:paraId="75D3FAEE" w14:textId="77777777" w:rsidR="00EA5121" w:rsidRDefault="00000000">
            <w:r>
              <w:rPr>
                <w:sz w:val="17"/>
              </w:rPr>
              <w:t>Diferencia global</w:t>
            </w:r>
          </w:p>
        </w:tc>
      </w:tr>
      <w:tr w:rsidR="00EA5121" w14:paraId="167F0308" w14:textId="77777777">
        <w:trPr>
          <w:jc w:val="center"/>
        </w:trPr>
        <w:tc>
          <w:tcPr>
            <w:tcW w:w="2304" w:type="dxa"/>
            <w:shd w:val="clear" w:color="auto" w:fill="F3F6F9"/>
            <w:tcMar>
              <w:top w:w="90" w:type="dxa"/>
              <w:left w:w="100" w:type="dxa"/>
              <w:bottom w:w="90" w:type="dxa"/>
              <w:right w:w="100" w:type="dxa"/>
            </w:tcMar>
            <w:vAlign w:val="center"/>
          </w:tcPr>
          <w:p w14:paraId="3C598B5E" w14:textId="77777777" w:rsidR="00EA5121" w:rsidRDefault="00000000">
            <w:r>
              <w:rPr>
                <w:sz w:val="17"/>
              </w:rPr>
              <w:t>IA y Seguimiento</w:t>
            </w:r>
          </w:p>
        </w:tc>
        <w:tc>
          <w:tcPr>
            <w:tcW w:w="1440" w:type="dxa"/>
            <w:shd w:val="clear" w:color="auto" w:fill="F3F6F9"/>
            <w:tcMar>
              <w:top w:w="90" w:type="dxa"/>
              <w:left w:w="100" w:type="dxa"/>
              <w:bottom w:w="90" w:type="dxa"/>
              <w:right w:w="100" w:type="dxa"/>
            </w:tcMar>
            <w:vAlign w:val="center"/>
          </w:tcPr>
          <w:p w14:paraId="524466D2" w14:textId="6FDD5362" w:rsidR="00EA5121" w:rsidRDefault="00000000">
            <w:pPr>
              <w:jc w:val="center"/>
            </w:pPr>
            <w:r>
              <w:rPr>
                <w:sz w:val="17"/>
              </w:rPr>
              <w:t xml:space="preserve">U = </w:t>
            </w:r>
            <w:r w:rsidR="00EE2FDF">
              <w:rPr>
                <w:sz w:val="17"/>
              </w:rPr>
              <w:t>4871</w:t>
            </w:r>
          </w:p>
        </w:tc>
        <w:tc>
          <w:tcPr>
            <w:tcW w:w="1152" w:type="dxa"/>
            <w:shd w:val="clear" w:color="auto" w:fill="F3F6F9"/>
            <w:tcMar>
              <w:top w:w="90" w:type="dxa"/>
              <w:left w:w="100" w:type="dxa"/>
              <w:bottom w:w="90" w:type="dxa"/>
              <w:right w:w="100" w:type="dxa"/>
            </w:tcMar>
            <w:vAlign w:val="center"/>
          </w:tcPr>
          <w:p w14:paraId="25295FAE" w14:textId="77777777" w:rsidR="00EA5121" w:rsidRDefault="00000000">
            <w:pPr>
              <w:jc w:val="center"/>
            </w:pPr>
            <w:r>
              <w:rPr>
                <w:sz w:val="17"/>
              </w:rPr>
              <w:t>&lt; 0,001</w:t>
            </w:r>
          </w:p>
        </w:tc>
        <w:tc>
          <w:tcPr>
            <w:tcW w:w="1296" w:type="dxa"/>
            <w:shd w:val="clear" w:color="auto" w:fill="F3F6F9"/>
            <w:tcMar>
              <w:top w:w="90" w:type="dxa"/>
              <w:left w:w="100" w:type="dxa"/>
              <w:bottom w:w="90" w:type="dxa"/>
              <w:right w:w="100" w:type="dxa"/>
            </w:tcMar>
            <w:vAlign w:val="center"/>
          </w:tcPr>
          <w:p w14:paraId="3F486470" w14:textId="6F706020" w:rsidR="00EA5121" w:rsidRDefault="00000000">
            <w:pPr>
              <w:jc w:val="center"/>
            </w:pPr>
            <w:r>
              <w:rPr>
                <w:sz w:val="17"/>
              </w:rPr>
              <w:t>1,0</w:t>
            </w:r>
            <w:r w:rsidR="00EE2FDF">
              <w:rPr>
                <w:sz w:val="17"/>
              </w:rPr>
              <w:t>4</w:t>
            </w:r>
          </w:p>
        </w:tc>
        <w:tc>
          <w:tcPr>
            <w:tcW w:w="3168" w:type="dxa"/>
            <w:shd w:val="clear" w:color="auto" w:fill="F3F6F9"/>
            <w:tcMar>
              <w:top w:w="90" w:type="dxa"/>
              <w:left w:w="100" w:type="dxa"/>
              <w:bottom w:w="90" w:type="dxa"/>
              <w:right w:w="100" w:type="dxa"/>
            </w:tcMar>
            <w:vAlign w:val="center"/>
          </w:tcPr>
          <w:p w14:paraId="5741E870" w14:textId="77777777" w:rsidR="00EA5121" w:rsidRDefault="00000000">
            <w:r>
              <w:rPr>
                <w:sz w:val="17"/>
              </w:rPr>
              <w:t>Separación amplia</w:t>
            </w:r>
          </w:p>
        </w:tc>
      </w:tr>
      <w:tr w:rsidR="00EA5121" w14:paraId="206A11F0" w14:textId="77777777">
        <w:trPr>
          <w:jc w:val="center"/>
        </w:trPr>
        <w:tc>
          <w:tcPr>
            <w:tcW w:w="2304" w:type="dxa"/>
            <w:tcMar>
              <w:top w:w="90" w:type="dxa"/>
              <w:left w:w="100" w:type="dxa"/>
              <w:bottom w:w="90" w:type="dxa"/>
              <w:right w:w="100" w:type="dxa"/>
            </w:tcMar>
            <w:vAlign w:val="center"/>
          </w:tcPr>
          <w:p w14:paraId="21A4046D" w14:textId="77777777" w:rsidR="00EA5121" w:rsidRDefault="00000000">
            <w:r>
              <w:rPr>
                <w:sz w:val="17"/>
              </w:rPr>
              <w:t>IA y Método Nuevo</w:t>
            </w:r>
          </w:p>
        </w:tc>
        <w:tc>
          <w:tcPr>
            <w:tcW w:w="1440" w:type="dxa"/>
            <w:tcMar>
              <w:top w:w="90" w:type="dxa"/>
              <w:left w:w="100" w:type="dxa"/>
              <w:bottom w:w="90" w:type="dxa"/>
              <w:right w:w="100" w:type="dxa"/>
            </w:tcMar>
            <w:vAlign w:val="center"/>
          </w:tcPr>
          <w:p w14:paraId="2C4A9E1E" w14:textId="35788EA8" w:rsidR="00EA5121" w:rsidRDefault="00000000">
            <w:pPr>
              <w:jc w:val="center"/>
            </w:pPr>
            <w:r>
              <w:rPr>
                <w:sz w:val="17"/>
              </w:rPr>
              <w:t xml:space="preserve">U = </w:t>
            </w:r>
            <w:r w:rsidR="00EE2FDF">
              <w:rPr>
                <w:sz w:val="17"/>
              </w:rPr>
              <w:t>10458</w:t>
            </w:r>
          </w:p>
        </w:tc>
        <w:tc>
          <w:tcPr>
            <w:tcW w:w="1152" w:type="dxa"/>
            <w:tcMar>
              <w:top w:w="90" w:type="dxa"/>
              <w:left w:w="100" w:type="dxa"/>
              <w:bottom w:w="90" w:type="dxa"/>
              <w:right w:w="100" w:type="dxa"/>
            </w:tcMar>
            <w:vAlign w:val="center"/>
          </w:tcPr>
          <w:p w14:paraId="45A0BA8B" w14:textId="77777777" w:rsidR="00EA5121" w:rsidRDefault="00000000">
            <w:pPr>
              <w:jc w:val="center"/>
            </w:pPr>
            <w:r>
              <w:rPr>
                <w:sz w:val="17"/>
              </w:rPr>
              <w:t>&lt; 0,001</w:t>
            </w:r>
          </w:p>
        </w:tc>
        <w:tc>
          <w:tcPr>
            <w:tcW w:w="1296" w:type="dxa"/>
            <w:tcMar>
              <w:top w:w="90" w:type="dxa"/>
              <w:left w:w="100" w:type="dxa"/>
              <w:bottom w:w="90" w:type="dxa"/>
              <w:right w:w="100" w:type="dxa"/>
            </w:tcMar>
            <w:vAlign w:val="center"/>
          </w:tcPr>
          <w:p w14:paraId="42213193" w14:textId="5683190A" w:rsidR="00EA5121" w:rsidRDefault="00000000">
            <w:pPr>
              <w:jc w:val="center"/>
            </w:pPr>
            <w:r>
              <w:rPr>
                <w:sz w:val="17"/>
              </w:rPr>
              <w:t>0,7</w:t>
            </w:r>
            <w:r w:rsidR="00EE2FDF">
              <w:rPr>
                <w:sz w:val="17"/>
              </w:rPr>
              <w:t>3</w:t>
            </w:r>
          </w:p>
        </w:tc>
        <w:tc>
          <w:tcPr>
            <w:tcW w:w="3168" w:type="dxa"/>
            <w:tcMar>
              <w:top w:w="90" w:type="dxa"/>
              <w:left w:w="100" w:type="dxa"/>
              <w:bottom w:w="90" w:type="dxa"/>
              <w:right w:w="100" w:type="dxa"/>
            </w:tcMar>
            <w:vAlign w:val="center"/>
          </w:tcPr>
          <w:p w14:paraId="0E77AE65" w14:textId="77777777" w:rsidR="00EA5121" w:rsidRDefault="00000000">
            <w:r>
              <w:rPr>
                <w:sz w:val="17"/>
              </w:rPr>
              <w:t>Separación moderada a amplia</w:t>
            </w:r>
          </w:p>
        </w:tc>
      </w:tr>
      <w:tr w:rsidR="00EA5121" w14:paraId="1BA5F457" w14:textId="77777777">
        <w:trPr>
          <w:jc w:val="center"/>
        </w:trPr>
        <w:tc>
          <w:tcPr>
            <w:tcW w:w="2304" w:type="dxa"/>
            <w:shd w:val="clear" w:color="auto" w:fill="F3F6F9"/>
            <w:tcMar>
              <w:top w:w="90" w:type="dxa"/>
              <w:left w:w="100" w:type="dxa"/>
              <w:bottom w:w="90" w:type="dxa"/>
              <w:right w:w="100" w:type="dxa"/>
            </w:tcMar>
            <w:vAlign w:val="center"/>
          </w:tcPr>
          <w:p w14:paraId="203EF556" w14:textId="77777777" w:rsidR="00EA5121" w:rsidRDefault="00000000">
            <w:r>
              <w:rPr>
                <w:sz w:val="17"/>
              </w:rPr>
              <w:t>Seguimiento y Método Nuevo</w:t>
            </w:r>
          </w:p>
        </w:tc>
        <w:tc>
          <w:tcPr>
            <w:tcW w:w="1440" w:type="dxa"/>
            <w:shd w:val="clear" w:color="auto" w:fill="F3F6F9"/>
            <w:tcMar>
              <w:top w:w="90" w:type="dxa"/>
              <w:left w:w="100" w:type="dxa"/>
              <w:bottom w:w="90" w:type="dxa"/>
              <w:right w:w="100" w:type="dxa"/>
            </w:tcMar>
            <w:vAlign w:val="center"/>
          </w:tcPr>
          <w:p w14:paraId="2A56B338" w14:textId="0A49153B" w:rsidR="00EA5121" w:rsidRDefault="00000000">
            <w:pPr>
              <w:jc w:val="center"/>
            </w:pPr>
            <w:r>
              <w:rPr>
                <w:sz w:val="17"/>
              </w:rPr>
              <w:t>U = 17</w:t>
            </w:r>
            <w:r w:rsidR="00EE2FDF">
              <w:rPr>
                <w:sz w:val="17"/>
              </w:rPr>
              <w:t>05</w:t>
            </w:r>
          </w:p>
        </w:tc>
        <w:tc>
          <w:tcPr>
            <w:tcW w:w="1152" w:type="dxa"/>
            <w:shd w:val="clear" w:color="auto" w:fill="F3F6F9"/>
            <w:tcMar>
              <w:top w:w="90" w:type="dxa"/>
              <w:left w:w="100" w:type="dxa"/>
              <w:bottom w:w="90" w:type="dxa"/>
              <w:right w:w="100" w:type="dxa"/>
            </w:tcMar>
            <w:vAlign w:val="center"/>
          </w:tcPr>
          <w:p w14:paraId="5B26300D" w14:textId="3F31C688" w:rsidR="00EA5121" w:rsidRDefault="00000000">
            <w:pPr>
              <w:jc w:val="center"/>
            </w:pPr>
            <w:r>
              <w:rPr>
                <w:sz w:val="17"/>
              </w:rPr>
              <w:t>0,1</w:t>
            </w:r>
            <w:r w:rsidR="00EE2FDF">
              <w:rPr>
                <w:sz w:val="17"/>
              </w:rPr>
              <w:t>09</w:t>
            </w:r>
          </w:p>
        </w:tc>
        <w:tc>
          <w:tcPr>
            <w:tcW w:w="1296" w:type="dxa"/>
            <w:shd w:val="clear" w:color="auto" w:fill="F3F6F9"/>
            <w:tcMar>
              <w:top w:w="90" w:type="dxa"/>
              <w:left w:w="100" w:type="dxa"/>
              <w:bottom w:w="90" w:type="dxa"/>
              <w:right w:w="100" w:type="dxa"/>
            </w:tcMar>
            <w:vAlign w:val="center"/>
          </w:tcPr>
          <w:p w14:paraId="630E5237" w14:textId="6111042A" w:rsidR="00EA5121" w:rsidRDefault="00EE2FDF">
            <w:pPr>
              <w:jc w:val="center"/>
            </w:pPr>
            <w:r>
              <w:rPr>
                <w:sz w:val="17"/>
              </w:rPr>
              <w:t>0</w:t>
            </w:r>
            <w:r w:rsidR="001A3546">
              <w:rPr>
                <w:sz w:val="17"/>
              </w:rPr>
              <w:t>,</w:t>
            </w:r>
            <w:r>
              <w:rPr>
                <w:sz w:val="17"/>
              </w:rPr>
              <w:t>28</w:t>
            </w:r>
          </w:p>
        </w:tc>
        <w:tc>
          <w:tcPr>
            <w:tcW w:w="3168" w:type="dxa"/>
            <w:shd w:val="clear" w:color="auto" w:fill="F3F6F9"/>
            <w:tcMar>
              <w:top w:w="90" w:type="dxa"/>
              <w:left w:w="100" w:type="dxa"/>
              <w:bottom w:w="90" w:type="dxa"/>
              <w:right w:w="100" w:type="dxa"/>
            </w:tcMar>
            <w:vAlign w:val="center"/>
          </w:tcPr>
          <w:p w14:paraId="3774EC9C" w14:textId="77777777" w:rsidR="00EA5121" w:rsidRDefault="00000000">
            <w:r>
              <w:rPr>
                <w:sz w:val="17"/>
              </w:rPr>
              <w:t>No significativa con Bonferroni</w:t>
            </w:r>
          </w:p>
        </w:tc>
      </w:tr>
    </w:tbl>
    <w:p w14:paraId="489B7503" w14:textId="77777777" w:rsidR="00EA5121" w:rsidRDefault="00EA5121">
      <w:pPr>
        <w:spacing w:after="40"/>
      </w:pPr>
    </w:p>
    <w:p w14:paraId="0EE4D1E7" w14:textId="77777777" w:rsidR="00EA5121" w:rsidRPr="005A3468" w:rsidRDefault="00000000">
      <w:pPr>
        <w:pStyle w:val="Abstract"/>
        <w:jc w:val="both"/>
        <w:rPr>
          <w:lang w:val="es-EC"/>
        </w:rPr>
      </w:pPr>
      <w:r w:rsidRPr="005A3468">
        <w:rPr>
          <w:lang w:val="es-EC"/>
        </w:rPr>
        <w:t>Nota. Las pruebas usan registros individuales y no ajustan de forma completa la dependencia por sección, equipo o docente; por ello se consideran exploratorias.</w:t>
      </w:r>
    </w:p>
    <w:p w14:paraId="7B554E46" w14:textId="08ADA897" w:rsidR="00EA5121" w:rsidRPr="005A3468" w:rsidRDefault="00000000">
      <w:pPr>
        <w:pStyle w:val="Heading2"/>
        <w:rPr>
          <w:lang w:val="es-EC"/>
        </w:rPr>
      </w:pPr>
      <w:r w:rsidRPr="005A3468">
        <w:rPr>
          <w:lang w:val="es-EC"/>
        </w:rPr>
        <w:t xml:space="preserve">4.5 </w:t>
      </w:r>
      <w:r w:rsidR="0027366E">
        <w:rPr>
          <w:lang w:val="es-EC"/>
        </w:rPr>
        <w:t>Desempeño posterior a</w:t>
      </w:r>
      <w:r w:rsidR="007E526F">
        <w:rPr>
          <w:lang w:val="es-EC"/>
        </w:rPr>
        <w:t>l</w:t>
      </w:r>
      <w:r w:rsidR="0027366E">
        <w:rPr>
          <w:lang w:val="es-EC"/>
        </w:rPr>
        <w:t xml:space="preserve"> mejoramiento</w:t>
      </w:r>
    </w:p>
    <w:p w14:paraId="12A8DEF3" w14:textId="77777777" w:rsidR="00EA5121" w:rsidRPr="005A3468" w:rsidRDefault="00EA5121">
      <w:pPr>
        <w:spacing w:after="20"/>
        <w:rPr>
          <w:lang w:val="es-EC"/>
        </w:rPr>
      </w:pPr>
    </w:p>
    <w:p w14:paraId="6AC10A79" w14:textId="0E6F8831" w:rsidR="001362A2" w:rsidRPr="001362A2" w:rsidRDefault="001362A2" w:rsidP="001362A2">
      <w:pPr>
        <w:jc w:val="both"/>
        <w:rPr>
          <w:lang w:val="es-EC"/>
        </w:rPr>
      </w:pPr>
      <w:r w:rsidRPr="001362A2">
        <w:rPr>
          <w:lang w:val="es-EC"/>
        </w:rPr>
        <w:t>Las calificaciones posteriores al mejoramiento opcional se analizaron como desenlace secundario utilizando los 287 registros disponibles en la base analítica. El grupo IA reunió 147 estudiantes y el conjunto sin IA 140. La media posterior al mejoramiento fue 59,9 puntos (DE = 14,7) en IA y 47,7 (DE = 17,4) en el conjunto sin IA. De acuerdo con el estado académico registrado al cierre, 95 de 147 estudiantes del grupo IA aprobaron (64,6 %), frente a 45 de 140 estudiantes del conjunto sin IA (32,1 %).</w:t>
      </w:r>
    </w:p>
    <w:p w14:paraId="0ABBBD7F" w14:textId="77777777" w:rsidR="001362A2" w:rsidRPr="001362A2" w:rsidRDefault="001362A2" w:rsidP="001362A2">
      <w:pPr>
        <w:jc w:val="both"/>
        <w:rPr>
          <w:lang w:val="es-EC"/>
        </w:rPr>
      </w:pPr>
      <w:r w:rsidRPr="001362A2">
        <w:rPr>
          <w:lang w:val="es-EC"/>
        </w:rPr>
        <w:t>En la comparación exploratoria del cierre, la diferencia media fue de 12,2 puntos. La prueba t de Welch mostró una diferencia estadísticamente significativa, t(272,17) = 6,42; p &lt; 0,001, con un tamaño de efecto g de Hedges = 0,76. Este análisis secundario conserva las limitaciones del diseño no aleatorizado y no permite atribuir la diferencia observada exclusivamente a la intervención con IA.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1008"/>
        <w:gridCol w:w="1728"/>
        <w:gridCol w:w="1152"/>
        <w:gridCol w:w="1440"/>
        <w:gridCol w:w="1584"/>
      </w:tblGrid>
      <w:tr w:rsidR="00EA5121" w14:paraId="46767135" w14:textId="77777777">
        <w:trPr>
          <w:tblHeader/>
          <w:jc w:val="center"/>
        </w:trPr>
        <w:tc>
          <w:tcPr>
            <w:tcW w:w="2592" w:type="dxa"/>
            <w:shd w:val="clear" w:color="auto" w:fill="1F4E78"/>
            <w:tcMar>
              <w:top w:w="90" w:type="dxa"/>
              <w:left w:w="100" w:type="dxa"/>
              <w:bottom w:w="90" w:type="dxa"/>
              <w:right w:w="100" w:type="dxa"/>
            </w:tcMar>
            <w:vAlign w:val="center"/>
          </w:tcPr>
          <w:p w14:paraId="6DE61050" w14:textId="77777777" w:rsidR="00EA5121" w:rsidRDefault="00000000">
            <w:pPr>
              <w:jc w:val="center"/>
            </w:pPr>
            <w:r>
              <w:rPr>
                <w:b/>
                <w:color w:val="FFFFFF"/>
                <w:sz w:val="18"/>
              </w:rPr>
              <w:t>Condición</w:t>
            </w:r>
          </w:p>
        </w:tc>
        <w:tc>
          <w:tcPr>
            <w:tcW w:w="1008" w:type="dxa"/>
            <w:shd w:val="clear" w:color="auto" w:fill="1F4E78"/>
            <w:tcMar>
              <w:top w:w="90" w:type="dxa"/>
              <w:left w:w="100" w:type="dxa"/>
              <w:bottom w:w="90" w:type="dxa"/>
              <w:right w:w="100" w:type="dxa"/>
            </w:tcMar>
            <w:vAlign w:val="center"/>
          </w:tcPr>
          <w:p w14:paraId="2E0CACD3" w14:textId="77777777" w:rsidR="00EA5121" w:rsidRDefault="00000000">
            <w:pPr>
              <w:jc w:val="center"/>
            </w:pPr>
            <w:r>
              <w:rPr>
                <w:b/>
                <w:color w:val="FFFFFF"/>
                <w:sz w:val="18"/>
              </w:rPr>
              <w:t>n</w:t>
            </w:r>
          </w:p>
        </w:tc>
        <w:tc>
          <w:tcPr>
            <w:tcW w:w="1728" w:type="dxa"/>
            <w:shd w:val="clear" w:color="auto" w:fill="1F4E78"/>
            <w:tcMar>
              <w:top w:w="90" w:type="dxa"/>
              <w:left w:w="100" w:type="dxa"/>
              <w:bottom w:w="90" w:type="dxa"/>
              <w:right w:w="100" w:type="dxa"/>
            </w:tcMar>
            <w:vAlign w:val="center"/>
          </w:tcPr>
          <w:p w14:paraId="374ED386" w14:textId="17415265" w:rsidR="00EA5121" w:rsidRDefault="00000000">
            <w:pPr>
              <w:jc w:val="center"/>
            </w:pPr>
            <w:r>
              <w:rPr>
                <w:b/>
                <w:color w:val="FFFFFF"/>
                <w:sz w:val="18"/>
              </w:rPr>
              <w:t xml:space="preserve">Media </w:t>
            </w:r>
            <w:r w:rsidR="007E526F">
              <w:rPr>
                <w:b/>
                <w:color w:val="FFFFFF"/>
                <w:sz w:val="18"/>
              </w:rPr>
              <w:t>de cierre</w:t>
            </w:r>
          </w:p>
        </w:tc>
        <w:tc>
          <w:tcPr>
            <w:tcW w:w="1152" w:type="dxa"/>
            <w:shd w:val="clear" w:color="auto" w:fill="1F4E78"/>
            <w:tcMar>
              <w:top w:w="90" w:type="dxa"/>
              <w:left w:w="100" w:type="dxa"/>
              <w:bottom w:w="90" w:type="dxa"/>
              <w:right w:w="100" w:type="dxa"/>
            </w:tcMar>
            <w:vAlign w:val="center"/>
          </w:tcPr>
          <w:p w14:paraId="66159059" w14:textId="77777777" w:rsidR="00EA5121" w:rsidRDefault="00000000">
            <w:pPr>
              <w:jc w:val="center"/>
            </w:pPr>
            <w:r>
              <w:rPr>
                <w:b/>
                <w:color w:val="FFFFFF"/>
                <w:sz w:val="18"/>
              </w:rPr>
              <w:t>DE</w:t>
            </w:r>
          </w:p>
        </w:tc>
        <w:tc>
          <w:tcPr>
            <w:tcW w:w="1440" w:type="dxa"/>
            <w:shd w:val="clear" w:color="auto" w:fill="1F4E78"/>
            <w:tcMar>
              <w:top w:w="90" w:type="dxa"/>
              <w:left w:w="100" w:type="dxa"/>
              <w:bottom w:w="90" w:type="dxa"/>
              <w:right w:w="100" w:type="dxa"/>
            </w:tcMar>
            <w:vAlign w:val="center"/>
          </w:tcPr>
          <w:p w14:paraId="644F89E9" w14:textId="77777777" w:rsidR="00EA5121" w:rsidRDefault="00000000">
            <w:pPr>
              <w:jc w:val="center"/>
            </w:pPr>
            <w:r>
              <w:rPr>
                <w:b/>
                <w:color w:val="FFFFFF"/>
                <w:sz w:val="18"/>
              </w:rPr>
              <w:t>Aprobados</w:t>
            </w:r>
          </w:p>
        </w:tc>
        <w:tc>
          <w:tcPr>
            <w:tcW w:w="1584" w:type="dxa"/>
            <w:shd w:val="clear" w:color="auto" w:fill="1F4E78"/>
            <w:tcMar>
              <w:top w:w="90" w:type="dxa"/>
              <w:left w:w="100" w:type="dxa"/>
              <w:bottom w:w="90" w:type="dxa"/>
              <w:right w:w="100" w:type="dxa"/>
            </w:tcMar>
            <w:vAlign w:val="center"/>
          </w:tcPr>
          <w:p w14:paraId="5A6A98D8" w14:textId="524C6767" w:rsidR="00EA5121" w:rsidRDefault="00000000">
            <w:pPr>
              <w:jc w:val="center"/>
            </w:pPr>
            <w:r>
              <w:rPr>
                <w:b/>
                <w:color w:val="FFFFFF"/>
                <w:sz w:val="18"/>
              </w:rPr>
              <w:t xml:space="preserve">Tasa </w:t>
            </w:r>
            <w:r w:rsidR="007E526F">
              <w:rPr>
                <w:b/>
                <w:color w:val="FFFFFF"/>
                <w:sz w:val="18"/>
              </w:rPr>
              <w:t>de aprobación</w:t>
            </w:r>
          </w:p>
        </w:tc>
      </w:tr>
      <w:tr w:rsidR="00EA5121" w14:paraId="018BDFF8" w14:textId="77777777">
        <w:trPr>
          <w:jc w:val="center"/>
        </w:trPr>
        <w:tc>
          <w:tcPr>
            <w:tcW w:w="2592" w:type="dxa"/>
            <w:tcMar>
              <w:top w:w="90" w:type="dxa"/>
              <w:left w:w="100" w:type="dxa"/>
              <w:bottom w:w="90" w:type="dxa"/>
              <w:right w:w="100" w:type="dxa"/>
            </w:tcMar>
            <w:vAlign w:val="center"/>
          </w:tcPr>
          <w:p w14:paraId="48E1D6D2" w14:textId="77777777" w:rsidR="00EA5121" w:rsidRDefault="00000000">
            <w:r>
              <w:rPr>
                <w:sz w:val="18"/>
              </w:rPr>
              <w:t>IA socrática</w:t>
            </w:r>
          </w:p>
        </w:tc>
        <w:tc>
          <w:tcPr>
            <w:tcW w:w="1008" w:type="dxa"/>
            <w:tcMar>
              <w:top w:w="90" w:type="dxa"/>
              <w:left w:w="100" w:type="dxa"/>
              <w:bottom w:w="90" w:type="dxa"/>
              <w:right w:w="100" w:type="dxa"/>
            </w:tcMar>
            <w:vAlign w:val="center"/>
          </w:tcPr>
          <w:p w14:paraId="1AFB0497" w14:textId="4D7698A4" w:rsidR="00EA5121" w:rsidRDefault="00000000">
            <w:pPr>
              <w:jc w:val="center"/>
            </w:pPr>
            <w:r>
              <w:rPr>
                <w:sz w:val="18"/>
              </w:rPr>
              <w:t>14</w:t>
            </w:r>
            <w:r w:rsidR="00B722AC">
              <w:rPr>
                <w:sz w:val="18"/>
              </w:rPr>
              <w:t>7</w:t>
            </w:r>
          </w:p>
        </w:tc>
        <w:tc>
          <w:tcPr>
            <w:tcW w:w="1728" w:type="dxa"/>
            <w:tcMar>
              <w:top w:w="90" w:type="dxa"/>
              <w:left w:w="100" w:type="dxa"/>
              <w:bottom w:w="90" w:type="dxa"/>
              <w:right w:w="100" w:type="dxa"/>
            </w:tcMar>
            <w:vAlign w:val="center"/>
          </w:tcPr>
          <w:p w14:paraId="2AEBE794" w14:textId="4EF962E1" w:rsidR="00EA5121" w:rsidRDefault="00000000">
            <w:pPr>
              <w:jc w:val="center"/>
            </w:pPr>
            <w:r>
              <w:rPr>
                <w:sz w:val="18"/>
              </w:rPr>
              <w:t>59,</w:t>
            </w:r>
            <w:r w:rsidR="00B722AC">
              <w:rPr>
                <w:sz w:val="18"/>
              </w:rPr>
              <w:t>9</w:t>
            </w:r>
          </w:p>
        </w:tc>
        <w:tc>
          <w:tcPr>
            <w:tcW w:w="1152" w:type="dxa"/>
            <w:tcMar>
              <w:top w:w="90" w:type="dxa"/>
              <w:left w:w="100" w:type="dxa"/>
              <w:bottom w:w="90" w:type="dxa"/>
              <w:right w:w="100" w:type="dxa"/>
            </w:tcMar>
            <w:vAlign w:val="center"/>
          </w:tcPr>
          <w:p w14:paraId="371FE09F" w14:textId="77777777" w:rsidR="00EA5121" w:rsidRDefault="00000000">
            <w:pPr>
              <w:jc w:val="center"/>
            </w:pPr>
            <w:r>
              <w:rPr>
                <w:sz w:val="18"/>
              </w:rPr>
              <w:t>14,7</w:t>
            </w:r>
          </w:p>
        </w:tc>
        <w:tc>
          <w:tcPr>
            <w:tcW w:w="1440" w:type="dxa"/>
            <w:tcMar>
              <w:top w:w="90" w:type="dxa"/>
              <w:left w:w="100" w:type="dxa"/>
              <w:bottom w:w="90" w:type="dxa"/>
              <w:right w:w="100" w:type="dxa"/>
            </w:tcMar>
            <w:vAlign w:val="center"/>
          </w:tcPr>
          <w:p w14:paraId="5CF91504" w14:textId="77777777" w:rsidR="00EA5121" w:rsidRDefault="00000000">
            <w:pPr>
              <w:jc w:val="center"/>
            </w:pPr>
            <w:r>
              <w:rPr>
                <w:sz w:val="18"/>
              </w:rPr>
              <w:t>95</w:t>
            </w:r>
          </w:p>
        </w:tc>
        <w:tc>
          <w:tcPr>
            <w:tcW w:w="1584" w:type="dxa"/>
            <w:tcMar>
              <w:top w:w="90" w:type="dxa"/>
              <w:left w:w="100" w:type="dxa"/>
              <w:bottom w:w="90" w:type="dxa"/>
              <w:right w:w="100" w:type="dxa"/>
            </w:tcMar>
            <w:vAlign w:val="center"/>
          </w:tcPr>
          <w:p w14:paraId="5AA831D0" w14:textId="3E360608" w:rsidR="00EA5121" w:rsidRDefault="00000000">
            <w:pPr>
              <w:jc w:val="center"/>
            </w:pPr>
            <w:r>
              <w:rPr>
                <w:sz w:val="18"/>
              </w:rPr>
              <w:t>6</w:t>
            </w:r>
            <w:r w:rsidR="00B722AC">
              <w:rPr>
                <w:sz w:val="18"/>
              </w:rPr>
              <w:t>4,6</w:t>
            </w:r>
            <w:r>
              <w:rPr>
                <w:sz w:val="18"/>
              </w:rPr>
              <w:t xml:space="preserve"> %</w:t>
            </w:r>
          </w:p>
        </w:tc>
      </w:tr>
      <w:tr w:rsidR="00EA5121" w14:paraId="61AFEAA2" w14:textId="77777777">
        <w:trPr>
          <w:jc w:val="center"/>
        </w:trPr>
        <w:tc>
          <w:tcPr>
            <w:tcW w:w="2592" w:type="dxa"/>
            <w:shd w:val="clear" w:color="auto" w:fill="F3F6F9"/>
            <w:tcMar>
              <w:top w:w="90" w:type="dxa"/>
              <w:left w:w="100" w:type="dxa"/>
              <w:bottom w:w="90" w:type="dxa"/>
              <w:right w:w="100" w:type="dxa"/>
            </w:tcMar>
            <w:vAlign w:val="center"/>
          </w:tcPr>
          <w:p w14:paraId="6E1BD3AE" w14:textId="77777777" w:rsidR="00EA5121" w:rsidRDefault="00000000">
            <w:r>
              <w:rPr>
                <w:sz w:val="18"/>
              </w:rPr>
              <w:t>Sin IA</w:t>
            </w:r>
          </w:p>
        </w:tc>
        <w:tc>
          <w:tcPr>
            <w:tcW w:w="1008" w:type="dxa"/>
            <w:shd w:val="clear" w:color="auto" w:fill="F3F6F9"/>
            <w:tcMar>
              <w:top w:w="90" w:type="dxa"/>
              <w:left w:w="100" w:type="dxa"/>
              <w:bottom w:w="90" w:type="dxa"/>
              <w:right w:w="100" w:type="dxa"/>
            </w:tcMar>
            <w:vAlign w:val="center"/>
          </w:tcPr>
          <w:p w14:paraId="3C94A8F5" w14:textId="77777777" w:rsidR="00EA5121" w:rsidRDefault="00000000">
            <w:pPr>
              <w:jc w:val="center"/>
            </w:pPr>
            <w:r>
              <w:rPr>
                <w:sz w:val="18"/>
              </w:rPr>
              <w:t>140</w:t>
            </w:r>
          </w:p>
        </w:tc>
        <w:tc>
          <w:tcPr>
            <w:tcW w:w="1728" w:type="dxa"/>
            <w:shd w:val="clear" w:color="auto" w:fill="F3F6F9"/>
            <w:tcMar>
              <w:top w:w="90" w:type="dxa"/>
              <w:left w:w="100" w:type="dxa"/>
              <w:bottom w:w="90" w:type="dxa"/>
              <w:right w:w="100" w:type="dxa"/>
            </w:tcMar>
            <w:vAlign w:val="center"/>
          </w:tcPr>
          <w:p w14:paraId="2E228FDA" w14:textId="7C316512" w:rsidR="00EA5121" w:rsidRDefault="00000000">
            <w:pPr>
              <w:jc w:val="center"/>
            </w:pPr>
            <w:r>
              <w:rPr>
                <w:sz w:val="18"/>
              </w:rPr>
              <w:t>4</w:t>
            </w:r>
            <w:r w:rsidR="00B722AC">
              <w:rPr>
                <w:sz w:val="18"/>
              </w:rPr>
              <w:t>7,7</w:t>
            </w:r>
          </w:p>
        </w:tc>
        <w:tc>
          <w:tcPr>
            <w:tcW w:w="1152" w:type="dxa"/>
            <w:shd w:val="clear" w:color="auto" w:fill="F3F6F9"/>
            <w:tcMar>
              <w:top w:w="90" w:type="dxa"/>
              <w:left w:w="100" w:type="dxa"/>
              <w:bottom w:w="90" w:type="dxa"/>
              <w:right w:w="100" w:type="dxa"/>
            </w:tcMar>
            <w:vAlign w:val="center"/>
          </w:tcPr>
          <w:p w14:paraId="7EF577A8" w14:textId="1B29302F" w:rsidR="00EA5121" w:rsidRDefault="00000000">
            <w:pPr>
              <w:jc w:val="center"/>
            </w:pPr>
            <w:r>
              <w:rPr>
                <w:sz w:val="18"/>
              </w:rPr>
              <w:t>17,</w:t>
            </w:r>
            <w:r w:rsidR="00B722AC">
              <w:rPr>
                <w:sz w:val="18"/>
              </w:rPr>
              <w:t>4</w:t>
            </w:r>
          </w:p>
        </w:tc>
        <w:tc>
          <w:tcPr>
            <w:tcW w:w="1440" w:type="dxa"/>
            <w:shd w:val="clear" w:color="auto" w:fill="F3F6F9"/>
            <w:tcMar>
              <w:top w:w="90" w:type="dxa"/>
              <w:left w:w="100" w:type="dxa"/>
              <w:bottom w:w="90" w:type="dxa"/>
              <w:right w:w="100" w:type="dxa"/>
            </w:tcMar>
            <w:vAlign w:val="center"/>
          </w:tcPr>
          <w:p w14:paraId="29FC6397" w14:textId="77777777" w:rsidR="00EA5121" w:rsidRDefault="00000000">
            <w:pPr>
              <w:jc w:val="center"/>
            </w:pPr>
            <w:r>
              <w:rPr>
                <w:sz w:val="18"/>
              </w:rPr>
              <w:t>45</w:t>
            </w:r>
          </w:p>
        </w:tc>
        <w:tc>
          <w:tcPr>
            <w:tcW w:w="1584" w:type="dxa"/>
            <w:shd w:val="clear" w:color="auto" w:fill="F3F6F9"/>
            <w:tcMar>
              <w:top w:w="90" w:type="dxa"/>
              <w:left w:w="100" w:type="dxa"/>
              <w:bottom w:w="90" w:type="dxa"/>
              <w:right w:w="100" w:type="dxa"/>
            </w:tcMar>
            <w:vAlign w:val="center"/>
          </w:tcPr>
          <w:p w14:paraId="52855F90" w14:textId="77777777" w:rsidR="00EA5121" w:rsidRDefault="00000000">
            <w:pPr>
              <w:jc w:val="center"/>
            </w:pPr>
            <w:r>
              <w:rPr>
                <w:sz w:val="18"/>
              </w:rPr>
              <w:t>32,1 %</w:t>
            </w:r>
          </w:p>
        </w:tc>
      </w:tr>
    </w:tbl>
    <w:p w14:paraId="34C92218" w14:textId="77777777" w:rsidR="00EA5121" w:rsidRDefault="00EA5121">
      <w:pPr>
        <w:spacing w:after="40"/>
      </w:pPr>
    </w:p>
    <w:p w14:paraId="232DB302" w14:textId="77777777" w:rsidR="00EA5121" w:rsidRDefault="00000000">
      <w:pPr>
        <w:pStyle w:val="Heading1"/>
      </w:pPr>
      <w:r>
        <w:t>5 Discusión</w:t>
      </w:r>
    </w:p>
    <w:p w14:paraId="2B3927B9" w14:textId="77777777" w:rsidR="00EA5121" w:rsidRDefault="00000000">
      <w:pPr>
        <w:pStyle w:val="Heading2"/>
      </w:pPr>
      <w:r>
        <w:t>5.1 Interpretación principal</w:t>
      </w:r>
    </w:p>
    <w:p w14:paraId="4AB5AF6F" w14:textId="77777777" w:rsidR="00EA5121" w:rsidRPr="005A3468" w:rsidRDefault="00000000">
      <w:pPr>
        <w:jc w:val="both"/>
        <w:rPr>
          <w:lang w:val="es-EC"/>
        </w:rPr>
      </w:pPr>
      <w:r w:rsidRPr="005A3468">
        <w:rPr>
          <w:lang w:val="es-EC"/>
        </w:rPr>
        <w:t>En la cohorte observada, los paralelos que utilizaron tutoría socrática con IA presentaron calificaciones acumuladas pre-mejoramiento superiores a las otras condiciones. La diferencia apareció tanto en la media como en la proporción de registros sobre el umbral de 60 puntos. La estabilidad relativa de P1, P5 y P6 contrasta con la diferencia entre P3 y P4, aunque tres paralelos no bastan para demostrar que la IA estabiliza el rendimiento.</w:t>
      </w:r>
    </w:p>
    <w:p w14:paraId="37181D40" w14:textId="77777777" w:rsidR="00EA5121" w:rsidRPr="005A3468" w:rsidRDefault="00000000">
      <w:pPr>
        <w:jc w:val="both"/>
        <w:rPr>
          <w:lang w:val="es-EC"/>
        </w:rPr>
      </w:pPr>
      <w:r w:rsidRPr="005A3468">
        <w:rPr>
          <w:lang w:val="es-EC"/>
        </w:rPr>
        <w:t>El diseño de la intervención ofrece un mecanismo pedagógico plausible: el estudiante debía explicar su razonamiento, recibir retroalimentación y demostrar el procedimiento en pizarra ante el docente. Este mecanismo coincide con la literatura sobre aprendizaje activo y tutoría inteligente. Sin embargo, el estudio no permite separar la contribución del tutor, del docente, de la organización de la sesión ni de otras diferencias entre paralelos.</w:t>
      </w:r>
    </w:p>
    <w:p w14:paraId="3326F79E" w14:textId="77777777" w:rsidR="00EA5121" w:rsidRPr="005A3468" w:rsidRDefault="00000000">
      <w:pPr>
        <w:pStyle w:val="Heading2"/>
        <w:rPr>
          <w:lang w:val="es-EC"/>
        </w:rPr>
      </w:pPr>
      <w:r w:rsidRPr="005A3468">
        <w:rPr>
          <w:lang w:val="es-EC"/>
        </w:rPr>
        <w:t>5.2 Significado de las calificaciones pre mejoramiento</w:t>
      </w:r>
    </w:p>
    <w:p w14:paraId="19273D8B" w14:textId="620A3427" w:rsidR="00EA5121" w:rsidRDefault="00000000">
      <w:pPr>
        <w:jc w:val="both"/>
        <w:rPr>
          <w:lang w:val="es-EC"/>
        </w:rPr>
      </w:pPr>
      <w:r w:rsidRPr="005A3468">
        <w:rPr>
          <w:lang w:val="es-EC"/>
        </w:rPr>
        <w:t>El resultado principal mide el desempeño acumulado antes de una oportunidad posterior de recuperación. Esta elección es adecuada para examinar la asociación con las actividades desarrolladas durante el curso, siempre que se describa con precisión. No debe denominarse nota final oficial. El mejoramiento es un proceso adicional que puede cambiar tanto la nota como el estado de aprobación y cuya participación puede depender del desempeño previo.</w:t>
      </w:r>
    </w:p>
    <w:p w14:paraId="0773A7D7" w14:textId="4C43B3C3" w:rsidR="0027366E" w:rsidRPr="0027366E" w:rsidRDefault="0027366E">
      <w:pPr>
        <w:jc w:val="both"/>
        <w:rPr>
          <w:lang w:val="es-EC"/>
        </w:rPr>
      </w:pPr>
      <w:r w:rsidRPr="0027366E">
        <w:rPr>
          <w:lang w:val="es-EC"/>
        </w:rPr>
        <w:lastRenderedPageBreak/>
        <w:t>La separación de ambos momentos evita atribuir al tutor una tasa de aprobación que incorpora una evaluación posterior. El desempeño posterior al mejoramiento se analizó como un desenlace secundario utilizando los 287 registros disponibles en la base analítica.</w:t>
      </w:r>
    </w:p>
    <w:p w14:paraId="1170BF5C" w14:textId="77777777" w:rsidR="00EA5121" w:rsidRPr="0027366E" w:rsidRDefault="00000000">
      <w:pPr>
        <w:pStyle w:val="Heading2"/>
        <w:rPr>
          <w:lang w:val="es-EC"/>
        </w:rPr>
      </w:pPr>
      <w:r w:rsidRPr="0027366E">
        <w:rPr>
          <w:lang w:val="es-EC"/>
        </w:rPr>
        <w:t>5.3 Límites de la inferencia</w:t>
      </w:r>
    </w:p>
    <w:p w14:paraId="2D69F94D" w14:textId="77777777" w:rsidR="00EA5121" w:rsidRPr="005A3468" w:rsidRDefault="00000000">
      <w:pPr>
        <w:pStyle w:val="ListNumber"/>
        <w:spacing w:after="60"/>
        <w:rPr>
          <w:lang w:val="es-EC"/>
        </w:rPr>
      </w:pPr>
      <w:r w:rsidRPr="005A3468">
        <w:rPr>
          <w:lang w:val="es-EC"/>
        </w:rPr>
        <w:t>La asignación no fue aleatoria. Los estudiantes eligieron paralelo y horario, por lo que los grupos pueden diferir en variables no observadas.</w:t>
      </w:r>
    </w:p>
    <w:p w14:paraId="558DC062" w14:textId="77777777" w:rsidR="00EA5121" w:rsidRPr="005A3468" w:rsidRDefault="00000000">
      <w:pPr>
        <w:pStyle w:val="ListNumber"/>
        <w:spacing w:after="60"/>
        <w:rPr>
          <w:lang w:val="es-EC"/>
        </w:rPr>
      </w:pPr>
      <w:r w:rsidRPr="005A3468">
        <w:rPr>
          <w:lang w:val="es-EC"/>
        </w:rPr>
        <w:t>Método y docente están confundidos. Un solo profesor implementó la condición IA, P2 tuvo otro profesor y P3 P4 un tercero.</w:t>
      </w:r>
    </w:p>
    <w:p w14:paraId="3A1A5F65" w14:textId="77777777" w:rsidR="00EA5121" w:rsidRPr="005A3468" w:rsidRDefault="00000000">
      <w:pPr>
        <w:pStyle w:val="ListNumber"/>
        <w:spacing w:after="60"/>
        <w:rPr>
          <w:lang w:val="es-EC"/>
        </w:rPr>
      </w:pPr>
      <w:r w:rsidRPr="005A3468">
        <w:rPr>
          <w:lang w:val="es-EC"/>
        </w:rPr>
        <w:t>Los análisis a nivel individual no modelan adecuadamente la dependencia entre estudiantes del mismo paralelo o equipo de trabajo.</w:t>
      </w:r>
    </w:p>
    <w:p w14:paraId="148EEAB3" w14:textId="49CE808F" w:rsidR="0027366E" w:rsidRPr="0027366E" w:rsidRDefault="00000000" w:rsidP="0027366E">
      <w:pPr>
        <w:pStyle w:val="ListNumber"/>
        <w:spacing w:after="60"/>
        <w:rPr>
          <w:lang w:val="es-EC"/>
        </w:rPr>
      </w:pPr>
      <w:r w:rsidRPr="0027366E">
        <w:rPr>
          <w:lang w:val="es-EC"/>
        </w:rPr>
        <w:t xml:space="preserve">El mejoramiento fue opcional y su participación dependió del desempeño previo; por ello, </w:t>
      </w:r>
      <w:r w:rsidR="0027366E" w:rsidRPr="0027366E">
        <w:rPr>
          <w:lang w:val="es-EC"/>
        </w:rPr>
        <w:t>el desempeño posterior al mejoramiento se trató como desenlace secundario</w:t>
      </w:r>
      <w:r w:rsidR="0027366E">
        <w:rPr>
          <w:lang w:val="es-EC"/>
        </w:rPr>
        <w:t>.</w:t>
      </w:r>
    </w:p>
    <w:p w14:paraId="1396D590" w14:textId="058CA492" w:rsidR="00EA5121" w:rsidRPr="0027366E" w:rsidRDefault="00B82AFB" w:rsidP="0027366E">
      <w:pPr>
        <w:pStyle w:val="ListNumber"/>
        <w:spacing w:after="60"/>
        <w:rPr>
          <w:lang w:val="es-EC"/>
        </w:rPr>
      </w:pPr>
      <w:r w:rsidRPr="00B82AFB">
        <w:rPr>
          <w:highlight w:val="red"/>
          <w:lang w:val="es-EC"/>
        </w:rPr>
        <w:t>No se solicitó revisión previa a un comité institucional de ética durante la implementación de la intervención. La determinación institucional aplicable al análisis retrospectivo y a la publicación de los datos debe documentarse antes del envío definitivo</w:t>
      </w:r>
      <w:r w:rsidRPr="0027366E">
        <w:rPr>
          <w:lang w:val="es-EC"/>
        </w:rPr>
        <w:t>.</w:t>
      </w:r>
    </w:p>
    <w:p w14:paraId="1C8BBE38" w14:textId="77777777" w:rsidR="00EA5121" w:rsidRPr="005A3468" w:rsidRDefault="00000000">
      <w:pPr>
        <w:pStyle w:val="ListNumber"/>
        <w:spacing w:after="60"/>
        <w:rPr>
          <w:lang w:val="es-EC"/>
        </w:rPr>
      </w:pPr>
      <w:r w:rsidRPr="005A3468">
        <w:rPr>
          <w:lang w:val="es-EC"/>
        </w:rPr>
        <w:t>El detector de respuestas generadas por IA no contó con validación independiente, por lo que se desconocen sus falsos positivos y falsos negativos.</w:t>
      </w:r>
    </w:p>
    <w:p w14:paraId="380D3A11" w14:textId="77777777" w:rsidR="00EA5121" w:rsidRDefault="00000000">
      <w:pPr>
        <w:pStyle w:val="ListNumber"/>
        <w:spacing w:after="60"/>
        <w:rPr>
          <w:lang w:val="es-EC"/>
        </w:rPr>
      </w:pPr>
      <w:r w:rsidRPr="005A3468">
        <w:rPr>
          <w:lang w:val="es-EC"/>
        </w:rPr>
        <w:t>No se recopilaron de manera sistemática transcripciones completas para un análisis cualitativo representativo de las interacciones.</w:t>
      </w:r>
    </w:p>
    <w:p w14:paraId="3DF688E0" w14:textId="2AFD20A2" w:rsidR="0076313F" w:rsidRPr="005A3468" w:rsidRDefault="0076313F">
      <w:pPr>
        <w:pStyle w:val="ListNumber"/>
        <w:spacing w:after="60"/>
        <w:rPr>
          <w:lang w:val="es-EC"/>
        </w:rPr>
      </w:pPr>
      <w:r w:rsidRPr="0076313F">
        <w:rPr>
          <w:lang w:val="es-EC"/>
        </w:rPr>
        <w:t>La implementación de una regla interna de evaluación no fue completamente equivalente entre paralelos. En P2, la ausencia de coevaluación grupal implicaba una penalización diferente de la utilizada en los demás paralelos. Esta diferencia pudo contribuir al menor desempeño observado en el componente práctico y no puede separarse completamente del efecto del docente o de la condición pedagógica.</w:t>
      </w:r>
    </w:p>
    <w:p w14:paraId="6E798234" w14:textId="77777777" w:rsidR="00EA5121" w:rsidRPr="005A3468" w:rsidRDefault="00000000">
      <w:pPr>
        <w:pStyle w:val="Heading2"/>
        <w:rPr>
          <w:lang w:val="es-EC"/>
        </w:rPr>
      </w:pPr>
      <w:r w:rsidRPr="005A3468">
        <w:rPr>
          <w:lang w:val="es-EC"/>
        </w:rPr>
        <w:t>5.4 Implicaciones para la práctica docente</w:t>
      </w:r>
    </w:p>
    <w:p w14:paraId="4684F189" w14:textId="77777777" w:rsidR="00EA5121" w:rsidRPr="005A3468" w:rsidRDefault="00000000">
      <w:pPr>
        <w:jc w:val="both"/>
        <w:rPr>
          <w:lang w:val="es-EC"/>
        </w:rPr>
      </w:pPr>
      <w:r w:rsidRPr="005A3468">
        <w:rPr>
          <w:lang w:val="es-EC"/>
        </w:rPr>
        <w:t>El caso sugiere que la integración educativa de IA requiere un flujo docente explícito. El sistema formuló preguntas, pero el profesor conservó la verificación presencial y una parte de la calificación. Esta estructura puede utilizarse como ejemplo en actividades de formación docente para analizar la calidad de las preguntas, los errores conceptuales del modelo, la equidad de la rúbrica y las decisiones que deben permanecer bajo responsabilidad humana.</w:t>
      </w:r>
    </w:p>
    <w:p w14:paraId="7532FD4B" w14:textId="77777777" w:rsidR="00EA5121" w:rsidRPr="005A3468" w:rsidRDefault="00000000">
      <w:pPr>
        <w:jc w:val="both"/>
        <w:rPr>
          <w:lang w:val="es-EC"/>
        </w:rPr>
      </w:pPr>
      <w:r w:rsidRPr="005A3468">
        <w:rPr>
          <w:lang w:val="es-EC"/>
        </w:rPr>
        <w:t>La transferencia a otros cursos o a la formación de profesores es una aplicación propuesta, no un resultado medido en esta investigación. Su evaluación requerirá estudios con docentes en formación o en ejercicio, indicadores de aprendizaje profesional y diseños que separen mejor la intervención del efecto del instructor.</w:t>
      </w:r>
    </w:p>
    <w:p w14:paraId="402C0EFF" w14:textId="77777777" w:rsidR="00EA5121" w:rsidRPr="005A3468" w:rsidRDefault="00000000">
      <w:pPr>
        <w:pStyle w:val="Heading1"/>
        <w:rPr>
          <w:lang w:val="es-EC"/>
        </w:rPr>
      </w:pPr>
      <w:r w:rsidRPr="005A3468">
        <w:rPr>
          <w:lang w:val="es-EC"/>
        </w:rPr>
        <w:t>6 Conclusiones</w:t>
      </w:r>
    </w:p>
    <w:p w14:paraId="75482413" w14:textId="1F9D2007" w:rsidR="00EA5121" w:rsidRPr="005A3468" w:rsidRDefault="00000000">
      <w:pPr>
        <w:jc w:val="both"/>
        <w:rPr>
          <w:lang w:val="es-EC"/>
        </w:rPr>
      </w:pPr>
      <w:r w:rsidRPr="005A3468">
        <w:rPr>
          <w:lang w:val="es-EC"/>
        </w:rPr>
        <w:t xml:space="preserve">Durante el PAO II de 2025, los paralelos P1, P5 y P6 utilizaron una tutoría socrática con IA y presentaron un desempeño pre-mejoramiento superior al observado en P2, P3 y P4. El grupo IA alcanzó una media de </w:t>
      </w:r>
      <w:r w:rsidR="0076313F">
        <w:rPr>
          <w:lang w:val="es-EC"/>
        </w:rPr>
        <w:t>59,7</w:t>
      </w:r>
      <w:r w:rsidRPr="005A3468">
        <w:rPr>
          <w:lang w:val="es-EC"/>
        </w:rPr>
        <w:t xml:space="preserve"> puntos, frente a 4</w:t>
      </w:r>
      <w:r w:rsidR="0076313F">
        <w:rPr>
          <w:lang w:val="es-EC"/>
        </w:rPr>
        <w:t>3,7</w:t>
      </w:r>
      <w:r w:rsidRPr="005A3468">
        <w:rPr>
          <w:lang w:val="es-EC"/>
        </w:rPr>
        <w:t xml:space="preserve"> en Seguimiento y 48,</w:t>
      </w:r>
      <w:r w:rsidR="0076313F">
        <w:rPr>
          <w:lang w:val="es-EC"/>
        </w:rPr>
        <w:t>4</w:t>
      </w:r>
      <w:r w:rsidRPr="005A3468">
        <w:rPr>
          <w:lang w:val="es-EC"/>
        </w:rPr>
        <w:t xml:space="preserve"> en Método Nuevo. Las diferencias estadísticas fueron amplias, pero el diseño no permite atribuirlas exclusivamente a la IA.</w:t>
      </w:r>
    </w:p>
    <w:p w14:paraId="55CB3066" w14:textId="77777777" w:rsidR="004836F3" w:rsidRDefault="004836F3">
      <w:pPr>
        <w:jc w:val="both"/>
        <w:rPr>
          <w:lang w:val="es-EC"/>
        </w:rPr>
      </w:pPr>
      <w:r w:rsidRPr="004836F3">
        <w:rPr>
          <w:lang w:val="es-EC"/>
        </w:rPr>
        <w:t>La cohorte analítica incluyó 287 estudiantes: 147 en los paralelos con IA y 140 en los paralelos sin IA. En el análisis secundario posterior al mejoramiento, la tasa de aprobación fue 64,6 % en IA y 32,1 % sin IA. Esta comparación se interpreta como secundaria porque el mejoramiento fue opcional y estuvo condicionado por el desempeño previo.</w:t>
      </w:r>
    </w:p>
    <w:p w14:paraId="7E1B984F" w14:textId="5D2E56F7" w:rsidR="00EA5121" w:rsidRPr="005A3468" w:rsidRDefault="00000000">
      <w:pPr>
        <w:jc w:val="both"/>
        <w:rPr>
          <w:lang w:val="es-EC"/>
        </w:rPr>
      </w:pPr>
      <w:r w:rsidRPr="005A3468">
        <w:rPr>
          <w:lang w:val="es-EC"/>
        </w:rPr>
        <w:lastRenderedPageBreak/>
        <w:t>La contribución más defendible del estudio es el modelo de integración supervisada: preguntas orientadas al razonamiento, retroalimentación formativa, discusión y verificación docente. Estudios posteriores deberán separar el efecto del tutor del efecto del profesor, incorporar medidas iniciales comparables y modelar el agrupamiento por paralelo y equipo.</w:t>
      </w:r>
    </w:p>
    <w:p w14:paraId="03AF0551" w14:textId="77777777" w:rsidR="00EA5121" w:rsidRPr="005A3468" w:rsidRDefault="00000000">
      <w:pPr>
        <w:pStyle w:val="Heading1"/>
        <w:rPr>
          <w:lang w:val="es-EC"/>
        </w:rPr>
      </w:pPr>
      <w:r w:rsidRPr="005A3468">
        <w:rPr>
          <w:lang w:val="es-EC"/>
        </w:rPr>
        <w:t>Declaraciones</w:t>
      </w:r>
    </w:p>
    <w:p w14:paraId="6C6B9637" w14:textId="77777777" w:rsidR="00EA5121" w:rsidRPr="005A3468" w:rsidRDefault="00000000">
      <w:pPr>
        <w:pStyle w:val="Heading2"/>
        <w:rPr>
          <w:lang w:val="es-EC"/>
        </w:rPr>
      </w:pPr>
      <w:r w:rsidRPr="005A3468">
        <w:rPr>
          <w:lang w:val="es-EC"/>
        </w:rPr>
        <w:t>Contribuciones de autoría</w:t>
      </w:r>
    </w:p>
    <w:p w14:paraId="7AC85480" w14:textId="77777777" w:rsidR="00246298" w:rsidRPr="00246298" w:rsidRDefault="00246298" w:rsidP="00246298">
      <w:pPr>
        <w:jc w:val="both"/>
        <w:rPr>
          <w:b/>
          <w:bCs/>
          <w:lang w:val="es-EC"/>
        </w:rPr>
      </w:pPr>
      <w:r w:rsidRPr="00246298">
        <w:rPr>
          <w:lang w:val="es-EC"/>
        </w:rPr>
        <w:t>Las contribuciones se describen de acuerdo con la taxonomía CRediT. Jorge Roblero Wong: Conceptualización, Metodología, Investigación, Curación de datos, Análisis formal, Visualización, Redacción – borrador original, Redacción – revisión y edición, Supervisión y Administración del proyecto. Luis Del Pozo: Metodología, Validación, Supervisión y Redacción – revisión y edición. Eduardo Montero Carpio: Administración del proyecto y Redacción – revisión y edición. Luis Pabon-Orozco: Investigación, Validación y Redacción – revisión y edición. Erick Lamilla Rubio: Metodología, Validación y Redacción – revisión y edición. [COMPLETAR antes del envío: confirmación de revisión y aprobación de la versión final por todos los autores].</w:t>
      </w:r>
    </w:p>
    <w:p w14:paraId="10C04E34" w14:textId="5F4F2842" w:rsidR="00EA5121" w:rsidRPr="005A3468" w:rsidRDefault="00000000">
      <w:pPr>
        <w:pStyle w:val="Heading2"/>
        <w:rPr>
          <w:lang w:val="es-EC"/>
        </w:rPr>
      </w:pPr>
      <w:r w:rsidRPr="005A3468">
        <w:rPr>
          <w:lang w:val="es-EC"/>
        </w:rPr>
        <w:t>Conflictos de interés</w:t>
      </w:r>
    </w:p>
    <w:p w14:paraId="3C84CB13" w14:textId="77777777" w:rsidR="00EA5121" w:rsidRPr="005A3468" w:rsidRDefault="00000000">
      <w:pPr>
        <w:jc w:val="both"/>
        <w:rPr>
          <w:lang w:val="es-EC"/>
        </w:rPr>
      </w:pPr>
      <w:r w:rsidRPr="005A3468">
        <w:rPr>
          <w:lang w:val="es-EC"/>
        </w:rPr>
        <w:t>Los autores declaran que no tienen conflictos de interés financieros ni personales conocidos relacionados con este estudio.</w:t>
      </w:r>
    </w:p>
    <w:p w14:paraId="4D6F7BDB" w14:textId="77777777" w:rsidR="00EA5121" w:rsidRPr="005A3468" w:rsidRDefault="00000000">
      <w:pPr>
        <w:pStyle w:val="Heading2"/>
        <w:rPr>
          <w:lang w:val="es-EC"/>
        </w:rPr>
      </w:pPr>
      <w:r w:rsidRPr="005A3468">
        <w:rPr>
          <w:lang w:val="es-EC"/>
        </w:rPr>
        <w:t>Disponibilidad de datos</w:t>
      </w:r>
    </w:p>
    <w:p w14:paraId="3E88806F" w14:textId="2AD23260" w:rsidR="000543D2" w:rsidRPr="000543D2" w:rsidRDefault="000543D2" w:rsidP="000543D2">
      <w:pPr>
        <w:jc w:val="both"/>
        <w:rPr>
          <w:lang w:val="es-EC"/>
        </w:rPr>
      </w:pPr>
      <w:r w:rsidRPr="000543D2">
        <w:rPr>
          <w:lang w:val="es-EC"/>
        </w:rPr>
        <w:t xml:space="preserve">Los datos anonimizados utilizados en los análisis de este estudio, junto con los materiales públicos asociados al proyecto, se encuentran disponibles en el repositorio SocraticTutor2026 de GitHub: https://github.com/fisicapplespol/SocraticTutor2026. </w:t>
      </w:r>
      <w:r w:rsidR="00CC3FC7" w:rsidRPr="00CC3FC7">
        <w:rPr>
          <w:lang w:val="es-EC"/>
        </w:rPr>
        <w:t>La base pública fue preparada para reproducibilidad mediante la eliminación de nombres, correos electrónicos, matrículas y otros identificadores directos de los estudiantes. Los identificadores analíticos incluidos en la base pública no corresponden a identificadores institucionales ni permiten, por sí mismos, vincular los registros con la identidad de los participantes. Los archivos administrativos originales que contienen información identificable no forman parte del repositorio público y permanecen bajo acceso restringido.</w:t>
      </w:r>
      <w:r w:rsidR="00CC3FC7">
        <w:rPr>
          <w:lang w:val="es-EC"/>
        </w:rPr>
        <w:t xml:space="preserve"> </w:t>
      </w:r>
      <w:r w:rsidRPr="000543D2">
        <w:rPr>
          <w:lang w:val="es-EC"/>
        </w:rPr>
        <w:t>El repositorio se utilizará asimismo para preservar los materiales necesarios para documentar y reproducir la intervención y los análisis reportados en este artículo, incluyendo la versión correspondiente del prompt del tutor, los criterios y rúbricas de evaluación, la documentación metodológica y el código utilizado para el procesamiento y análisis de los datos, según corresponda a la versión final del estudio.</w:t>
      </w:r>
    </w:p>
    <w:p w14:paraId="26B4BCB3" w14:textId="77777777" w:rsidR="000543D2" w:rsidRDefault="000543D2" w:rsidP="000543D2">
      <w:pPr>
        <w:jc w:val="both"/>
        <w:rPr>
          <w:b/>
          <w:bCs/>
          <w:lang w:val="es-EC"/>
        </w:rPr>
      </w:pPr>
      <w:r w:rsidRPr="000543D2">
        <w:rPr>
          <w:lang w:val="es-EC"/>
        </w:rPr>
        <w:t>Materiales complementarios que no puedan depositarse públicamente por razones de privacidad, protección de datos, restricciones institucionales o naturaleza administrativa podrán estar disponibles previa solicitud razonable al autor de correspondencia, sujetos a las autorizaciones institucionales y condiciones de acceso aplicables. Los datos identificables de los estudiantes no serán compartidos.</w:t>
      </w:r>
    </w:p>
    <w:p w14:paraId="2331F84C" w14:textId="3602DBBD" w:rsidR="00EA5121" w:rsidRPr="005A3468" w:rsidRDefault="00000000" w:rsidP="000543D2">
      <w:pPr>
        <w:pStyle w:val="Heading2"/>
        <w:rPr>
          <w:lang w:val="es-EC"/>
        </w:rPr>
      </w:pPr>
      <w:r w:rsidRPr="005A3468">
        <w:rPr>
          <w:lang w:val="es-EC"/>
        </w:rPr>
        <w:t>Financiamiento</w:t>
      </w:r>
    </w:p>
    <w:p w14:paraId="4F0F2FAF" w14:textId="6BC27C1D" w:rsidR="00EA5121" w:rsidRPr="005A3468" w:rsidRDefault="00000000">
      <w:pPr>
        <w:jc w:val="both"/>
        <w:rPr>
          <w:lang w:val="es-EC"/>
        </w:rPr>
      </w:pPr>
      <w:r w:rsidRPr="005A3468">
        <w:rPr>
          <w:lang w:val="es-EC"/>
        </w:rPr>
        <w:t xml:space="preserve">El estudio se realizó con recursos docentes regulares de ESPOL y no recibió financiamiento externo específico. </w:t>
      </w:r>
    </w:p>
    <w:p w14:paraId="2DAB7F37" w14:textId="77777777" w:rsidR="00D6221C" w:rsidRDefault="00D6221C">
      <w:pPr>
        <w:spacing w:after="200" w:line="276" w:lineRule="auto"/>
        <w:rPr>
          <w:rFonts w:asciiTheme="majorHAnsi" w:eastAsiaTheme="majorEastAsia" w:hAnsiTheme="majorHAnsi" w:cstheme="majorBidi"/>
          <w:b/>
          <w:bCs/>
          <w:color w:val="000000"/>
          <w:sz w:val="28"/>
          <w:szCs w:val="28"/>
          <w:lang w:val="es-EC"/>
        </w:rPr>
      </w:pPr>
      <w:r>
        <w:rPr>
          <w:lang w:val="es-EC"/>
        </w:rPr>
        <w:br w:type="page"/>
      </w:r>
    </w:p>
    <w:p w14:paraId="2FC6D8A7" w14:textId="7B169DAA" w:rsidR="00EA5121" w:rsidRPr="005A3468" w:rsidRDefault="00000000">
      <w:pPr>
        <w:pStyle w:val="Heading1"/>
        <w:rPr>
          <w:lang w:val="es-EC"/>
        </w:rPr>
      </w:pPr>
      <w:r w:rsidRPr="005A3468">
        <w:rPr>
          <w:lang w:val="es-EC"/>
        </w:rPr>
        <w:lastRenderedPageBreak/>
        <w:t>Apéndice Ejemplo de interacción socrática</w:t>
      </w:r>
    </w:p>
    <w:p w14:paraId="7A72549C" w14:textId="77777777" w:rsidR="00EA5121" w:rsidRPr="005A3468" w:rsidRDefault="00000000">
      <w:pPr>
        <w:jc w:val="both"/>
        <w:rPr>
          <w:lang w:val="es-EC"/>
        </w:rPr>
      </w:pPr>
      <w:r w:rsidRPr="005A3468">
        <w:rPr>
          <w:lang w:val="es-EC"/>
        </w:rPr>
        <w:t>El siguiente ejemplo anonimizado ilustra la estructura de una sesión en P1. Se presenta como ejemplo de funcionamiento y no como análisis cualitativo representativo.</w:t>
      </w:r>
    </w:p>
    <w:p w14:paraId="0F24CBA0" w14:textId="77777777" w:rsidR="00EA5121" w:rsidRPr="005A3468" w:rsidRDefault="00000000">
      <w:pPr>
        <w:jc w:val="both"/>
        <w:rPr>
          <w:lang w:val="es-EC"/>
        </w:rPr>
      </w:pPr>
      <w:r w:rsidRPr="005A3468">
        <w:rPr>
          <w:b/>
          <w:lang w:val="es-EC"/>
        </w:rPr>
        <w:t>Problema.</w:t>
      </w:r>
      <w:r w:rsidRPr="005A3468">
        <w:rPr>
          <w:lang w:val="es-EC"/>
        </w:rPr>
        <w:t xml:space="preserve"> Una esfera conductora sólida de radio R = 0,15 m tiene una carga total Q = 3,0 </w:t>
      </w:r>
      <w:r>
        <w:t>μ</w:t>
      </w:r>
      <w:r w:rsidRPr="005A3468">
        <w:rPr>
          <w:lang w:val="es-EC"/>
        </w:rPr>
        <w:t>C distribuida en su superficie. Determine el campo eléctrico para r = 0,10 m y r = 0,25 m.</w:t>
      </w:r>
    </w:p>
    <w:p w14:paraId="11A482C8" w14:textId="77777777" w:rsidR="00EA5121" w:rsidRPr="005A3468" w:rsidRDefault="00000000">
      <w:pPr>
        <w:rPr>
          <w:lang w:val="es-EC"/>
        </w:rPr>
      </w:pPr>
      <w:r w:rsidRPr="005A3468">
        <w:rPr>
          <w:b/>
          <w:lang w:val="es-EC"/>
        </w:rPr>
        <w:t xml:space="preserve">Pregunta 1. </w:t>
      </w:r>
      <w:r w:rsidRPr="005A3468">
        <w:rPr>
          <w:lang w:val="es-EC"/>
        </w:rPr>
        <w:t>En una esfera conductora en equilibrio electrostático, ¿cómo se distribuye la carga y qué implica para el campo eléctrico interior?</w:t>
      </w:r>
    </w:p>
    <w:p w14:paraId="6F39FB56" w14:textId="77777777" w:rsidR="00EA5121" w:rsidRPr="005A3468" w:rsidRDefault="00000000">
      <w:pPr>
        <w:ind w:left="360"/>
        <w:rPr>
          <w:lang w:val="es-EC"/>
        </w:rPr>
      </w:pPr>
      <w:r w:rsidRPr="005A3468">
        <w:rPr>
          <w:i/>
          <w:lang w:val="es-EC"/>
        </w:rPr>
        <w:t xml:space="preserve">Respuesta del estudiante. </w:t>
      </w:r>
      <w:r w:rsidRPr="005A3468">
        <w:rPr>
          <w:lang w:val="es-EC"/>
        </w:rPr>
        <w:t>La carga se distribuye en la superficie. Dentro del conductor el campo es cero.</w:t>
      </w:r>
    </w:p>
    <w:p w14:paraId="1E6BF36D" w14:textId="77777777" w:rsidR="00EA5121" w:rsidRPr="005A3468" w:rsidRDefault="00000000">
      <w:pPr>
        <w:ind w:left="360"/>
        <w:rPr>
          <w:lang w:val="es-EC"/>
        </w:rPr>
      </w:pPr>
      <w:r w:rsidRPr="005A3468">
        <w:rPr>
          <w:i/>
          <w:lang w:val="es-EC"/>
        </w:rPr>
        <w:t xml:space="preserve">Evaluación. </w:t>
      </w:r>
      <w:r w:rsidRPr="005A3468">
        <w:rPr>
          <w:lang w:val="es-EC"/>
        </w:rPr>
        <w:t>1,0 de 1,0</w:t>
      </w:r>
    </w:p>
    <w:p w14:paraId="2E6666B4" w14:textId="77777777" w:rsidR="00EA5121" w:rsidRPr="005A3468" w:rsidRDefault="00000000">
      <w:pPr>
        <w:rPr>
          <w:lang w:val="es-EC"/>
        </w:rPr>
      </w:pPr>
      <w:r w:rsidRPr="005A3468">
        <w:rPr>
          <w:b/>
          <w:lang w:val="es-EC"/>
        </w:rPr>
        <w:t xml:space="preserve">Pregunta 2. </w:t>
      </w:r>
      <w:r w:rsidRPr="005A3468">
        <w:rPr>
          <w:lang w:val="es-EC"/>
        </w:rPr>
        <w:t>¿Qué superficie gaussiana es conveniente y por qué la simetría justifica esa elección?</w:t>
      </w:r>
    </w:p>
    <w:p w14:paraId="297ED385" w14:textId="77777777" w:rsidR="00EA5121" w:rsidRPr="005A3468" w:rsidRDefault="00000000">
      <w:pPr>
        <w:ind w:left="360"/>
        <w:rPr>
          <w:lang w:val="es-EC"/>
        </w:rPr>
      </w:pPr>
      <w:r w:rsidRPr="005A3468">
        <w:rPr>
          <w:i/>
          <w:lang w:val="es-EC"/>
        </w:rPr>
        <w:t xml:space="preserve">Respuesta del estudiante. </w:t>
      </w:r>
      <w:r w:rsidRPr="005A3468">
        <w:rPr>
          <w:lang w:val="es-EC"/>
        </w:rPr>
        <w:t>Una esfera concéntrica, porque el campo tiene la misma magnitud sobre la superficie.</w:t>
      </w:r>
    </w:p>
    <w:p w14:paraId="01855DC7" w14:textId="77777777" w:rsidR="00EA5121" w:rsidRPr="005A3468" w:rsidRDefault="00000000">
      <w:pPr>
        <w:ind w:left="360"/>
        <w:rPr>
          <w:lang w:val="es-EC"/>
        </w:rPr>
      </w:pPr>
      <w:r w:rsidRPr="005A3468">
        <w:rPr>
          <w:i/>
          <w:lang w:val="es-EC"/>
        </w:rPr>
        <w:t xml:space="preserve">Evaluación. </w:t>
      </w:r>
      <w:r w:rsidRPr="005A3468">
        <w:rPr>
          <w:lang w:val="es-EC"/>
        </w:rPr>
        <w:t>1,0 de 1,0</w:t>
      </w:r>
    </w:p>
    <w:p w14:paraId="746B4134" w14:textId="77777777" w:rsidR="00EA5121" w:rsidRPr="005A3468" w:rsidRDefault="00000000">
      <w:pPr>
        <w:rPr>
          <w:lang w:val="es-EC"/>
        </w:rPr>
      </w:pPr>
      <w:r w:rsidRPr="005A3468">
        <w:rPr>
          <w:b/>
          <w:lang w:val="es-EC"/>
        </w:rPr>
        <w:t xml:space="preserve">Pregunta 3. </w:t>
      </w:r>
      <w:r w:rsidRPr="005A3468">
        <w:rPr>
          <w:lang w:val="es-EC"/>
        </w:rPr>
        <w:t>Aplique la ley de Gauss para r = 0,10 m y muestre la carga encerrada.</w:t>
      </w:r>
    </w:p>
    <w:p w14:paraId="51B164A6" w14:textId="77777777" w:rsidR="00EA5121" w:rsidRPr="005A3468" w:rsidRDefault="00000000">
      <w:pPr>
        <w:ind w:left="360"/>
        <w:rPr>
          <w:lang w:val="es-EC"/>
        </w:rPr>
      </w:pPr>
      <w:r w:rsidRPr="005A3468">
        <w:rPr>
          <w:i/>
          <w:lang w:val="es-EC"/>
        </w:rPr>
        <w:t xml:space="preserve">Respuesta del estudiante. </w:t>
      </w:r>
      <w:r w:rsidRPr="005A3468">
        <w:rPr>
          <w:lang w:val="es-EC"/>
        </w:rPr>
        <w:t>La carga encerrada es cero; por tanto, E por 4</w:t>
      </w:r>
      <w:r>
        <w:t>π</w:t>
      </w:r>
      <w:r w:rsidRPr="005A3468">
        <w:rPr>
          <w:lang w:val="es-EC"/>
        </w:rPr>
        <w:t>r² es cero y E = 0 N/C.</w:t>
      </w:r>
    </w:p>
    <w:p w14:paraId="1D6F03F5" w14:textId="77777777" w:rsidR="00EA5121" w:rsidRPr="005A3468" w:rsidRDefault="00000000">
      <w:pPr>
        <w:ind w:left="360"/>
        <w:rPr>
          <w:lang w:val="es-EC"/>
        </w:rPr>
      </w:pPr>
      <w:r w:rsidRPr="005A3468">
        <w:rPr>
          <w:i/>
          <w:lang w:val="es-EC"/>
        </w:rPr>
        <w:t xml:space="preserve">Evaluación. </w:t>
      </w:r>
      <w:r w:rsidRPr="005A3468">
        <w:rPr>
          <w:lang w:val="es-EC"/>
        </w:rPr>
        <w:t>1,0 de 1,0</w:t>
      </w:r>
    </w:p>
    <w:p w14:paraId="46F784B4" w14:textId="77777777" w:rsidR="00EA5121" w:rsidRPr="005A3468" w:rsidRDefault="00000000">
      <w:pPr>
        <w:rPr>
          <w:lang w:val="es-EC"/>
        </w:rPr>
      </w:pPr>
      <w:r w:rsidRPr="005A3468">
        <w:rPr>
          <w:b/>
          <w:lang w:val="es-EC"/>
        </w:rPr>
        <w:t xml:space="preserve">Pregunta 4. </w:t>
      </w:r>
      <w:r w:rsidRPr="005A3468">
        <w:rPr>
          <w:lang w:val="es-EC"/>
        </w:rPr>
        <w:t>Calcule E para r = 0,25 m e incluya unidades y constantes.</w:t>
      </w:r>
    </w:p>
    <w:p w14:paraId="20AAB7CC" w14:textId="77777777" w:rsidR="00EA5121" w:rsidRPr="005A3468" w:rsidRDefault="00000000">
      <w:pPr>
        <w:ind w:left="360"/>
        <w:rPr>
          <w:lang w:val="es-EC"/>
        </w:rPr>
      </w:pPr>
      <w:r w:rsidRPr="005A3468">
        <w:rPr>
          <w:i/>
          <w:lang w:val="es-EC"/>
        </w:rPr>
        <w:t xml:space="preserve">Respuesta del estudiante. </w:t>
      </w:r>
      <w:r w:rsidRPr="005A3468">
        <w:rPr>
          <w:lang w:val="es-EC"/>
        </w:rPr>
        <w:t>El resultado es aproximadamente 4,31 por 10⁵ N/C.</w:t>
      </w:r>
    </w:p>
    <w:p w14:paraId="5059CEBF" w14:textId="77777777" w:rsidR="00EA5121" w:rsidRPr="005A3468" w:rsidRDefault="00000000">
      <w:pPr>
        <w:ind w:left="360"/>
        <w:rPr>
          <w:lang w:val="es-EC"/>
        </w:rPr>
      </w:pPr>
      <w:r w:rsidRPr="005A3468">
        <w:rPr>
          <w:i/>
          <w:lang w:val="es-EC"/>
        </w:rPr>
        <w:t xml:space="preserve">Evaluación. </w:t>
      </w:r>
      <w:r w:rsidRPr="005A3468">
        <w:rPr>
          <w:lang w:val="es-EC"/>
        </w:rPr>
        <w:t>0,5 de 1,0 porque faltó explicitar la constante</w:t>
      </w:r>
    </w:p>
    <w:p w14:paraId="205D53B9" w14:textId="77777777" w:rsidR="00EA5121" w:rsidRPr="005A3468" w:rsidRDefault="00000000">
      <w:pPr>
        <w:rPr>
          <w:lang w:val="es-EC"/>
        </w:rPr>
      </w:pPr>
      <w:r w:rsidRPr="005A3468">
        <w:rPr>
          <w:b/>
          <w:lang w:val="es-EC"/>
        </w:rPr>
        <w:t xml:space="preserve">Pregunta 5. </w:t>
      </w:r>
      <w:r w:rsidRPr="005A3468">
        <w:rPr>
          <w:lang w:val="es-EC"/>
        </w:rPr>
        <w:t>Compare el caso conductor con una esfera dieléctrica con carga distribuida en el volumen.</w:t>
      </w:r>
    </w:p>
    <w:p w14:paraId="3761ADFC" w14:textId="77777777" w:rsidR="00EA5121" w:rsidRPr="005A3468" w:rsidRDefault="00000000">
      <w:pPr>
        <w:ind w:left="360"/>
        <w:rPr>
          <w:lang w:val="es-EC"/>
        </w:rPr>
      </w:pPr>
      <w:r w:rsidRPr="005A3468">
        <w:rPr>
          <w:i/>
          <w:lang w:val="es-EC"/>
        </w:rPr>
        <w:t xml:space="preserve">Respuesta del estudiante. </w:t>
      </w:r>
      <w:r w:rsidRPr="005A3468">
        <w:rPr>
          <w:lang w:val="es-EC"/>
        </w:rPr>
        <w:t>Fuera de la esfera no cambia; dentro cambia porque la carga encerrada es proporcional al volumen.</w:t>
      </w:r>
    </w:p>
    <w:p w14:paraId="395C64DA" w14:textId="77777777" w:rsidR="00EA5121" w:rsidRPr="005A3468" w:rsidRDefault="00000000">
      <w:pPr>
        <w:ind w:left="360"/>
        <w:rPr>
          <w:lang w:val="es-EC"/>
        </w:rPr>
      </w:pPr>
      <w:r w:rsidRPr="005A3468">
        <w:rPr>
          <w:i/>
          <w:lang w:val="es-EC"/>
        </w:rPr>
        <w:t xml:space="preserve">Evaluación. </w:t>
      </w:r>
      <w:r w:rsidRPr="005A3468">
        <w:rPr>
          <w:lang w:val="es-EC"/>
        </w:rPr>
        <w:t>1,0 de 1,0</w:t>
      </w:r>
    </w:p>
    <w:p w14:paraId="2895E3E7" w14:textId="77777777" w:rsidR="00EA5121" w:rsidRPr="005A3468" w:rsidRDefault="00000000">
      <w:pPr>
        <w:pStyle w:val="Heading1"/>
        <w:rPr>
          <w:lang w:val="es-EC"/>
        </w:rPr>
      </w:pPr>
      <w:r w:rsidRPr="005A3468">
        <w:rPr>
          <w:lang w:val="es-EC"/>
        </w:rPr>
        <w:t>Referencias</w:t>
      </w:r>
    </w:p>
    <w:p w14:paraId="1954CD31" w14:textId="77777777" w:rsidR="00EA5121" w:rsidRDefault="00000000">
      <w:pPr>
        <w:keepLines/>
        <w:spacing w:before="40" w:after="100"/>
        <w:ind w:left="360" w:hanging="360"/>
      </w:pPr>
      <w:r w:rsidRPr="005A3468">
        <w:rPr>
          <w:lang w:val="es-EC"/>
        </w:rPr>
        <w:t xml:space="preserve">Adair, J. G. (1984). </w:t>
      </w:r>
      <w:r>
        <w:t>The Hawthorne effect: A reconsideration of the methodological artifact. Journal of Applied Psychology, 69(2), 334–345. https://doi.org/10.1037/0021-9010.69.2.334</w:t>
      </w:r>
      <w:r>
        <w:br/>
      </w:r>
    </w:p>
    <w:p w14:paraId="65509416" w14:textId="77777777" w:rsidR="00EA5121" w:rsidRDefault="00000000">
      <w:pPr>
        <w:keepLines/>
        <w:spacing w:before="40" w:after="100"/>
        <w:ind w:left="360" w:hanging="360"/>
      </w:pPr>
      <w:r>
        <w:t>Anderson, J. R., Boyle, C. F., y Reiser, B. J. (1985). Intelligent tutoring systems. Science, 228(4698), 456–462. https://doi.org/10.1126/science.228.4698.456</w:t>
      </w:r>
      <w:r>
        <w:br/>
      </w:r>
    </w:p>
    <w:p w14:paraId="5F4DEE2D" w14:textId="0D420BF4" w:rsidR="00EA5121" w:rsidRDefault="00965266">
      <w:pPr>
        <w:keepLines/>
        <w:spacing w:before="40" w:after="100"/>
        <w:ind w:left="360" w:hanging="360"/>
      </w:pPr>
      <w:r w:rsidRPr="00965266">
        <w:rPr>
          <w:lang w:val="es-EC"/>
        </w:rPr>
        <w:t xml:space="preserve">Baidoo-Anu, D., &amp; Owusu Ansah, L. (2023). </w:t>
      </w:r>
      <w:r w:rsidRPr="00965266">
        <w:t xml:space="preserve">Education in the era of generative artificial intelligence (AI): Understanding the potential benefits of ChatGPT in promoting teaching and learning. </w:t>
      </w:r>
      <w:r w:rsidRPr="00965266">
        <w:rPr>
          <w:i/>
          <w:iCs/>
        </w:rPr>
        <w:t>Journal of AI, 7</w:t>
      </w:r>
      <w:r w:rsidRPr="00965266">
        <w:t xml:space="preserve">(1), 52–62. </w:t>
      </w:r>
      <w:hyperlink r:id="rId8" w:history="1">
        <w:r w:rsidRPr="00965266">
          <w:rPr>
            <w:rStyle w:val="Hyperlink"/>
          </w:rPr>
          <w:t>https://doi.org/10.61969/jai.1337500</w:t>
        </w:r>
      </w:hyperlink>
      <w:r>
        <w:br/>
      </w:r>
    </w:p>
    <w:p w14:paraId="4BB71A8D" w14:textId="77777777" w:rsidR="00EA5121" w:rsidRDefault="00000000">
      <w:pPr>
        <w:keepLines/>
        <w:spacing w:before="40" w:after="100"/>
        <w:ind w:left="360" w:hanging="360"/>
      </w:pPr>
      <w:r>
        <w:lastRenderedPageBreak/>
        <w:t>Bloom, B. S. (1984). The 2 sigma problem. Educational Researcher, 13(6), 4–16. https://doi.org/10.3102/0013189X013006004</w:t>
      </w:r>
      <w:r>
        <w:br/>
      </w:r>
    </w:p>
    <w:p w14:paraId="4A8263C5" w14:textId="77777777" w:rsidR="00EA5121" w:rsidRDefault="00000000">
      <w:pPr>
        <w:keepLines/>
        <w:spacing w:before="40" w:after="100"/>
        <w:ind w:left="360" w:hanging="360"/>
      </w:pPr>
      <w:r>
        <w:t>Cohen, J. (1988). Statistical power analysis for the behavioral sciences. Lawrence Erlbaum Associates.</w:t>
      </w:r>
      <w:r>
        <w:br/>
      </w:r>
    </w:p>
    <w:p w14:paraId="073A6086" w14:textId="77777777" w:rsidR="00EA5121" w:rsidRDefault="00000000">
      <w:pPr>
        <w:keepLines/>
        <w:spacing w:before="40" w:after="100"/>
        <w:ind w:left="360" w:hanging="360"/>
      </w:pPr>
      <w:r>
        <w:t>Crompton, H., y Burke, D. (2023). Artificial intelligence in higher education. International Journal of Educational Technology in Higher Education, 20, 22. https://doi.org/10.1186/s41239-023-00392-8</w:t>
      </w:r>
      <w:r>
        <w:br/>
      </w:r>
    </w:p>
    <w:p w14:paraId="6595B3FE" w14:textId="77777777" w:rsidR="00EA5121" w:rsidRDefault="00000000">
      <w:pPr>
        <w:keepLines/>
        <w:spacing w:before="40" w:after="100"/>
        <w:ind w:left="360" w:hanging="360"/>
      </w:pPr>
      <w:r w:rsidRPr="005A3468">
        <w:rPr>
          <w:lang w:val="es-EC"/>
        </w:rPr>
        <w:t xml:space="preserve">Docktor, J. L., y Mestre, J. P. (2014). </w:t>
      </w:r>
      <w:r>
        <w:t>Synthesis of discipline based education research in physics. Physical Review Special Topics Physics Education Research, 10, 020119. https://doi.org/10.1103/PhysRevSTPER.10.020119</w:t>
      </w:r>
      <w:r>
        <w:br/>
      </w:r>
    </w:p>
    <w:p w14:paraId="3B2703C5" w14:textId="77777777" w:rsidR="00EA5121" w:rsidRDefault="00000000">
      <w:pPr>
        <w:keepLines/>
        <w:spacing w:before="40" w:after="100"/>
        <w:ind w:left="360" w:hanging="360"/>
      </w:pPr>
      <w:r>
        <w:t>Freeman, S., et al. (2014). Active learning increases student performance in science engineering and mathematics. Proceedings of the National Academy of Sciences, 111(23), 8410–8415. https://doi.org/10.1073/pnas.1319030111</w:t>
      </w:r>
      <w:r>
        <w:br/>
      </w:r>
    </w:p>
    <w:p w14:paraId="62C87701" w14:textId="77777777" w:rsidR="00EA5121" w:rsidRDefault="00000000">
      <w:pPr>
        <w:keepLines/>
        <w:spacing w:before="40" w:after="100"/>
        <w:ind w:left="360" w:hanging="360"/>
      </w:pPr>
      <w:r>
        <w:t>Hake, R. R. (1998). Interactive engagement versus traditional methods. American Journal of Physics, 66(1), 64–74. https://doi.org/10.1119/1.18809</w:t>
      </w:r>
      <w:r>
        <w:br/>
      </w:r>
    </w:p>
    <w:p w14:paraId="3F8A446B" w14:textId="547B2E37" w:rsidR="00EA5121" w:rsidRDefault="00E246A6">
      <w:pPr>
        <w:keepLines/>
        <w:spacing w:before="40" w:after="100"/>
        <w:ind w:left="360" w:hanging="360"/>
      </w:pPr>
      <w:r w:rsidRPr="00E246A6">
        <w:t xml:space="preserve">Kasneci, E., et al. (2023). ChatGPT for good? On opportunities and challenges of large language models for education. </w:t>
      </w:r>
      <w:r w:rsidRPr="00E246A6">
        <w:rPr>
          <w:i/>
          <w:iCs/>
        </w:rPr>
        <w:t>Learning and Individual Differences, 103</w:t>
      </w:r>
      <w:r w:rsidRPr="00E246A6">
        <w:t xml:space="preserve">, 102274. </w:t>
      </w:r>
      <w:hyperlink r:id="rId9" w:history="1">
        <w:r w:rsidRPr="00E246A6">
          <w:rPr>
            <w:rStyle w:val="Hyperlink"/>
          </w:rPr>
          <w:t>https://doi.org/10.1016/j.lindif.2023.102274</w:t>
        </w:r>
      </w:hyperlink>
      <w:r>
        <w:br/>
      </w:r>
    </w:p>
    <w:p w14:paraId="29EC858B" w14:textId="6B4316A6" w:rsidR="00514AB5" w:rsidRDefault="00000000">
      <w:pPr>
        <w:keepLines/>
        <w:spacing w:before="40" w:after="100"/>
        <w:ind w:left="360" w:hanging="360"/>
      </w:pPr>
      <w:r>
        <w:t xml:space="preserve">Kortemeyer, G. (2023). Can artificial intelligence assist students in the solution of physics problems? Zeitschrift für Didaktik der Naturwissenschaften, 29, 12. </w:t>
      </w:r>
      <w:hyperlink r:id="rId10" w:history="1">
        <w:r w:rsidR="00514AB5" w:rsidRPr="00FE11A9">
          <w:rPr>
            <w:rStyle w:val="Hyperlink"/>
          </w:rPr>
          <w:t>https://doi.org/10.1007/s40573-023-00161-8</w:t>
        </w:r>
      </w:hyperlink>
    </w:p>
    <w:p w14:paraId="4FA4AC00" w14:textId="77777777" w:rsidR="00514AB5" w:rsidRDefault="00514AB5">
      <w:pPr>
        <w:keepLines/>
        <w:spacing w:before="40" w:after="100"/>
        <w:ind w:left="360" w:hanging="360"/>
      </w:pPr>
    </w:p>
    <w:p w14:paraId="062C4C17" w14:textId="342974EC" w:rsidR="00514AB5" w:rsidRPr="002B1F3A" w:rsidRDefault="00514AB5">
      <w:pPr>
        <w:keepLines/>
        <w:spacing w:before="40" w:after="100"/>
        <w:ind w:left="360" w:hanging="360"/>
        <w:rPr>
          <w:lang w:val="es-EC"/>
        </w:rPr>
      </w:pPr>
      <w:r w:rsidRPr="00514AB5">
        <w:t>L</w:t>
      </w:r>
      <w:r w:rsidR="00965266">
        <w:t>amilla</w:t>
      </w:r>
      <w:r w:rsidRPr="00514AB5">
        <w:t>, E</w:t>
      </w:r>
      <w:r w:rsidR="00965266">
        <w:t>.</w:t>
      </w:r>
      <w:r w:rsidRPr="00514AB5">
        <w:t xml:space="preserve"> et al.</w:t>
      </w:r>
      <w:r>
        <w:t xml:space="preserve"> (2022)</w:t>
      </w:r>
      <w:r w:rsidRPr="00514AB5">
        <w:t xml:space="preserve"> Peer Project Learning Methodology: a novel implementation in the context of teaching-learning transformation in Latin America higher education. </w:t>
      </w:r>
      <w:r w:rsidRPr="001E1A30">
        <w:t xml:space="preserve">En </w:t>
      </w:r>
      <w:r w:rsidRPr="001E1A30">
        <w:rPr>
          <w:i/>
          <w:iCs/>
        </w:rPr>
        <w:t>2022 IEEE ANDESCON</w:t>
      </w:r>
      <w:r w:rsidRPr="001E1A30">
        <w:t xml:space="preserve">. </w:t>
      </w:r>
      <w:r w:rsidRPr="002B1F3A">
        <w:rPr>
          <w:lang w:val="es-EC"/>
        </w:rPr>
        <w:t>IEEE, 2022. p. 1-6.  </w:t>
      </w:r>
      <w:hyperlink r:id="rId11" w:history="1">
        <w:r w:rsidRPr="002B1F3A">
          <w:rPr>
            <w:rStyle w:val="Hyperlink"/>
            <w:lang w:val="es-EC"/>
          </w:rPr>
          <w:t>https://doi.org/10.1109/ANDESCON56260.2022.9989953</w:t>
        </w:r>
      </w:hyperlink>
    </w:p>
    <w:p w14:paraId="366F9BA8" w14:textId="7D15289E" w:rsidR="00EA5121" w:rsidRPr="002B1F3A" w:rsidRDefault="00EA5121">
      <w:pPr>
        <w:keepLines/>
        <w:spacing w:before="40" w:after="100"/>
        <w:ind w:left="360" w:hanging="360"/>
        <w:rPr>
          <w:lang w:val="es-EC"/>
        </w:rPr>
      </w:pPr>
    </w:p>
    <w:p w14:paraId="72B34D40" w14:textId="77777777" w:rsidR="00EA5121" w:rsidRDefault="00000000">
      <w:pPr>
        <w:keepLines/>
        <w:spacing w:before="40" w:after="100"/>
        <w:ind w:left="360" w:hanging="360"/>
      </w:pPr>
      <w:r w:rsidRPr="00514AB5">
        <w:rPr>
          <w:lang w:val="es-EC"/>
        </w:rPr>
        <w:t xml:space="preserve">Ma, W., Adesope, O. O., Nesbit, J. C., y Liu, Q. (2014). </w:t>
      </w:r>
      <w:r>
        <w:t>Intelligent tutoring systems and learning outcomes. Journal of Educational Psychology, 106(4), 901–918. https://doi.org/10.1037/a0037123</w:t>
      </w:r>
      <w:r>
        <w:br/>
      </w:r>
    </w:p>
    <w:p w14:paraId="6120FB79" w14:textId="77777777" w:rsidR="00514AB5" w:rsidRDefault="00000000">
      <w:pPr>
        <w:keepLines/>
        <w:spacing w:before="40" w:after="100"/>
        <w:ind w:left="360" w:hanging="360"/>
      </w:pPr>
      <w:r>
        <w:t>Mazur, E. (1997). Peer instruction. Prentice Hall.</w:t>
      </w:r>
    </w:p>
    <w:p w14:paraId="2DC80A9D" w14:textId="1C2450A9" w:rsidR="00EA5121" w:rsidRDefault="00000000">
      <w:pPr>
        <w:keepLines/>
        <w:spacing w:before="40" w:after="100"/>
        <w:ind w:left="360" w:hanging="360"/>
      </w:pPr>
      <w:r w:rsidRPr="00514AB5">
        <w:t xml:space="preserve">Shadish, W. R., Cook, T. D., y Campbell, D. T. (2002). </w:t>
      </w:r>
      <w:r>
        <w:t>Experimental and quasi experimental designs for generalized causal inference. Houghton Mifflin.</w:t>
      </w:r>
      <w:r>
        <w:br/>
      </w:r>
    </w:p>
    <w:p w14:paraId="6E4BF981" w14:textId="475A5BED" w:rsidR="00EA5121" w:rsidRDefault="00000000">
      <w:pPr>
        <w:keepLines/>
        <w:spacing w:before="40" w:after="100"/>
        <w:ind w:left="360" w:hanging="360"/>
      </w:pPr>
      <w:r>
        <w:t xml:space="preserve">Shute, V. J. (2008). Focus on formative feedback. Review of Educational Research, 78(1), 153–189. </w:t>
      </w:r>
      <w:hyperlink r:id="rId12" w:history="1">
        <w:r w:rsidR="00FA50E7" w:rsidRPr="002505B5">
          <w:rPr>
            <w:rStyle w:val="Hyperlink"/>
          </w:rPr>
          <w:t>https://doi.org/10.3102/0034654307313795</w:t>
        </w:r>
      </w:hyperlink>
    </w:p>
    <w:p w14:paraId="2D9DAB82" w14:textId="5038C302" w:rsidR="00FA50E7" w:rsidRDefault="00FA50E7">
      <w:pPr>
        <w:keepLines/>
        <w:spacing w:before="40" w:after="100"/>
        <w:ind w:left="360" w:hanging="360"/>
      </w:pPr>
      <w:r w:rsidRPr="00FA50E7">
        <w:t xml:space="preserve">Tufino, E., &amp; Gregorcic, B. (2025). Creating a customisable Socratic AI physics tutor. </w:t>
      </w:r>
      <w:r w:rsidRPr="00FA50E7">
        <w:rPr>
          <w:i/>
          <w:iCs/>
        </w:rPr>
        <w:t>Physics Education, 60</w:t>
      </w:r>
      <w:r w:rsidRPr="00FA50E7">
        <w:t xml:space="preserve">, 065037. </w:t>
      </w:r>
      <w:hyperlink r:id="rId13" w:history="1">
        <w:r w:rsidRPr="00FA50E7">
          <w:rPr>
            <w:rStyle w:val="Hyperlink"/>
          </w:rPr>
          <w:t>https://doi.org/10.1088/1361-6552/ae0d23</w:t>
        </w:r>
      </w:hyperlink>
    </w:p>
    <w:p w14:paraId="7BCD7EAC" w14:textId="77777777" w:rsidR="00FA50E7" w:rsidRDefault="00FA50E7">
      <w:pPr>
        <w:keepLines/>
        <w:spacing w:before="40" w:after="100"/>
        <w:ind w:left="360" w:hanging="360"/>
      </w:pPr>
    </w:p>
    <w:p w14:paraId="73AFCD36" w14:textId="77777777" w:rsidR="00EA5121" w:rsidRDefault="00000000">
      <w:pPr>
        <w:keepLines/>
        <w:spacing w:before="40" w:after="100"/>
        <w:ind w:left="360" w:hanging="360"/>
      </w:pPr>
      <w:r>
        <w:t>VanLehn, K. (2011). The relative effectiveness of human tutoring intelligent tutoring systems and other tutoring systems. Educational Psychologist, 46(4), 197–221. https://doi.org/10.1080/00461520.2011.611369</w:t>
      </w:r>
      <w:r>
        <w:br/>
      </w:r>
    </w:p>
    <w:p w14:paraId="3A607A7E" w14:textId="77777777" w:rsidR="00EA5121" w:rsidRDefault="00000000">
      <w:pPr>
        <w:keepLines/>
        <w:spacing w:before="40" w:after="100"/>
        <w:ind w:left="360" w:hanging="360"/>
      </w:pPr>
      <w:r>
        <w:t>Yeadon, W., Innes, O. O., Lloyd, A., y Strohmaier, A. R. (2023). The death of the short answer exam question? European Journal of Physics, 44(5), 055701. https://doi.org/10.1088/1361-6404/acdb7b</w:t>
      </w:r>
      <w:r>
        <w:br/>
      </w:r>
    </w:p>
    <w:p w14:paraId="22480094" w14:textId="77777777" w:rsidR="00EA5121" w:rsidRDefault="00000000">
      <w:pPr>
        <w:keepLines/>
        <w:spacing w:before="40" w:after="100"/>
        <w:ind w:left="360" w:hanging="360"/>
      </w:pPr>
      <w:r>
        <w:t>Zawacki Richter, O., Marín, V. I., Bond, M., y Gouverneur, F. (2019). Systematic review of research on artificial intelligence applications in higher education. International Journal of Educational Technology in Higher Education, 16, 39. https://doi.org/10.1186/s41239-019-0171-0</w:t>
      </w:r>
      <w:r>
        <w:br/>
      </w:r>
    </w:p>
    <w:sectPr w:rsidR="00EA5121" w:rsidSect="00034616">
      <w:footerReference w:type="default" r:id="rId14"/>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C6A55" w14:textId="77777777" w:rsidR="002607BC" w:rsidRDefault="002607BC">
      <w:pPr>
        <w:spacing w:after="0" w:line="240" w:lineRule="auto"/>
      </w:pPr>
      <w:r>
        <w:separator/>
      </w:r>
    </w:p>
  </w:endnote>
  <w:endnote w:type="continuationSeparator" w:id="0">
    <w:p w14:paraId="3CA0830E" w14:textId="77777777" w:rsidR="002607BC" w:rsidRDefault="00260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AB870" w14:textId="77777777" w:rsidR="00EA5121" w:rsidRDefault="00000000">
    <w:pPr>
      <w:pStyle w:val="Footer"/>
      <w:jc w:val="center"/>
    </w:pPr>
    <w:r>
      <w:fldChar w:fldCharType="begin"/>
    </w:r>
    <w:r>
      <w:instrText xml:space="preserve"> PAGE </w:instrText>
    </w:r>
    <w:r>
      <w:fldChar w:fldCharType="separate"/>
    </w:r>
    <w:r w:rsidR="005C4C8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D9858" w14:textId="77777777" w:rsidR="002607BC" w:rsidRDefault="002607BC">
      <w:pPr>
        <w:spacing w:after="0" w:line="240" w:lineRule="auto"/>
      </w:pPr>
      <w:r>
        <w:separator/>
      </w:r>
    </w:p>
  </w:footnote>
  <w:footnote w:type="continuationSeparator" w:id="0">
    <w:p w14:paraId="4FB1F5CB" w14:textId="77777777" w:rsidR="002607BC" w:rsidRDefault="002607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866143">
    <w:abstractNumId w:val="8"/>
  </w:num>
  <w:num w:numId="2" w16cid:durableId="1440637258">
    <w:abstractNumId w:val="6"/>
  </w:num>
  <w:num w:numId="3" w16cid:durableId="1647516733">
    <w:abstractNumId w:val="5"/>
  </w:num>
  <w:num w:numId="4" w16cid:durableId="1786804664">
    <w:abstractNumId w:val="4"/>
  </w:num>
  <w:num w:numId="5" w16cid:durableId="1940795654">
    <w:abstractNumId w:val="7"/>
  </w:num>
  <w:num w:numId="6" w16cid:durableId="1988506714">
    <w:abstractNumId w:val="3"/>
  </w:num>
  <w:num w:numId="7" w16cid:durableId="1735078154">
    <w:abstractNumId w:val="2"/>
  </w:num>
  <w:num w:numId="8" w16cid:durableId="1568807402">
    <w:abstractNumId w:val="1"/>
  </w:num>
  <w:num w:numId="9" w16cid:durableId="1321885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3D2"/>
    <w:rsid w:val="0006063C"/>
    <w:rsid w:val="000E4D5C"/>
    <w:rsid w:val="001362A2"/>
    <w:rsid w:val="0015074B"/>
    <w:rsid w:val="001A3546"/>
    <w:rsid w:val="001E1A30"/>
    <w:rsid w:val="00207628"/>
    <w:rsid w:val="00246298"/>
    <w:rsid w:val="002607BC"/>
    <w:rsid w:val="0027366E"/>
    <w:rsid w:val="00282633"/>
    <w:rsid w:val="002842F7"/>
    <w:rsid w:val="0029639D"/>
    <w:rsid w:val="002B1F3A"/>
    <w:rsid w:val="00326F90"/>
    <w:rsid w:val="003B14B6"/>
    <w:rsid w:val="003D4A05"/>
    <w:rsid w:val="003F6795"/>
    <w:rsid w:val="0043170D"/>
    <w:rsid w:val="00437B3F"/>
    <w:rsid w:val="004836F3"/>
    <w:rsid w:val="00493346"/>
    <w:rsid w:val="00496760"/>
    <w:rsid w:val="004A427D"/>
    <w:rsid w:val="004B2681"/>
    <w:rsid w:val="00514AB5"/>
    <w:rsid w:val="005403CC"/>
    <w:rsid w:val="005A3468"/>
    <w:rsid w:val="005C4C82"/>
    <w:rsid w:val="005C4E98"/>
    <w:rsid w:val="00635FA7"/>
    <w:rsid w:val="006448BA"/>
    <w:rsid w:val="00664894"/>
    <w:rsid w:val="00680925"/>
    <w:rsid w:val="007628CB"/>
    <w:rsid w:val="0076313F"/>
    <w:rsid w:val="007D08AF"/>
    <w:rsid w:val="007E526F"/>
    <w:rsid w:val="0096267F"/>
    <w:rsid w:val="00965266"/>
    <w:rsid w:val="009D0A13"/>
    <w:rsid w:val="00A13D5D"/>
    <w:rsid w:val="00A9680F"/>
    <w:rsid w:val="00AA1D8D"/>
    <w:rsid w:val="00AB1682"/>
    <w:rsid w:val="00AC62C8"/>
    <w:rsid w:val="00B03A87"/>
    <w:rsid w:val="00B16003"/>
    <w:rsid w:val="00B47730"/>
    <w:rsid w:val="00B722AC"/>
    <w:rsid w:val="00B82AFB"/>
    <w:rsid w:val="00BE56B7"/>
    <w:rsid w:val="00C316E9"/>
    <w:rsid w:val="00CB0664"/>
    <w:rsid w:val="00CC3FC7"/>
    <w:rsid w:val="00D6221C"/>
    <w:rsid w:val="00E246A6"/>
    <w:rsid w:val="00E62B57"/>
    <w:rsid w:val="00EA5121"/>
    <w:rsid w:val="00EE2FDF"/>
    <w:rsid w:val="00F92E7F"/>
    <w:rsid w:val="00FA50E7"/>
    <w:rsid w:val="00FC20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5EC4BC"/>
  <w14:defaultImageDpi w14:val="300"/>
  <w15:docId w15:val="{A3E1DE5A-6D43-40F8-BE10-C09BF870A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100" w:line="259" w:lineRule="auto"/>
      <w:ind w:left="360" w:right="360"/>
    </w:pPr>
    <w:rPr>
      <w:rFonts w:ascii="Aptos" w:hAnsi="Aptos"/>
      <w:sz w:val="20"/>
    </w:rPr>
  </w:style>
  <w:style w:type="character" w:styleId="Hyperlink">
    <w:name w:val="Hyperlink"/>
    <w:basedOn w:val="DefaultParagraphFont"/>
    <w:uiPriority w:val="99"/>
    <w:unhideWhenUsed/>
    <w:rsid w:val="00514AB5"/>
    <w:rPr>
      <w:color w:val="0000FF" w:themeColor="hyperlink"/>
      <w:u w:val="single"/>
    </w:rPr>
  </w:style>
  <w:style w:type="character" w:styleId="UnresolvedMention">
    <w:name w:val="Unresolved Mention"/>
    <w:basedOn w:val="DefaultParagraphFont"/>
    <w:uiPriority w:val="99"/>
    <w:semiHidden/>
    <w:unhideWhenUsed/>
    <w:rsid w:val="00514AB5"/>
    <w:rPr>
      <w:color w:val="605E5C"/>
      <w:shd w:val="clear" w:color="auto" w:fill="E1DFDD"/>
    </w:rPr>
  </w:style>
  <w:style w:type="character" w:styleId="FollowedHyperlink">
    <w:name w:val="FollowedHyperlink"/>
    <w:basedOn w:val="DefaultParagraphFont"/>
    <w:uiPriority w:val="99"/>
    <w:semiHidden/>
    <w:unhideWhenUsed/>
    <w:rsid w:val="00514AB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1969/jai.1337500" TargetMode="External"/><Relationship Id="rId13" Type="http://schemas.openxmlformats.org/officeDocument/2006/relationships/hyperlink" Target="https://doi.org/10.1088/1361-6552/ae0d2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102/003465430731379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ANDESCON56260.2022.998995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007/s40573-023-00161-8" TargetMode="External"/><Relationship Id="rId4" Type="http://schemas.openxmlformats.org/officeDocument/2006/relationships/settings" Target="settings.xml"/><Relationship Id="rId9" Type="http://schemas.openxmlformats.org/officeDocument/2006/relationships/hyperlink" Target="https://doi.org/10.1016/j.lindif.2023.102274?utm_source=chatgpt.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4990</Words>
  <Characters>28449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Tutoría socrática con inteligencia artificial y rendimiento académico en Electricidad y Magnetismo</vt:lpstr>
    </vt:vector>
  </TitlesOfParts>
  <Manager/>
  <Company/>
  <LinksUpToDate>false</LinksUpToDate>
  <CharactersWithSpaces>33373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Tutoría socrática con inteligencia artificial y rendimiento académico en Electricidad y Magnetismo</dc:title>
  <dc:subject>Manuscrito en español para revisión</dc:subject>
  <dc:creator>Jorge Roblero Wong y coautores</dc:creator>
  <cp:keywords>IA educativa, tutoría socrática, física universitaria, aprendizaje activo</cp:keywords>
  <dc:description>generated by python-docx</dc:description>
  <cp:lastModifiedBy>Luis Pabon O.</cp:lastModifiedBy>
  <cp:revision>6</cp:revision>
  <dcterms:created xsi:type="dcterms:W3CDTF">2026-10-04T17:13:00Z</dcterms:created>
  <dcterms:modified xsi:type="dcterms:W3CDTF">2026-10-04T17:24:00Z</dcterms:modified>
  <cp:category/>
</cp:coreProperties>
</file>