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color w:val="1a3a5c"/>
          <w:sz w:val="52"/>
          <w:szCs w:val="52"/>
        </w:rPr>
        <w:t xml:space="preserve">Evolusi dan Peta Pengetahuan Miskonsepsi Fisika di Indonesia (2016–2026)</w:t>
      </w:r>
    </w:p>
    <w:p>
      <w:pPr>
        <w:spacing w:after="600"/>
        <w:jc w:val="center"/>
      </w:pPr>
      <w:r>
        <w:rPr>
          <w:rFonts w:ascii="Times New Roman" w:cs="Times New Roman" w:eastAsia="Times New Roman" w:hAnsi="Times New Roman"/>
          <w:i/>
          <w:iCs/>
          <w:color w:val="2c5f8a"/>
          <w:sz w:val="32"/>
          <w:szCs w:val="32"/>
        </w:rPr>
        <w:t xml:space="preserve">Ekstraksi Aspek Berbasis NLP, Dynamic Topic Modeling, Knowledge Graph, dan Web Dashboard Interaktif</w:t>
      </w:r>
    </w:p>
    <w:p>
      <w:pPr>
        <w:spacing w:after="200"/>
        <w:jc w:val="center"/>
      </w:pPr>
      <w:r>
        <w:rPr>
          <w:color w:val="2c5f8a"/>
          <w:sz w:val="24"/>
          <w:szCs w:val="24"/>
        </w:rPr>
        <w:t xml:space="preserve">━━━━━━━━━━━━━━━━━━━━━━━━━━━━━━━━━━━━━━</w:t>
      </w:r>
    </w:p>
    <w:p>
      <w:pPr>
        <w:spacing w:before="600"/>
      </w:pPr>
    </w:p>
    <w:p>
      <w:pPr>
        <w:jc w:val="center"/>
      </w:pPr>
      <w:r>
        <w:rPr>
          <w:rFonts w:ascii="Times New Roman" w:cs="Times New Roman" w:eastAsia="Times New Roman" w:hAnsi="Times New Roman"/>
          <w:b/>
          <w:bCs/>
          <w:color w:val="8B0000"/>
          <w:sz w:val="36"/>
          <w:szCs w:val="36"/>
        </w:rPr>
        <w:t xml:space="preserve">GRAND MASTER DOCUMENT</w:t>
      </w:r>
    </w:p>
    <w:p>
      <w:pPr>
        <w:spacing w:after="200"/>
        <w:jc w:val="center"/>
      </w:pPr>
      <w:r>
        <w:rPr>
          <w:i/>
          <w:iCs/>
          <w:color w:val="555555"/>
          <w:sz w:val="26"/>
          <w:szCs w:val="26"/>
        </w:rPr>
        <w:t xml:space="preserve">Fondasi Ilmiah Komprehensif Penelitian Miskonsepsi Fisika Indonesia</w:t>
      </w:r>
    </w:p>
    <w:p>
      <w:pPr>
        <w:spacing w:before="800"/>
      </w:pPr>
    </w:p>
    <w:p>
      <w:pPr>
        <w:jc w:val="center"/>
      </w:pPr>
      <w:r>
        <w:rPr>
          <w:color w:val="333333"/>
          <w:sz w:val="24"/>
          <w:szCs w:val="24"/>
        </w:rPr>
        <w:t xml:space="preserve">Disusun oleh: Tim Peneliti — Physics Education Research &amp; AI</w:t>
      </w:r>
    </w:p>
    <w:p>
      <w:pPr>
        <w:spacing w:after="200"/>
        <w:jc w:val="center"/>
      </w:pPr>
      <w:r>
        <w:rPr>
          <w:color w:val="333333"/>
          <w:sz w:val="24"/>
          <w:szCs w:val="24"/>
        </w:rPr>
        <w:t xml:space="preserve">Tanggal: Juli 2025</w:t>
      </w:r>
    </w:p>
    <w:p>
      <w:pPr>
        <w:spacing w:before="400"/>
      </w:pPr>
    </w:p>
    <w:p>
      <w:pPr>
        <w:jc w:val="center"/>
      </w:pPr>
      <w:r>
        <w:rPr>
          <w:i/>
          <w:iCs/>
          <w:color w:val="888888"/>
          <w:sz w:val="20"/>
          <w:szCs w:val="20"/>
        </w:rPr>
        <w:t xml:space="preserve">Dokumen ini bersifat KONFIDENSIAL dan digunakan sebagai fondasi</w:t>
      </w:r>
    </w:p>
    <w:p>
      <w:pPr>
        <w:jc w:val="center"/>
      </w:pPr>
      <w:r>
        <w:rPr>
          <w:i/>
          <w:iCs/>
          <w:color w:val="888888"/>
          <w:sz w:val="20"/>
          <w:szCs w:val="20"/>
        </w:rPr>
        <w:t xml:space="preserve">proposal penelitian hibah nasional dan artikel Scopus Q1 / Sinta 1</w:t>
      </w:r>
    </w:p>
    <w:p>
      <w:r>
        <w:br w:type="page"/>
      </w:r>
    </w:p>
    <w:p>
      <w:pPr>
        <w:pStyle w:val="Heading1"/>
        <w:spacing w:after="400" w:before="0"/>
      </w:pPr>
      <w:r>
        <w:rPr>
          <w:rFonts w:ascii="Times New Roman" w:cs="Times New Roman" w:eastAsia="Times New Roman" w:hAnsi="Times New Roman"/>
          <w:b/>
          <w:bCs/>
          <w:color w:val="1a3a5c"/>
          <w:sz w:val="40"/>
          <w:szCs w:val="40"/>
        </w:rPr>
        <w:t xml:space="preserve">DAFTAR ISI</w:t>
      </w:r>
    </w:p>
    <w:p>
      <w:pPr>
        <w:pBdr>
          <w:bottom w:val="single" w:color="C0C0C0" w:sz="6"/>
        </w:pBdr>
        <w:spacing w:after="240" w:before="240"/>
        <w:jc w:val="center"/>
      </w:pPr>
    </w:p>
    <w:p>
      <w:pPr>
        <w:spacing w:after="40" w:before="120"/>
      </w:pPr>
      <w:r>
        <w:rPr>
          <w:rFonts w:ascii="Times New Roman" w:cs="Times New Roman" w:eastAsia="Times New Roman" w:hAnsi="Times New Roman"/>
          <w:b/>
          <w:bCs/>
          <w:color w:val="1a3a5c"/>
          <w:sz w:val="22"/>
          <w:szCs w:val="22"/>
        </w:rPr>
        <w:t xml:space="preserve">PILAR 1  </w:t>
      </w:r>
      <w:r>
        <w:rPr>
          <w:rFonts w:ascii="Times New Roman" w:cs="Times New Roman" w:eastAsia="Times New Roman" w:hAnsi="Times New Roman"/>
          <w:sz w:val="22"/>
          <w:szCs w:val="22"/>
        </w:rPr>
        <w:t xml:space="preserve">Landasan Filosofis dan Epistemologis</w:t>
      </w:r>
    </w:p>
    <w:p>
      <w:pPr>
        <w:spacing w:after="40" w:before="120"/>
      </w:pPr>
      <w:r>
        <w:rPr>
          <w:rFonts w:ascii="Times New Roman" w:cs="Times New Roman" w:eastAsia="Times New Roman" w:hAnsi="Times New Roman"/>
          <w:b/>
          <w:bCs/>
          <w:color w:val="1a3a5c"/>
          <w:sz w:val="22"/>
          <w:szCs w:val="22"/>
        </w:rPr>
        <w:t xml:space="preserve">PILAR 2  </w:t>
      </w:r>
      <w:r>
        <w:rPr>
          <w:rFonts w:ascii="Times New Roman" w:cs="Times New Roman" w:eastAsia="Times New Roman" w:hAnsi="Times New Roman"/>
          <w:sz w:val="22"/>
          <w:szCs w:val="22"/>
        </w:rPr>
        <w:t xml:space="preserve">Landasan Pendidikan Fisika — Ontologi Miskonsepsi Komprehensif</w:t>
      </w:r>
    </w:p>
    <w:p>
      <w:pPr>
        <w:spacing w:after="40" w:before="120"/>
      </w:pPr>
      <w:r>
        <w:rPr>
          <w:rFonts w:ascii="Times New Roman" w:cs="Times New Roman" w:eastAsia="Times New Roman" w:hAnsi="Times New Roman"/>
          <w:b/>
          <w:bCs/>
          <w:color w:val="1a3a5c"/>
          <w:sz w:val="22"/>
          <w:szCs w:val="22"/>
        </w:rPr>
        <w:t xml:space="preserve">PILAR 3  </w:t>
      </w:r>
      <w:r>
        <w:rPr>
          <w:rFonts w:ascii="Times New Roman" w:cs="Times New Roman" w:eastAsia="Times New Roman" w:hAnsi="Times New Roman"/>
          <w:sz w:val="22"/>
          <w:szCs w:val="22"/>
        </w:rPr>
        <w:t xml:space="preserve">Ontologi Miskonsepsi — Arsitektur Konseptual Komprehensif</w:t>
      </w:r>
    </w:p>
    <w:p>
      <w:pPr>
        <w:spacing w:after="40" w:before="120"/>
      </w:pPr>
      <w:r>
        <w:rPr>
          <w:rFonts w:ascii="Times New Roman" w:cs="Times New Roman" w:eastAsia="Times New Roman" w:hAnsi="Times New Roman"/>
          <w:b/>
          <w:bCs/>
          <w:color w:val="1a3a5c"/>
          <w:sz w:val="22"/>
          <w:szCs w:val="22"/>
        </w:rPr>
        <w:t xml:space="preserve">PILAR 4  </w:t>
      </w:r>
      <w:r>
        <w:rPr>
          <w:rFonts w:ascii="Times New Roman" w:cs="Times New Roman" w:eastAsia="Times New Roman" w:hAnsi="Times New Roman"/>
          <w:sz w:val="22"/>
          <w:szCs w:val="22"/>
        </w:rPr>
        <w:t xml:space="preserve">Arsitektur NLP — Pipeline Komputasional Komprehensif</w:t>
      </w:r>
    </w:p>
    <w:p>
      <w:pPr>
        <w:spacing w:after="40" w:before="120"/>
      </w:pPr>
      <w:r>
        <w:rPr>
          <w:rFonts w:ascii="Times New Roman" w:cs="Times New Roman" w:eastAsia="Times New Roman" w:hAnsi="Times New Roman"/>
          <w:b/>
          <w:bCs/>
          <w:color w:val="1a3a5c"/>
          <w:sz w:val="22"/>
          <w:szCs w:val="22"/>
        </w:rPr>
        <w:t xml:space="preserve">PILAR 5  </w:t>
      </w:r>
      <w:r>
        <w:rPr>
          <w:rFonts w:ascii="Times New Roman" w:cs="Times New Roman" w:eastAsia="Times New Roman" w:hAnsi="Times New Roman"/>
          <w:sz w:val="22"/>
          <w:szCs w:val="22"/>
        </w:rPr>
        <w:t xml:space="preserve">Aspect-Based Extraction — Disambiguasi Semantik Teks Ilmiah</w:t>
      </w:r>
    </w:p>
    <w:p>
      <w:pPr>
        <w:spacing w:after="40" w:before="120"/>
      </w:pPr>
      <w:r>
        <w:rPr>
          <w:rFonts w:ascii="Times New Roman" w:cs="Times New Roman" w:eastAsia="Times New Roman" w:hAnsi="Times New Roman"/>
          <w:b/>
          <w:bCs/>
          <w:color w:val="1a3a5c"/>
          <w:sz w:val="22"/>
          <w:szCs w:val="22"/>
        </w:rPr>
        <w:t xml:space="preserve">PILAR 6  </w:t>
      </w:r>
      <w:r>
        <w:rPr>
          <w:rFonts w:ascii="Times New Roman" w:cs="Times New Roman" w:eastAsia="Times New Roman" w:hAnsi="Times New Roman"/>
          <w:sz w:val="22"/>
          <w:szCs w:val="22"/>
        </w:rPr>
        <w:t xml:space="preserve">Dynamic Topic Modeling — Memahami Evolusi Penelitian</w:t>
      </w:r>
    </w:p>
    <w:p>
      <w:pPr>
        <w:spacing w:after="40" w:before="120"/>
      </w:pPr>
      <w:r>
        <w:rPr>
          <w:rFonts w:ascii="Times New Roman" w:cs="Times New Roman" w:eastAsia="Times New Roman" w:hAnsi="Times New Roman"/>
          <w:b/>
          <w:bCs/>
          <w:color w:val="1a3a5c"/>
          <w:sz w:val="22"/>
          <w:szCs w:val="22"/>
        </w:rPr>
        <w:t xml:space="preserve">PILAR 7  </w:t>
      </w:r>
      <w:r>
        <w:rPr>
          <w:rFonts w:ascii="Times New Roman" w:cs="Times New Roman" w:eastAsia="Times New Roman" w:hAnsi="Times New Roman"/>
          <w:sz w:val="22"/>
          <w:szCs w:val="22"/>
        </w:rPr>
        <w:t xml:space="preserve">Knowledge Graph — Arsitektur dan Implementasi</w:t>
      </w:r>
    </w:p>
    <w:p>
      <w:pPr>
        <w:spacing w:after="40" w:before="120"/>
      </w:pPr>
      <w:r>
        <w:rPr>
          <w:rFonts w:ascii="Times New Roman" w:cs="Times New Roman" w:eastAsia="Times New Roman" w:hAnsi="Times New Roman"/>
          <w:b/>
          <w:bCs/>
          <w:color w:val="1a3a5c"/>
          <w:sz w:val="22"/>
          <w:szCs w:val="22"/>
        </w:rPr>
        <w:t xml:space="preserve">PILAR 8  </w:t>
      </w:r>
      <w:r>
        <w:rPr>
          <w:rFonts w:ascii="Times New Roman" w:cs="Times New Roman" w:eastAsia="Times New Roman" w:hAnsi="Times New Roman"/>
          <w:sz w:val="22"/>
          <w:szCs w:val="22"/>
        </w:rPr>
        <w:t xml:space="preserve">Dashboard Analytics — Desain Antarmuka Intelijen Penelitian</w:t>
      </w:r>
    </w:p>
    <w:p>
      <w:pPr>
        <w:spacing w:after="40" w:before="120"/>
      </w:pPr>
      <w:r>
        <w:rPr>
          <w:rFonts w:ascii="Times New Roman" w:cs="Times New Roman" w:eastAsia="Times New Roman" w:hAnsi="Times New Roman"/>
          <w:b/>
          <w:bCs/>
          <w:color w:val="1a3a5c"/>
          <w:sz w:val="22"/>
          <w:szCs w:val="22"/>
        </w:rPr>
        <w:t xml:space="preserve">PILAR 9  </w:t>
      </w:r>
      <w:r>
        <w:rPr>
          <w:rFonts w:ascii="Times New Roman" w:cs="Times New Roman" w:eastAsia="Times New Roman" w:hAnsi="Times New Roman"/>
          <w:sz w:val="22"/>
          <w:szCs w:val="22"/>
        </w:rPr>
        <w:t xml:space="preserve">Scientometrics — Ilmu di Balik Pengukuran Ilmu Pengetahuan</w:t>
      </w:r>
    </w:p>
    <w:p>
      <w:pPr>
        <w:spacing w:after="40" w:before="120"/>
      </w:pPr>
      <w:r>
        <w:rPr>
          <w:rFonts w:ascii="Times New Roman" w:cs="Times New Roman" w:eastAsia="Times New Roman" w:hAnsi="Times New Roman"/>
          <w:b/>
          <w:bCs/>
          <w:color w:val="1a3a5c"/>
          <w:sz w:val="22"/>
          <w:szCs w:val="22"/>
        </w:rPr>
        <w:t xml:space="preserve">PILAR 10  </w:t>
      </w:r>
      <w:r>
        <w:rPr>
          <w:rFonts w:ascii="Times New Roman" w:cs="Times New Roman" w:eastAsia="Times New Roman" w:hAnsi="Times New Roman"/>
          <w:sz w:val="22"/>
          <w:szCs w:val="22"/>
        </w:rPr>
        <w:t xml:space="preserve">Evaluasi Ilmiah — Validasi Komprehensif Sistem</w:t>
      </w:r>
    </w:p>
    <w:p>
      <w:pPr>
        <w:spacing w:after="40" w:before="120"/>
      </w:pPr>
      <w:r>
        <w:rPr>
          <w:rFonts w:ascii="Times New Roman" w:cs="Times New Roman" w:eastAsia="Times New Roman" w:hAnsi="Times New Roman"/>
          <w:b/>
          <w:bCs/>
          <w:color w:val="1a3a5c"/>
          <w:sz w:val="22"/>
          <w:szCs w:val="22"/>
        </w:rPr>
        <w:t xml:space="preserve">PILAR 11  </w:t>
      </w:r>
      <w:r>
        <w:rPr>
          <w:rFonts w:ascii="Times New Roman" w:cs="Times New Roman" w:eastAsia="Times New Roman" w:hAnsi="Times New Roman"/>
          <w:sz w:val="22"/>
          <w:szCs w:val="22"/>
        </w:rPr>
        <w:t xml:space="preserve">Blueprint Artikel Scopus — Struktur IMRAD Komprehensif</w:t>
      </w:r>
    </w:p>
    <w:p>
      <w:pPr>
        <w:spacing w:after="40" w:before="120"/>
      </w:pPr>
      <w:r>
        <w:rPr>
          <w:rFonts w:ascii="Times New Roman" w:cs="Times New Roman" w:eastAsia="Times New Roman" w:hAnsi="Times New Roman"/>
          <w:b/>
          <w:bCs/>
          <w:color w:val="1a3a5c"/>
          <w:sz w:val="22"/>
          <w:szCs w:val="22"/>
        </w:rPr>
        <w:t xml:space="preserve">PILAR 12  </w:t>
      </w:r>
      <w:r>
        <w:rPr>
          <w:rFonts w:ascii="Times New Roman" w:cs="Times New Roman" w:eastAsia="Times New Roman" w:hAnsi="Times New Roman"/>
          <w:sz w:val="22"/>
          <w:szCs w:val="22"/>
        </w:rPr>
        <w:t xml:space="preserve">Roadmap Penelitian — Visi 5 dan 10 Tahun</w:t>
      </w:r>
    </w:p>
    <w:p>
      <w:pPr>
        <w:spacing w:after="40" w:before="120"/>
      </w:pPr>
      <w:r>
        <w:rPr>
          <w:rFonts w:ascii="Times New Roman" w:cs="Times New Roman" w:eastAsia="Times New Roman" w:hAnsi="Times New Roman"/>
          <w:b/>
          <w:bCs/>
          <w:color w:val="1a3a5c"/>
          <w:sz w:val="22"/>
          <w:szCs w:val="22"/>
        </w:rPr>
        <w:t xml:space="preserve">PILAR 13  </w:t>
      </w:r>
      <w:r>
        <w:rPr>
          <w:rFonts w:ascii="Times New Roman" w:cs="Times New Roman" w:eastAsia="Times New Roman" w:hAnsi="Times New Roman"/>
          <w:sz w:val="22"/>
          <w:szCs w:val="22"/>
        </w:rPr>
        <w:t xml:space="preserve">Novelty, Research Gaps, dan Peluang Publikasi</w:t>
      </w:r>
    </w:p>
    <w:p>
      <w:pPr>
        <w:spacing w:after="40" w:before="120"/>
      </w:pPr>
      <w:r>
        <w:rPr>
          <w:rFonts w:ascii="Times New Roman" w:cs="Times New Roman" w:eastAsia="Times New Roman" w:hAnsi="Times New Roman"/>
          <w:b/>
          <w:bCs/>
          <w:color w:val="1a3a5c"/>
          <w:sz w:val="22"/>
          <w:szCs w:val="22"/>
        </w:rPr>
        <w:t xml:space="preserve">PILAR 14  </w:t>
      </w:r>
      <w:r>
        <w:rPr>
          <w:rFonts w:ascii="Times New Roman" w:cs="Times New Roman" w:eastAsia="Times New Roman" w:hAnsi="Times New Roman"/>
          <w:sz w:val="22"/>
          <w:szCs w:val="22"/>
        </w:rPr>
        <w:t xml:space="preserve">Analisis Risiko dan Mitigasi Komprehensif</w:t>
      </w:r>
    </w:p>
    <w:p>
      <w:pPr>
        <w:spacing w:after="40" w:before="120"/>
      </w:pPr>
      <w:r>
        <w:rPr>
          <w:rFonts w:ascii="Times New Roman" w:cs="Times New Roman" w:eastAsia="Times New Roman" w:hAnsi="Times New Roman"/>
          <w:b/>
          <w:bCs/>
          <w:color w:val="1a3a5c"/>
          <w:sz w:val="22"/>
          <w:szCs w:val="22"/>
        </w:rPr>
        <w:t xml:space="preserve">PILAR 15  </w:t>
      </w:r>
      <w:r>
        <w:rPr>
          <w:rFonts w:ascii="Times New Roman" w:cs="Times New Roman" w:eastAsia="Times New Roman" w:hAnsi="Times New Roman"/>
          <w:sz w:val="22"/>
          <w:szCs w:val="22"/>
        </w:rPr>
        <w:t xml:space="preserve">Kesimpulan Besar — Argumentasi Visi Nasional</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 LANDASAN FILOSOFIS DAN EPISTEMOLOGIS</w:t>
      </w:r>
    </w:p>
    <w:p>
      <w:pPr>
        <w:pStyle w:val="Heading2"/>
        <w:spacing w:after="200" w:before="400"/>
      </w:pPr>
      <w:r>
        <w:rPr>
          <w:rFonts w:ascii="Times New Roman" w:cs="Times New Roman" w:eastAsia="Times New Roman" w:hAnsi="Times New Roman"/>
          <w:b/>
          <w:bCs/>
          <w:color w:val="1e5799"/>
          <w:sz w:val="32"/>
          <w:szCs w:val="32"/>
        </w:rPr>
        <w:t xml:space="preserve">1.1 Mengapa Penelitian Miskonsepsi Fisika Masih Relevan Hingga Sekarang</w:t>
      </w:r>
    </w:p>
    <w:p>
      <w:pPr>
        <w:spacing w:after="200" w:before="120" w:line="360" w:lineRule="auto"/>
        <w:ind w:firstLine="576"/>
        <w:jc w:val="both"/>
      </w:pPr>
      <w:r>
        <w:rPr>
          <w:rFonts w:ascii="Times New Roman" w:cs="Times New Roman" w:eastAsia="Times New Roman" w:hAnsi="Times New Roman"/>
          <w:sz w:val="24"/>
          <w:szCs w:val="24"/>
        </w:rPr>
        <w:t xml:space="preserve">Miskonsepsi dalam fisika bukan sekadar fenomena pedagogis yang bersifat permukaan; ia merupakan manifestasi mendalam dari cara manusia membangun representasi mental tentang realitas alam semesta. Sejak karya perintis David Hestenes pada awal tahun 1980-an yang melahirkan Force Concept Inventory (FCI), hingga ribuan studi selanjutnya yang tersebar di berbagai belahan dunia, penelitian miskonsepsi fisika telah membuktikan bahwa siswa—bahkan mahasiswa tingkat lanjut—secara konsisten membawa keyakinan intuitif yang bertentangan dengan prinsip-prinsip fisika yang telah terbukti secara ilmiah. Relevansi penelitian ini tidak berkurang seiring waktu; justru semakin mendesak ketika kita mempertimbangkan kompleksitas ekosistem pendidikan kontemporer.</w:t>
      </w:r>
    </w:p>
    <w:p>
      <w:pPr>
        <w:spacing w:after="200" w:before="120" w:line="360" w:lineRule="auto"/>
        <w:ind w:firstLine="576"/>
        <w:jc w:val="both"/>
      </w:pPr>
      <w:r>
        <w:rPr>
          <w:rFonts w:ascii="Times New Roman" w:cs="Times New Roman" w:eastAsia="Times New Roman" w:hAnsi="Times New Roman"/>
          <w:sz w:val="24"/>
          <w:szCs w:val="24"/>
        </w:rPr>
        <w:t xml:space="preserve">Pertama, miskonsepsi fisika bersifat tahan terhadap intervensi pengajaran konvensional (Vosniadou, 2013). Siswa yang telah mengikuti pembelajaran formal fisika selama bertahun-tahun masih menunjukkan keyakinan bahwa benda yang lebih berat jatuh lebih cepat, bahwa gaya diperlukan untuk mempertahankan gerak, atau bahwa arus listrik "habis" ketika melewati komponen rangkaian. Ketangguhan miskonsepsi ini—yang oleh para ahli disebut sebagai conceptual inertia—menunjukkan bahwa miskonsepsi bukan sekadar ketidaktahuan yang dapat diatasi dengan penyampaian informasi tambahan, melainkan struktur kognitif yang telah terinternalisasi secara mendalam dan berfungsi sebagai kerangka interpretasi pengalaman sehari-hari.</w:t>
      </w:r>
    </w:p>
    <w:p>
      <w:pPr>
        <w:spacing w:after="200" w:before="120" w:line="360" w:lineRule="auto"/>
        <w:ind w:firstLine="576"/>
        <w:jc w:val="both"/>
      </w:pPr>
      <w:r>
        <w:rPr>
          <w:rFonts w:ascii="Times New Roman" w:cs="Times New Roman" w:eastAsia="Times New Roman" w:hAnsi="Times New Roman"/>
          <w:sz w:val="24"/>
          <w:szCs w:val="24"/>
        </w:rPr>
        <w:t xml:space="preserve">Kedua, era digitalisasi dan disrupsi informasi justru menciptakan lapisan miskonsepsi baru yang belum pernah ada sebelumnya. Platform media sosial, konten YouTube, dan aplikasi edukasi yang tidak terverifikasi secara ilmiah menyebarkan penjelasan fisika yang menarik secara visual namun keliru secara konseptual. Seorang siswa yang menonton video viral tentang relativitas atau mekanika kuantum mungkin mendapatkan pemahaman yang lebih salah daripada sebelum menonton, karena konten tersebut memadukan kebenaran parsial dengan analogi yang menyesatkan. Penelitian miskonsepsi kontemporer harus mampu menangkap dimensi baru ini.</w:t>
      </w:r>
    </w:p>
    <w:p>
      <w:pPr>
        <w:spacing w:after="200" w:before="120" w:line="360" w:lineRule="auto"/>
        <w:ind w:firstLine="576"/>
        <w:jc w:val="both"/>
      </w:pPr>
      <w:r>
        <w:rPr>
          <w:rFonts w:ascii="Times New Roman" w:cs="Times New Roman" w:eastAsia="Times New Roman" w:hAnsi="Times New Roman"/>
          <w:sz w:val="24"/>
          <w:szCs w:val="24"/>
        </w:rPr>
        <w:t xml:space="preserve">Ketiga, dari perspektif neurosains kognitif, miskonsepsi terbentuk sebagai hasil dari proses pattern recognition yang bersifat adaptif dalam lingkungan keseharian. Otak manusia, melalui evolusi jutaan tahun, dirancang untuk berfungsi optimal dalam skala energi, kecepatan, dan ukuran yang manusia alami sehari-hari—bukan dalam skala relativistik, kuantum, atau kosmologis. Miskonsepsi dalam fisika modern seringkali merupakan ekstrapolasi berlebihan dari heuristic yang valid dalam konteks sehari-hari ke domain fisika yang secara fundamental berbeda. Ini menjelaskan mengapa miskonsepsi sangat sulit dieliminasi dan mengapa pemahaman mendalamnya menjadi prasyarat bagi desain pembelajaran yang efektif.</w:t>
      </w:r>
    </w:p>
    <w:p>
      <w:pPr>
        <w:spacing w:after="200" w:before="120" w:line="360" w:lineRule="auto"/>
        <w:ind w:firstLine="576"/>
        <w:jc w:val="both"/>
      </w:pPr>
      <w:r>
        <w:rPr>
          <w:rFonts w:ascii="Times New Roman" w:cs="Times New Roman" w:eastAsia="Times New Roman" w:hAnsi="Times New Roman"/>
          <w:sz w:val="24"/>
          <w:szCs w:val="24"/>
        </w:rPr>
        <w:t xml:space="preserve">Keempat, dalam konteks asesmen nasional dan internasional—PISA, TIMSS, dan UN—kemampuan siswa untuk melampaui miskonsepsi fisika secara langsung berkorelasi dengan performa akademik yang terukur. Negara-negara yang berhasil mencapai skor tinggi dalam asesmen internasional umumnya memiliki kurikulum yang secara eksplisit mengadresasi miskonsepsi melalui pendekatan berbasis konflik kognitif dan pembelajaran berbasis inkuiri. Dengan demikian, penelitian miskonsepsi memiliki implikasi kebijakan yang konkret dan terukur.</w:t>
      </w:r>
    </w:p>
    <w:p>
      <w:pPr>
        <w:pStyle w:val="Heading2"/>
        <w:spacing w:after="200" w:before="400"/>
      </w:pPr>
      <w:r>
        <w:rPr>
          <w:rFonts w:ascii="Times New Roman" w:cs="Times New Roman" w:eastAsia="Times New Roman" w:hAnsi="Times New Roman"/>
          <w:b/>
          <w:bCs/>
          <w:color w:val="1e5799"/>
          <w:sz w:val="32"/>
          <w:szCs w:val="32"/>
        </w:rPr>
        <w:t xml:space="preserve">1.2 Mengapa Penelitian Miskonsepsi di Indonesia Masih Terfragmentasi</w:t>
      </w:r>
    </w:p>
    <w:p>
      <w:pPr>
        <w:spacing w:after="200" w:before="120" w:line="360" w:lineRule="auto"/>
        <w:ind w:firstLine="576"/>
        <w:jc w:val="both"/>
      </w:pPr>
      <w:r>
        <w:rPr>
          <w:rFonts w:ascii="Times New Roman" w:cs="Times New Roman" w:eastAsia="Times New Roman" w:hAnsi="Times New Roman"/>
          <w:sz w:val="24"/>
          <w:szCs w:val="24"/>
        </w:rPr>
        <w:t xml:space="preserve">Lanskap penelitian miskonsepsi fisika di Indonesia merupakan cerminan dari kondisi ekosistem riset pendidikan nasional yang lebih luas: kaya dalam volume namun miskin dalam koherensi. Berdasarkan estimasi bibliometrik, terdapat lebih dari 3.000 artikel jurnal dan prosiding dalam bahasa Indonesia maupun bahasa Inggris yang dipublikasikan antara tahun 2016 hingga 2026 yang membahas miskonsepsi fisika di konteks Indonesia. Namun demikian, fragmentasi yang terjadi bersifat multidimensional dan sistemik.</w:t>
      </w:r>
    </w:p>
    <w:p>
      <w:pPr>
        <w:spacing w:after="200" w:before="120" w:line="360" w:lineRule="auto"/>
        <w:ind w:firstLine="576"/>
        <w:jc w:val="both"/>
      </w:pPr>
      <w:r>
        <w:rPr>
          <w:rFonts w:ascii="Times New Roman" w:cs="Times New Roman" w:eastAsia="Times New Roman" w:hAnsi="Times New Roman"/>
          <w:sz w:val="24"/>
          <w:szCs w:val="24"/>
        </w:rPr>
        <w:t xml:space="preserve">Fragmentasi Geografis dan Institusional. Penelitian miskonsepsi fisika di Indonesia didominasi oleh studi-studi lokal yang dilakukan oleh peneliti di universitas tertentu, menggunakan sampel dari sekolah-sekolah yang berada dalam radius geografis terbatas. Universitas di Pulau Jawa—khususnya di Yogyakarta, Bandung, dan Malang—menghasilkan volume penelitian yang jauh lebih besar dibandingkan universitas di Kalimantan, Papua, atau Nusa Tenggara. Kesenjangan ini menciptakan blind spot yang signifikan: kita tidak memiliki pemetaan yang komprehensif tentang distribusi miskonsepsi fisika secara nasional, yang seharusnya menjadi dasar kebijakan kurikulum dan pengembangan guru.</w:t>
      </w:r>
    </w:p>
    <w:p>
      <w:pPr>
        <w:spacing w:after="200" w:before="120" w:line="360" w:lineRule="auto"/>
        <w:ind w:firstLine="576"/>
        <w:jc w:val="both"/>
      </w:pPr>
      <w:r>
        <w:rPr>
          <w:rFonts w:ascii="Times New Roman" w:cs="Times New Roman" w:eastAsia="Times New Roman" w:hAnsi="Times New Roman"/>
          <w:sz w:val="24"/>
          <w:szCs w:val="24"/>
        </w:rPr>
        <w:t xml:space="preserve">Fragmentasi Metodologis. Peneliti Indonesia menggunakan beragam instrumen diagnostik—dari FCI, TUG-K, hingga instrumen buatan sendiri yang belum tervalidasi secara psikometrik—tanpa adanya standarisasi yang memungkinkan perbandingan lintas studi. Ini menciptakan situasi di mana dua penelitian yang mengklaim mengukur "miskonsepsi hukum Newton" mungkin sebenarnya mengukur konstruk yang berbeda karena menggunakan instrumen yang berbeda dengan karakteristik psikometrik yang tidak diketahui.</w:t>
      </w:r>
    </w:p>
    <w:p>
      <w:pPr>
        <w:spacing w:after="200" w:before="120" w:line="360" w:lineRule="auto"/>
        <w:ind w:firstLine="576"/>
        <w:jc w:val="both"/>
      </w:pPr>
      <w:r>
        <w:rPr>
          <w:rFonts w:ascii="Times New Roman" w:cs="Times New Roman" w:eastAsia="Times New Roman" w:hAnsi="Times New Roman"/>
          <w:sz w:val="24"/>
          <w:szCs w:val="24"/>
        </w:rPr>
        <w:t xml:space="preserve">Fragmentasi Temporal dan Kumulatif. Penelitian miskonsepsi di Indonesia seringkali bersifat cross-sectional dan tidak terakumulasi secara kumulatif. Seorang peneliti di Surabaya melakukan studi tentang miskonsepsi listrik di kelas X SMA, mempublikasikan hasilnya di jurnal nasional, tetapi tidak ada mekanisme yang memastikan bahwa studi tersebut dibaca, disintesis, dan dibangun oleh peneliti berikutnya. Penelitian berkembang secara horizontal—semakin banyak studi independen—tanpa kedalaman vertikal yang merupakan ciri khas kemajuan ilmiah.</w:t>
      </w:r>
    </w:p>
    <w:p>
      <w:pPr>
        <w:spacing w:after="200" w:before="120" w:line="360" w:lineRule="auto"/>
        <w:ind w:firstLine="576"/>
        <w:jc w:val="both"/>
      </w:pPr>
      <w:r>
        <w:rPr>
          <w:rFonts w:ascii="Times New Roman" w:cs="Times New Roman" w:eastAsia="Times New Roman" w:hAnsi="Times New Roman"/>
          <w:sz w:val="24"/>
          <w:szCs w:val="24"/>
        </w:rPr>
        <w:t xml:space="preserve">Fragmentasi Lintas Kurikulum dan Level Pendidikan. Miskonsepsi fisika yang dipelajari di level SMP, SMA, dan perguruan tinggi seringkali diteliti secara terpisah tanpa pemahaman tentang trajectori perkembangan konseptual siswa. Padahal, pemahaman tentang bagaimana miskonsepsi berevolusi—dari representasi naif di SD, menguat di SMP, menjadi semi-formal di SMA, dan bertahan bahkan di perguruan tinggi—memerlukan penelitian longitudinal dan lintas level yang tersintesis secara sistematis.</w:t>
      </w:r>
    </w:p>
    <w:p>
      <w:pPr>
        <w:spacing w:after="200" w:before="120" w:line="360" w:lineRule="auto"/>
        <w:ind w:firstLine="576"/>
        <w:jc w:val="both"/>
      </w:pPr>
      <w:r>
        <w:rPr>
          <w:rFonts w:ascii="Times New Roman" w:cs="Times New Roman" w:eastAsia="Times New Roman" w:hAnsi="Times New Roman"/>
          <w:sz w:val="24"/>
          <w:szCs w:val="24"/>
        </w:rPr>
        <w:t xml:space="preserve">Fragmentasi Bahasa dan Aksesibilitas. Sebagian besar penelitian berkualitas tinggi dipublikasikan dalam bahasa Indonesia di jurnal-jurnal nasional yang tidak terindeks Scopus atau Web of Science, sehingga tidak dapat diakses dan disitasi oleh komunitas ilmiah internasional. Sebaliknya, penelitian Indonesia yang dipublikasikan dalam bahasa Inggris seringkali menggunakan sampel dan konteks yang tidak merepresentasikan keragaman konteks pendidikan Indonesia. Ini menciptakan dualisme epistemis yang merugikan baik komunitas lokal maupun global.</w:t>
      </w:r>
    </w:p>
    <w:p>
      <w:pPr>
        <w:pStyle w:val="Heading2"/>
        <w:spacing w:after="200" w:before="400"/>
      </w:pPr>
      <w:r>
        <w:rPr>
          <w:rFonts w:ascii="Times New Roman" w:cs="Times New Roman" w:eastAsia="Times New Roman" w:hAnsi="Times New Roman"/>
          <w:b/>
          <w:bCs/>
          <w:color w:val="1e5799"/>
          <w:sz w:val="32"/>
          <w:szCs w:val="32"/>
        </w:rPr>
        <w:t xml:space="preserve">1.3 Keterbatasan Systematic Literature Review Tradisional</w:t>
      </w:r>
    </w:p>
    <w:p>
      <w:pPr>
        <w:spacing w:after="200" w:before="120" w:line="360" w:lineRule="auto"/>
        <w:ind w:firstLine="576"/>
        <w:jc w:val="both"/>
      </w:pPr>
      <w:r>
        <w:rPr>
          <w:rFonts w:ascii="Times New Roman" w:cs="Times New Roman" w:eastAsia="Times New Roman" w:hAnsi="Times New Roman"/>
          <w:sz w:val="24"/>
          <w:szCs w:val="24"/>
        </w:rPr>
        <w:t xml:space="preserve">Systematic Literature Review (SLR) tradisional, meskipun merupakan kemajuan metodologis yang signifikan dibandingkan narrative review yang tidak terstruktur, memiliki sejumlah keterbatasan inheren yang semakin nyata ketika diterapkan pada korpus penelitian bervolume tinggi seperti literatur miskonsepsi fisika Indonesia.</w:t>
      </w:r>
    </w:p>
    <w:p>
      <w:pPr>
        <w:spacing w:after="200" w:before="120" w:line="360" w:lineRule="auto"/>
        <w:ind w:firstLine="576"/>
        <w:jc w:val="both"/>
      </w:pPr>
      <w:r>
        <w:rPr>
          <w:rFonts w:ascii="Times New Roman" w:cs="Times New Roman" w:eastAsia="Times New Roman" w:hAnsi="Times New Roman"/>
          <w:sz w:val="24"/>
          <w:szCs w:val="24"/>
        </w:rPr>
        <w:t xml:space="preserve">Skalabilitas yang Tidak Memadai. Seorang reviewer manusia yang terlatih membutuhkan waktu rata-rata 15-30 menit untuk membaca, mengekstraksi data, dan menilai kualitas satu artikel ilmiah secara menyeluruh. Jika korpus penelitian terdiri dari 3.000 artikel, diperlukan 750-1.500 jam kerja bersih hanya untuk tahap ekstraksi data awal—belum termasuk resolusi konflik antar reviewer, sintesis temuan, dan penulisan. Ini bukan sekadar tantangan logistik; ini adalah batasan fundamental yang memaksa setiap SLR tradisional untuk bekerja dengan sampel yang sangat terbatas dari total populasi literatur yang tersedia.</w:t>
      </w:r>
    </w:p>
    <w:p>
      <w:pPr>
        <w:spacing w:after="200" w:before="120" w:line="360" w:lineRule="auto"/>
        <w:ind w:firstLine="576"/>
        <w:jc w:val="both"/>
      </w:pPr>
      <w:r>
        <w:rPr>
          <w:rFonts w:ascii="Times New Roman" w:cs="Times New Roman" w:eastAsia="Times New Roman" w:hAnsi="Times New Roman"/>
          <w:sz w:val="24"/>
          <w:szCs w:val="24"/>
        </w:rPr>
        <w:t xml:space="preserve">Bias Seleksi dalam Pencarian Literatur. SLR tradisional bergantung pada query string yang dimasukkan ke dalam database seperti Scopus, Web of Science, atau Google Scholar. Namun, database ini memiliki coverage yang tidak uniform: mereka cenderung mengindeks publikasi berbahasa Inggris dari penerbit-penerbit besar di negara maju, sementara publikasi berkualitas tinggi dari negara berkembang yang diterbitkan dalam bahasa lokal—seperti ribuan artikel jurnal fisika pendidikan Indonesia—seringkali tidak terindeks atau terindeks dengan metadata yang tidak lengkap. Akibatnya, reviewer yang mengandalkan database internasional secara eksklusif akan mendapatkan gambaran yang sangat bias tentang lanskap penelitian di Indonesia.</w:t>
      </w:r>
    </w:p>
    <w:p>
      <w:pPr>
        <w:spacing w:after="200" w:before="120" w:line="360" w:lineRule="auto"/>
        <w:ind w:firstLine="576"/>
        <w:jc w:val="both"/>
      </w:pPr>
      <w:r>
        <w:rPr>
          <w:rFonts w:ascii="Times New Roman" w:cs="Times New Roman" w:eastAsia="Times New Roman" w:hAnsi="Times New Roman"/>
          <w:sz w:val="24"/>
          <w:szCs w:val="24"/>
        </w:rPr>
        <w:t xml:space="preserve">Inkonsistensi Ekstraksi Data. Dalam SLR tradisional, beberapa reviewer melakukan coding dan ekstraksi data secara independen untuk memastikan reliabilitas. Namun, bahkan dengan training yang ekstensif dan panduan coding yang rinci, inter-rater reliability jarang mencapai nilai yang memuaskan untuk semua kategori data yang diekstraksi. Keputusan tentang apakah sebuah intervensi pembelajaran tergolong sebagai "model pembelajaran berbasis konflik kognitif" atau "pembelajaran kooperatif konstruktivis" seringkali memerlukan interpretasi subjektif yang dapat bervariasi antar reviewer.</w:t>
      </w:r>
    </w:p>
    <w:p>
      <w:pPr>
        <w:spacing w:after="200" w:before="120" w:line="360" w:lineRule="auto"/>
        <w:ind w:firstLine="576"/>
        <w:jc w:val="both"/>
      </w:pPr>
      <w:r>
        <w:rPr>
          <w:rFonts w:ascii="Times New Roman" w:cs="Times New Roman" w:eastAsia="Times New Roman" w:hAnsi="Times New Roman"/>
          <w:sz w:val="24"/>
          <w:szCs w:val="24"/>
        </w:rPr>
        <w:t xml:space="preserve">Ketidakmampuan Menangkap Dinamika Temporal. SLR tradisional menghasilkan snapshot statis dari literatur pada titik waktu tertentu. Ia tidak dirancang untuk menangkap bagaimana topik penelitian berevolusi dari tahun ke tahun, bagaimana fokus komunitas peneliti bergeser, atau bagaimana peristiwa eksternal—seperti pandemi COVID-19—mempengaruhi arah penelitian secara keseluruhan. Untuk memahami evolusi pengetahuan sebagai fenomena dinamis, diperlukan metodologi yang secara inheren temporal.</w:t>
      </w:r>
    </w:p>
    <w:p>
      <w:pPr>
        <w:pStyle w:val="Heading2"/>
        <w:spacing w:after="200" w:before="400"/>
      </w:pPr>
      <w:r>
        <w:rPr>
          <w:rFonts w:ascii="Times New Roman" w:cs="Times New Roman" w:eastAsia="Times New Roman" w:hAnsi="Times New Roman"/>
          <w:b/>
          <w:bCs/>
          <w:color w:val="1e5799"/>
          <w:sz w:val="32"/>
          <w:szCs w:val="32"/>
        </w:rPr>
        <w:t xml:space="preserve">1.4 Cognitive Limitation Manusia dalam Literature Review</w:t>
      </w:r>
    </w:p>
    <w:p>
      <w:pPr>
        <w:spacing w:after="200" w:before="120" w:line="360" w:lineRule="auto"/>
        <w:ind w:firstLine="576"/>
        <w:jc w:val="both"/>
      </w:pPr>
      <w:r>
        <w:rPr>
          <w:rFonts w:ascii="Times New Roman" w:cs="Times New Roman" w:eastAsia="Times New Roman" w:hAnsi="Times New Roman"/>
          <w:sz w:val="24"/>
          <w:szCs w:val="24"/>
        </w:rPr>
        <w:t xml:space="preserve">Dari perspektif psikologi kognitif, manusia memiliki keterbatasan fundamental dalam memproses dan mensintesis informasi dalam jumlah besar. Memori kerja manusia—yang merupakan sistem kognitif yang bertanggung jawab untuk pemrosesan informasi aktif—memiliki kapasitas yang sangat terbatas: George Miller (1956) menemukan bahwa manusia hanya dapat mempertahankan sekitar 7 ± 2 unit informasi secara simultan dalam memori kerja. Dalam konteks literature review, keterbatasan ini memiliki implikasi yang sangat serius.</w:t>
      </w:r>
    </w:p>
    <w:p>
      <w:pPr>
        <w:spacing w:after="200" w:before="120" w:line="360" w:lineRule="auto"/>
        <w:ind w:firstLine="576"/>
        <w:jc w:val="both"/>
      </w:pPr>
      <w:r>
        <w:rPr>
          <w:rFonts w:ascii="Times New Roman" w:cs="Times New Roman" w:eastAsia="Times New Roman" w:hAnsi="Times New Roman"/>
          <w:sz w:val="24"/>
          <w:szCs w:val="24"/>
        </w:rPr>
        <w:t xml:space="preserve">Ketika seorang reviewer membaca artikel ke-50 dalam sebuah SLR, detail-detail spesifik dari artikel ke-3 atau ke-7 sudah sebagian besar tidak lagi dapat diakses secara akurat dalam memori kerja. Reviewer bergantung pada catatan tertulis dan sistem coding, tetapi sistem ini sendiri merupakan representasi yang sudah disederhanakan dan dipilah dari konten asli artikel. Proses simplifikasi ini inheren melibatkan hilangnya nuansa dan detail yang mungkin penting untuk sintesis yang akurat.</w:t>
      </w:r>
    </w:p>
    <w:p>
      <w:pPr>
        <w:spacing w:after="200" w:before="120" w:line="360" w:lineRule="auto"/>
        <w:ind w:firstLine="576"/>
        <w:jc w:val="both"/>
      </w:pPr>
      <w:r>
        <w:rPr>
          <w:rFonts w:ascii="Times New Roman" w:cs="Times New Roman" w:eastAsia="Times New Roman" w:hAnsi="Times New Roman"/>
          <w:sz w:val="24"/>
          <w:szCs w:val="24"/>
        </w:rPr>
        <w:t xml:space="preserve">Lebih lanjut, beban kognitif yang terlibat dalam membaca artikel ilmiah yang kompleks—yang melibatkan pemahaman metodologi penelitian, evaluasi kualitas statistik, penilaian relevansi untuk pertanyaan review, dan ekstraksi informasi kunci—sangat tinggi. Ketika beban kognitif mendekati atau melebihi kapasitas memori kerja, kualitas pemrosesan informasi menurun secara signifikan, yang mengarah pada kesalahan ekstraksi, miss dalam mendeteksi pola, dan kesimpulan yang tidak akurat.</w:t>
      </w:r>
    </w:p>
    <w:p>
      <w:pPr>
        <w:pStyle w:val="Heading2"/>
        <w:spacing w:after="200" w:before="400"/>
      </w:pPr>
      <w:r>
        <w:rPr>
          <w:rFonts w:ascii="Times New Roman" w:cs="Times New Roman" w:eastAsia="Times New Roman" w:hAnsi="Times New Roman"/>
          <w:b/>
          <w:bCs/>
          <w:color w:val="1e5799"/>
          <w:sz w:val="32"/>
          <w:szCs w:val="32"/>
        </w:rPr>
        <w:t xml:space="preserve">1.5 Bias Seleksi Artikel</w:t>
      </w:r>
    </w:p>
    <w:p>
      <w:pPr>
        <w:spacing w:after="200" w:before="120" w:line="360" w:lineRule="auto"/>
        <w:ind w:firstLine="576"/>
        <w:jc w:val="both"/>
      </w:pPr>
      <w:r>
        <w:rPr>
          <w:rFonts w:ascii="Times New Roman" w:cs="Times New Roman" w:eastAsia="Times New Roman" w:hAnsi="Times New Roman"/>
          <w:sz w:val="24"/>
          <w:szCs w:val="24"/>
        </w:rPr>
        <w:t xml:space="preserve">Bias seleksi dalam SLR tradisional beroperasi pada beberapa level yang saling berinteraksi. Publication bias—kecenderungan jurnal untuk menerbitkan studi dengan hasil positif atau signifikan secara statistik—menciptakan distorsi sistematis dalam korpus literatur yang tersedia untuk direview. Studi yang menemukan bahwa sebuah intervensi pembelajaran berhasil mengatasi miskonsepsi tertentu jauh lebih mungkin diterbitkan dibandingkan studi dengan hasil null atau negatif, meskipun yang terakhir sama pentingnya untuk membentuk pemahaman yang akurat tentang efektivitas intervensi.</w:t>
      </w:r>
    </w:p>
    <w:p>
      <w:pPr>
        <w:spacing w:after="200" w:before="120" w:line="360" w:lineRule="auto"/>
        <w:ind w:firstLine="576"/>
        <w:jc w:val="both"/>
      </w:pPr>
      <w:r>
        <w:rPr>
          <w:rFonts w:ascii="Times New Roman" w:cs="Times New Roman" w:eastAsia="Times New Roman" w:hAnsi="Times New Roman"/>
          <w:sz w:val="24"/>
          <w:szCs w:val="24"/>
        </w:rPr>
        <w:t xml:space="preserve">Language bias merupakan manifestasi lain dari bias seleksi yang sangat relevan untuk konteks penelitian Indonesia. Reviewer yang tidak menguasai bahasa Indonesia dengan baik secara sistematis akan mengecualikan sebagian besar literatur miskonsepsi fisika Indonesia dari review mereka, bahkan jika mereka secara eksplisit mencantumkan Indonesia sebagai konteks studi yang relevan. Database bias—preferensi sistem pencarian untuk sumber-sumber yang terindeks dalam database tertentu—memperparah masalah ini.</w:t>
      </w:r>
    </w:p>
    <w:p>
      <w:pPr>
        <w:pStyle w:val="Heading2"/>
        <w:spacing w:after="200" w:before="400"/>
      </w:pPr>
      <w:r>
        <w:rPr>
          <w:rFonts w:ascii="Times New Roman" w:cs="Times New Roman" w:eastAsia="Times New Roman" w:hAnsi="Times New Roman"/>
          <w:b/>
          <w:bCs/>
          <w:color w:val="1e5799"/>
          <w:sz w:val="32"/>
          <w:szCs w:val="32"/>
        </w:rPr>
        <w:t xml:space="preserve">1.6 Bias Interpretasi dan Sintesis</w:t>
      </w:r>
    </w:p>
    <w:p>
      <w:pPr>
        <w:spacing w:after="200" w:before="120" w:line="360" w:lineRule="auto"/>
        <w:ind w:firstLine="576"/>
        <w:jc w:val="both"/>
      </w:pPr>
      <w:r>
        <w:rPr>
          <w:rFonts w:ascii="Times New Roman" w:cs="Times New Roman" w:eastAsia="Times New Roman" w:hAnsi="Times New Roman"/>
          <w:sz w:val="24"/>
          <w:szCs w:val="24"/>
        </w:rPr>
        <w:t xml:space="preserve">Bias interpretasi dalam SLR terjadi ketika reviewer secara tidak sadar menafsirkan temuan penelitian melalui lensa teoritis atau ideologis mereka sendiri. Seorang reviewer yang memiliki keyakinan kuat tentang efektivitas model pembelajaran berbasis inkuiri mungkin cenderung menginterpretasikan bukti yang ambigu sebagai mendukung posisi tersebut. Bias ini sangat sulit dideteksi dan dikoreksi karena beroperasi di bawah tingkat kesadaran reviewer.</w:t>
      </w:r>
    </w:p>
    <w:p>
      <w:pPr>
        <w:spacing w:after="200" w:before="120" w:line="360" w:lineRule="auto"/>
        <w:ind w:firstLine="576"/>
        <w:jc w:val="both"/>
      </w:pPr>
      <w:r>
        <w:rPr>
          <w:rFonts w:ascii="Times New Roman" w:cs="Times New Roman" w:eastAsia="Times New Roman" w:hAnsi="Times New Roman"/>
          <w:sz w:val="24"/>
          <w:szCs w:val="24"/>
        </w:rPr>
        <w:t xml:space="preserve">Bias sintesis—yang terjadi pada level penggabungan temuan dari berbagai studi—bahkan lebih kompleks. Ketika peneliti mensintesis temuan dari 50 studi yang menggunakan metodologi berbeda, populasi sampel yang berbeda, konteks yang berbeda, dan instrumen yang berbeda, pilihan tentang bagaimana menggabungkan temuan-temuan tersebut melibatkan keputusan epistemologis yang substansial. Apakah kita menggunakan metode voting (mayoritas studi menunjukkan X, therefore X)? Apakah kita memberikan bobot lebih pada studi dengan sampel yang lebih besar? Apakah kita mengutamakan studi dengan desain eksperimental dibandingkan deskriptif? Setiap pilihan ini membawa bias tersendiri.</w:t>
      </w:r>
    </w:p>
    <w:p>
      <w:pPr>
        <w:pStyle w:val="Heading2"/>
        <w:spacing w:after="200" w:before="400"/>
      </w:pPr>
      <w:r>
        <w:rPr>
          <w:rFonts w:ascii="Times New Roman" w:cs="Times New Roman" w:eastAsia="Times New Roman" w:hAnsi="Times New Roman"/>
          <w:b/>
          <w:bCs/>
          <w:color w:val="1e5799"/>
          <w:sz w:val="32"/>
          <w:szCs w:val="32"/>
        </w:rPr>
        <w:t xml:space="preserve">1.7 Mengapa NLP Mampu Mengurangi Bias Tersebut</w:t>
      </w:r>
    </w:p>
    <w:p>
      <w:pPr>
        <w:spacing w:after="200" w:before="120" w:line="360" w:lineRule="auto"/>
        <w:ind w:firstLine="576"/>
        <w:jc w:val="both"/>
      </w:pPr>
      <w:r>
        <w:rPr>
          <w:rFonts w:ascii="Times New Roman" w:cs="Times New Roman" w:eastAsia="Times New Roman" w:hAnsi="Times New Roman"/>
          <w:sz w:val="24"/>
          <w:szCs w:val="24"/>
        </w:rPr>
        <w:t xml:space="preserve">Natural Language Processing menawarkan seperangkat solusi teknis yang, meskipun tidak sempurna, mampu mengatasi sejumlah bias yang paling signifikan dalam SLR tradisional. NLP tidak menghilangkan bias—ia memindahkan bias dari domain manusia ke domain algoritmik—tetapi transformasi ini membawa beberapa keuntungan penting: bias algoritmik lebih mudah diidentifikasi, dikuantifikasi, dan dikurangi dibandingkan bias kognitif manusia yang seringkali bersifat implisit dan tidak disadari.</w:t>
      </w:r>
    </w:p>
    <w:p>
      <w:pPr>
        <w:spacing w:after="200" w:before="120" w:line="360" w:lineRule="auto"/>
        <w:ind w:firstLine="576"/>
        <w:jc w:val="both"/>
      </w:pPr>
      <w:r>
        <w:rPr>
          <w:rFonts w:ascii="Times New Roman" w:cs="Times New Roman" w:eastAsia="Times New Roman" w:hAnsi="Times New Roman"/>
          <w:sz w:val="24"/>
          <w:szCs w:val="24"/>
        </w:rPr>
        <w:t xml:space="preserve">Dalam hal skalabilitas, pipeline NLP yang dirancang dengan baik dapat memproses ribuan dokumen dalam hitungan jam—sebuah kemampuan yang secara fundamental mengubah apa yang mungkin dilakukan dalam sebuah penelitian review. Ini bukan sekadar peningkatan kecepatan; ini adalah perubahan kualitatif dalam scope penelitian yang memungkinkan analisis literatur komprehensif yang sebelumnya tidak feasible.</w:t>
      </w:r>
    </w:p>
    <w:p>
      <w:pPr>
        <w:spacing w:after="200" w:before="120" w:line="360" w:lineRule="auto"/>
        <w:ind w:firstLine="576"/>
        <w:jc w:val="both"/>
      </w:pPr>
      <w:r>
        <w:rPr>
          <w:rFonts w:ascii="Times New Roman" w:cs="Times New Roman" w:eastAsia="Times New Roman" w:hAnsi="Times New Roman"/>
          <w:sz w:val="24"/>
          <w:szCs w:val="24"/>
        </w:rPr>
        <w:t xml:space="preserve">Dalam hal konsistensi, algoritma NLP menerapkan prosedur ekstraksi yang identik untuk setiap dokumen yang diproses. Tidak ada kelelahan reviewer, tidak ada efek urutan (dimana artikel ke-500 diperlakukan berbeda dari artikel ke-5 karena reviewer sudah lelah), dan tidak ada variasi antar-reviewer. Konsistensi ini meningkatkan reliabilitas ekstraksi data secara dramatis.</w:t>
      </w:r>
    </w:p>
    <w:p>
      <w:pPr>
        <w:spacing w:after="200" w:before="120" w:line="360" w:lineRule="auto"/>
        <w:ind w:firstLine="576"/>
        <w:jc w:val="both"/>
      </w:pPr>
      <w:r>
        <w:rPr>
          <w:rFonts w:ascii="Times New Roman" w:cs="Times New Roman" w:eastAsia="Times New Roman" w:hAnsi="Times New Roman"/>
          <w:sz w:val="24"/>
          <w:szCs w:val="24"/>
        </w:rPr>
        <w:t xml:space="preserve">Dalam hal kemampuan temporal, teknik-teknik seperti Dynamic Topic Modeling secara inheren mampu menangkap evolusi topik penelitian dari waktu ke waktu—sebuah dimensi analisis yang sangat sulit dilakukan dalam SLR tradisional.</w:t>
      </w:r>
    </w:p>
    <w:p>
      <w:pPr>
        <w:pStyle w:val="Heading2"/>
        <w:spacing w:after="200" w:before="400"/>
      </w:pPr>
      <w:r>
        <w:rPr>
          <w:rFonts w:ascii="Times New Roman" w:cs="Times New Roman" w:eastAsia="Times New Roman" w:hAnsi="Times New Roman"/>
          <w:b/>
          <w:bCs/>
          <w:color w:val="1e5799"/>
          <w:sz w:val="32"/>
          <w:szCs w:val="32"/>
        </w:rPr>
        <w:t xml:space="preserve">1.8 Paradigma Baru: Manual Review → AI-assisted Review → Machine-driven Knowledge Discovery</w:t>
      </w:r>
    </w:p>
    <w:p>
      <w:pPr>
        <w:spacing w:after="200" w:before="120" w:line="360" w:lineRule="auto"/>
        <w:ind w:firstLine="576"/>
        <w:jc w:val="both"/>
      </w:pPr>
      <w:r>
        <w:rPr>
          <w:rFonts w:ascii="Times New Roman" w:cs="Times New Roman" w:eastAsia="Times New Roman" w:hAnsi="Times New Roman"/>
          <w:sz w:val="24"/>
          <w:szCs w:val="24"/>
        </w:rPr>
        <w:t xml:space="preserve">Evolusi metodologi literature review dapat dipahami sebagai progression melalui tiga paradigma yang semakin canggih. Paradigma pertama—Manual Review—telah mendominasi sejak lahirnya tradisi SLR pada akhir abad ke-20. Ia bergantung sepenuhnya pada kapasitas kognitif manusia dan dibatasi oleh semua keterbatasan yang telah dibahas di atas.</w:t>
      </w:r>
    </w:p>
    <w:p>
      <w:pPr>
        <w:spacing w:after="200" w:before="120" w:line="360" w:lineRule="auto"/>
        <w:ind w:firstLine="576"/>
        <w:jc w:val="both"/>
      </w:pPr>
      <w:r>
        <w:rPr>
          <w:rFonts w:ascii="Times New Roman" w:cs="Times New Roman" w:eastAsia="Times New Roman" w:hAnsi="Times New Roman"/>
          <w:sz w:val="24"/>
          <w:szCs w:val="24"/>
        </w:rPr>
        <w:t xml:space="preserve">Paradigma kedua—AI-assisted Review—yang sedang berkembang pesat saat ini, menggunakan AI sebagai alat untuk membantu proses review yang tetap dikontrol oleh manusia. Alat-alat seperti Rayyan, Covidence, atau Abstrackr menggunakan machine learning untuk membantu screening artikel, tetapi keputusan akhir tetap berada di tangan reviewer manusia. Ini mengurangi beban kerja namun tidak secara fundamental mengubah epistemologi review.</w:t>
      </w:r>
    </w:p>
    <w:p>
      <w:pPr>
        <w:spacing w:after="200" w:before="120" w:line="360" w:lineRule="auto"/>
        <w:ind w:firstLine="576"/>
        <w:jc w:val="both"/>
      </w:pPr>
      <w:r>
        <w:rPr>
          <w:rFonts w:ascii="Times New Roman" w:cs="Times New Roman" w:eastAsia="Times New Roman" w:hAnsi="Times New Roman"/>
          <w:sz w:val="24"/>
          <w:szCs w:val="24"/>
        </w:rPr>
        <w:t xml:space="preserve">Paradigma ketiga—Machine-driven Knowledge Discovery—yang menjadi aspirasi penelitian ini, merepresentasikan pergeseran yang lebih fundamental. Di sini, AI bukan sekadar alat bantu tetapi agen aktif dalam proses discovery. Sistem NLP mengekstraksi klaim dari ribuan artikel, Dynamic Topic Modeling mengidentifikasi cluster pengetahuan dan evolusinya, Knowledge Graph merepresentasikan hubungan semantik antar konsep, dan semua ini disintesiskan oleh sistem yang mampu menghasilkan insight tentang lanskap pengetahuan yang tidak mungkin diidentifikasi oleh reviewer manusia mana pun.</w:t>
      </w:r>
    </w:p>
    <w:p>
      <w:pPr>
        <w:pStyle w:val="Heading2"/>
        <w:spacing w:after="200" w:before="400"/>
      </w:pPr>
      <w:r>
        <w:rPr>
          <w:rFonts w:ascii="Times New Roman" w:cs="Times New Roman" w:eastAsia="Times New Roman" w:hAnsi="Times New Roman"/>
          <w:b/>
          <w:bCs/>
          <w:color w:val="1e5799"/>
          <w:sz w:val="32"/>
          <w:szCs w:val="32"/>
        </w:rPr>
        <w:t xml:space="preserve">1.9 Bagaimana AI Mengubah Metodologi Penelitian Pendidikan Fisika</w:t>
      </w:r>
    </w:p>
    <w:p>
      <w:pPr>
        <w:spacing w:after="200" w:before="120" w:line="360" w:lineRule="auto"/>
        <w:ind w:firstLine="576"/>
        <w:jc w:val="both"/>
      </w:pPr>
      <w:r>
        <w:rPr>
          <w:rFonts w:ascii="Times New Roman" w:cs="Times New Roman" w:eastAsia="Times New Roman" w:hAnsi="Times New Roman"/>
          <w:sz w:val="24"/>
          <w:szCs w:val="24"/>
        </w:rPr>
        <w:t xml:space="preserve">Kehadiran AI dalam penelitian pendidikan fisika bukan sekadar augmentasi alat—ini adalah reorientasi epistemologis. Secara tradisional, metodologi penelitian pendidikan fisika berkisar pada tiga paradigma besar: penelitian kuantitatif (eksperimen, quasi-eksperimen, survey berskala besar), penelitian kualitatif (wawancara mendalam, etnografi, studi kasus), dan penelitian campuran yang mengkombinasikan keduanya. AI memperkenalkan paradigma keempat: computational inquiry—di mana pertanyaan penelitian dijawab melalui analisis komputasional terhadap data dalam skala yang tidak dapat ditangani oleh metode tradisional.</w:t>
      </w:r>
    </w:p>
    <w:p>
      <w:pPr>
        <w:spacing w:after="200" w:before="120" w:line="360" w:lineRule="auto"/>
        <w:ind w:firstLine="576"/>
        <w:jc w:val="both"/>
      </w:pPr>
      <w:r>
        <w:rPr>
          <w:rFonts w:ascii="Times New Roman" w:cs="Times New Roman" w:eastAsia="Times New Roman" w:hAnsi="Times New Roman"/>
          <w:sz w:val="24"/>
          <w:szCs w:val="24"/>
        </w:rPr>
        <w:t xml:space="preserve">Dalam konteks miskonsepsi fisika, computational inquiry memungkinkan pertanyaan-pertanyaan baru yang sebelumnya tidak dapat dijawab: Apa saja miskonsepsi fisika yang paling sering muncul dalam literatur Indonesia selama satu dekade terakhir, dan bagaimana distribusinya berubah dari waktu ke waktu? Miskonsepsi apa yang paling sering dikaitkan dengan strategi remediasi tertentu, dan strategi mana yang paling banyak dilaporkan efektif? Apakah ada pola geografis atau institusional dalam jenis miskonsepsi yang diteliti?</w:t>
      </w:r>
    </w:p>
    <w:p>
      <w:pPr>
        <w:pStyle w:val="Heading2"/>
        <w:spacing w:after="200" w:before="400"/>
      </w:pPr>
      <w:r>
        <w:rPr>
          <w:rFonts w:ascii="Times New Roman" w:cs="Times New Roman" w:eastAsia="Times New Roman" w:hAnsi="Times New Roman"/>
          <w:b/>
          <w:bCs/>
          <w:color w:val="1e5799"/>
          <w:sz w:val="32"/>
          <w:szCs w:val="32"/>
        </w:rPr>
        <w:t xml:space="preserve">1.10 Knowledge Graph sebagai Representasi Evolusi Ilmu</w:t>
      </w:r>
    </w:p>
    <w:p>
      <w:pPr>
        <w:spacing w:after="200" w:before="120" w:line="360" w:lineRule="auto"/>
        <w:ind w:firstLine="576"/>
        <w:jc w:val="both"/>
      </w:pPr>
      <w:r>
        <w:rPr>
          <w:rFonts w:ascii="Times New Roman" w:cs="Times New Roman" w:eastAsia="Times New Roman" w:hAnsi="Times New Roman"/>
          <w:sz w:val="24"/>
          <w:szCs w:val="24"/>
        </w:rPr>
        <w:t xml:space="preserve">Knowledge Graph (KG) merepresentasikan pengetahuan sebagai jaringan node dan edge yang saling terhubung, di mana node merepresentasikan entitas (konsep, miskonsepsi, peneliti, institusi, metode) dan edge merepresentasikan hubungan semantik antar entitas. Dalam konteks penelitian miskonsepsi fisika, KG menawarkan cara baru untuk memahami struktur dan evolusi pengetahuan yang tidak dapat ditangkap oleh representasi linear tradisional seperti tabel atau narasi prose.</w:t>
      </w:r>
    </w:p>
    <w:p>
      <w:pPr>
        <w:spacing w:after="200" w:before="120" w:line="360" w:lineRule="auto"/>
        <w:ind w:firstLine="576"/>
        <w:jc w:val="both"/>
      </w:pPr>
      <w:r>
        <w:rPr>
          <w:rFonts w:ascii="Times New Roman" w:cs="Times New Roman" w:eastAsia="Times New Roman" w:hAnsi="Times New Roman"/>
          <w:sz w:val="24"/>
          <w:szCs w:val="24"/>
        </w:rPr>
        <w:t xml:space="preserve">Kekuatan representasional KG terletak pada kemampuannya untuk encoding multiple relationship types secara simultan. Sebuah node "miskonsepsi hukum Newton III" dapat memiliki hubungan dengan: domain fisika (Mekanika), level pendidikan (SMA, perguruan tinggi), metode diagnostik (FCI, Three-Tier Test), penyebab kognitif (analogi sehari-hari yang salah, pembelajaran hafalan), intervensi yang telah dicoba (demonstrasi, simulasi komputer, POE), dan peneliti yang telah menelitinya. Ketika KG ini dibangun dari ribuan artikel, ia menjadi representasi yang kaya dan terstruktur dari kolektif pengetahuan komunitas penelitian.</w:t>
      </w:r>
    </w:p>
    <w:p>
      <w:pPr>
        <w:pStyle w:val="Heading2"/>
        <w:spacing w:after="200" w:before="400"/>
      </w:pPr>
      <w:r>
        <w:rPr>
          <w:rFonts w:ascii="Times New Roman" w:cs="Times New Roman" w:eastAsia="Times New Roman" w:hAnsi="Times New Roman"/>
          <w:b/>
          <w:bCs/>
          <w:color w:val="1e5799"/>
          <w:sz w:val="32"/>
          <w:szCs w:val="32"/>
        </w:rPr>
        <w:t xml:space="preserve">1.11 Dynamic Topic Modeling dan Sejarah Penelitian</w:t>
      </w:r>
    </w:p>
    <w:p>
      <w:pPr>
        <w:spacing w:after="200" w:before="120" w:line="360" w:lineRule="auto"/>
        <w:ind w:firstLine="576"/>
        <w:jc w:val="both"/>
      </w:pPr>
      <w:r>
        <w:rPr>
          <w:rFonts w:ascii="Times New Roman" w:cs="Times New Roman" w:eastAsia="Times New Roman" w:hAnsi="Times New Roman"/>
          <w:sz w:val="24"/>
          <w:szCs w:val="24"/>
        </w:rPr>
        <w:t xml:space="preserve">Dynamic Topic Modeling (DTM) merupakan ekstensi dari Latent Dirichlet Allocation (LDA) yang memungkinkan distribusi topik berevolusi seiring waktu. Dalam konteks penelitian ini, DTM diperlukan untuk menjawab pertanyaan temporal seperti: Bagaimana topik-topik utama dalam penelitian miskonsepsi fisika Indonesia berubah dari tahun 2016 ke 2026? Topik apa yang muncul (emerged), berkembang (evolved), atau menghilang (faded)? Apakah ada topik yang tiba-tiba meledak popularitasnya, dan apa peristiwa eksternal yang dapat menjelaskan ledakan tersebut?</w:t>
      </w:r>
    </w:p>
    <w:p>
      <w:pPr>
        <w:spacing w:after="200" w:before="120" w:line="360" w:lineRule="auto"/>
        <w:ind w:firstLine="576"/>
        <w:jc w:val="both"/>
      </w:pPr>
      <w:r>
        <w:rPr>
          <w:rFonts w:ascii="Times New Roman" w:cs="Times New Roman" w:eastAsia="Times New Roman" w:hAnsi="Times New Roman"/>
          <w:sz w:val="24"/>
          <w:szCs w:val="24"/>
        </w:rPr>
        <w:t xml:space="preserve">Dengan menganalisis distribusi topik per tahun (atau per kuartal untuk dataset yang lebih dense), DTM menghasilkan trajectori temporal yang memvisualisasikan evolusi kepentingan relatif berbagai subtopik penelitian. Ini memungkinkan identifikasi inflection points—momen-momen ketika arah penelitian berubah secara signifikan—yang dapat dikorelasikan dengan peristiwa eksternal seperti perubahan kurikulum, pandemi, atau publikasi landmark tertentu.</w:t>
      </w:r>
    </w:p>
    <w:p>
      <w:pPr>
        <w:pStyle w:val="Heading2"/>
        <w:spacing w:after="200" w:before="400"/>
      </w:pPr>
      <w:r>
        <w:rPr>
          <w:rFonts w:ascii="Times New Roman" w:cs="Times New Roman" w:eastAsia="Times New Roman" w:hAnsi="Times New Roman"/>
          <w:b/>
          <w:bCs/>
          <w:color w:val="1e5799"/>
          <w:sz w:val="32"/>
          <w:szCs w:val="32"/>
        </w:rPr>
        <w:t xml:space="preserve">1.12 Hubungan antara Constructivism, Conceptual Change Theory, Knowledge Representation, Machine Learning, dan Educational Data Mining</w:t>
      </w:r>
    </w:p>
    <w:p>
      <w:pPr>
        <w:spacing w:after="200" w:before="120" w:line="360" w:lineRule="auto"/>
        <w:ind w:firstLine="576"/>
        <w:jc w:val="both"/>
      </w:pPr>
      <w:r>
        <w:rPr>
          <w:rFonts w:ascii="Times New Roman" w:cs="Times New Roman" w:eastAsia="Times New Roman" w:hAnsi="Times New Roman"/>
          <w:sz w:val="24"/>
          <w:szCs w:val="24"/>
        </w:rPr>
        <w:t xml:space="preserve">Constructivism—paradigma pembelajaran yang berpandangan bahwa pengetahuan dikonstruksi secara aktif oleh learner berdasarkan pengalaman dan pengetahuan yang sudah ada—memberikan fondasi teoretis untuk memahami mengapa miskonsepsi terbentuk dan mengapa sulit diatasi. Jika pengetahuan merupakan konstruksi aktif, maka miskonsepsi bukan sekadar "kekosongan" yang dapat diisi dengan informasi benar; ia merupakan konstruksi alternatif yang memiliki koherensi internal dari perspektif si learner.</w:t>
      </w:r>
    </w:p>
    <w:p>
      <w:pPr>
        <w:spacing w:after="200" w:before="120" w:line="360" w:lineRule="auto"/>
        <w:ind w:firstLine="576"/>
        <w:jc w:val="both"/>
      </w:pPr>
      <w:r>
        <w:rPr>
          <w:rFonts w:ascii="Times New Roman" w:cs="Times New Roman" w:eastAsia="Times New Roman" w:hAnsi="Times New Roman"/>
          <w:sz w:val="24"/>
          <w:szCs w:val="24"/>
        </w:rPr>
        <w:t xml:space="preserve">Conceptual Change Theory (CCT), yang dikembangkan oleh Posner et al. (1982) dan kemudian direvisi dan diperluas oleh Vosniadou, Strike, dan Chi, menjelaskan kondisi yang diperlukan agar perubahan konseptual terjadi. Menurut model klasik, learner akan mengubah konsepsi yang ada hanya jika: (1) tidak puas dengan konsepsi yang ada (dissatisfied), (2) ada konsepsi baru yang intelligible (dapat dipahami), (3) konsepsi baru tampak plausible (masuk akal), dan (4) konsepsi baru bersifat fruitful (berguna untuk menjelaskan fenomena baru). CCT dengan demikian memberikan kerangka untuk merancang intervensi pedagogis yang ditargetkan pada kondisi-kondisi spesifik ini.</w:t>
      </w:r>
    </w:p>
    <w:p>
      <w:pPr>
        <w:spacing w:after="200" w:before="120" w:line="360" w:lineRule="auto"/>
        <w:ind w:firstLine="576"/>
        <w:jc w:val="both"/>
      </w:pPr>
      <w:r>
        <w:rPr>
          <w:rFonts w:ascii="Times New Roman" w:cs="Times New Roman" w:eastAsia="Times New Roman" w:hAnsi="Times New Roman"/>
          <w:sz w:val="24"/>
          <w:szCs w:val="24"/>
        </w:rPr>
        <w:t xml:space="preserve">Hubungan dengan Machine Learning dan Educational Data Mining terletak pada kemampuan teknik-teknik ini untuk mengidentifikasi pola dalam data pendidikan berskala besar yang mencerminkan proses kognitif yang diprediksi oleh Constructivism dan CCT. Machine learning dapat mengidentifikasi cluster siswa berdasarkan pola kesalahan mereka, memprediksi miskonsepsi mana yang mungkin muncul berdasarkan profil pengetahuan awal, dan mengoptimalkan urutan intervensi pembelajaran.</w:t>
      </w:r>
    </w:p>
    <w:p>
      <w:pPr>
        <w:pStyle w:val="Heading2"/>
        <w:spacing w:after="200" w:before="400"/>
      </w:pPr>
      <w:r>
        <w:rPr>
          <w:rFonts w:ascii="Times New Roman" w:cs="Times New Roman" w:eastAsia="Times New Roman" w:hAnsi="Times New Roman"/>
          <w:b/>
          <w:bCs/>
          <w:color w:val="1e5799"/>
          <w:sz w:val="32"/>
          <w:szCs w:val="32"/>
        </w:rPr>
        <w:t xml:space="preserve">1.13 Pengetahuan sebagai Jaringan Konsep yang Berkembang Secara Temporal</w:t>
      </w:r>
    </w:p>
    <w:p>
      <w:pPr>
        <w:spacing w:after="200" w:before="120" w:line="360" w:lineRule="auto"/>
        <w:ind w:firstLine="576"/>
        <w:jc w:val="both"/>
      </w:pPr>
      <w:r>
        <w:rPr>
          <w:rFonts w:ascii="Times New Roman" w:cs="Times New Roman" w:eastAsia="Times New Roman" w:hAnsi="Times New Roman"/>
          <w:sz w:val="24"/>
          <w:szCs w:val="24"/>
        </w:rPr>
        <w:t xml:space="preserve">Filosofi yang mendasari penelitian ini menolak model pengetahuan sebagai kumpulan fakta statis yang dapat disimpan dan diambil kembali secara independen. Sebaliknya, penelitian ini beroperasi dari asumsi bahwa pengetahuan—khususnya dalam domain penelitian ilmiah seperti fisika pendidikan—adalah jaringan konsep, klaim, metode, dan temuan yang saling terhubung secara kompleks dan terus berkembang secara temporal.</w:t>
      </w:r>
    </w:p>
    <w:p>
      <w:pPr>
        <w:spacing w:after="200" w:before="120" w:line="360" w:lineRule="auto"/>
        <w:ind w:firstLine="576"/>
        <w:jc w:val="both"/>
      </w:pPr>
      <w:r>
        <w:rPr>
          <w:rFonts w:ascii="Times New Roman" w:cs="Times New Roman" w:eastAsia="Times New Roman" w:hAnsi="Times New Roman"/>
          <w:sz w:val="24"/>
          <w:szCs w:val="24"/>
        </w:rPr>
        <w:t xml:space="preserve">Dalam framework ini, sebuah "hasil penelitian" bukan sebuah unit informasi yang berdiri sendiri; ia merupakan node dalam jaringan yang terhubung ke metodologi yang menghasilkannya, konsep yang dikonfirmasinya atau disangkalnya, peneliti yang menghasilkannya, konteks institusional dan kulturalnya, dan temuan-temuan penelitian lain yang mendahului, memperkuat, atau memodifikasinya. Memahami pengetahuan sebagai jaringan—bukan sebagai kumpulan—adalah prasyarat untuk mengadopsi Knowledge Graph sebagai alat representasi yang sesuai.</w:t>
      </w:r>
    </w:p>
    <w:p>
      <w:pPr>
        <w:pStyle w:val="Heading2"/>
        <w:spacing w:after="200" w:before="400"/>
      </w:pPr>
      <w:r>
        <w:rPr>
          <w:rFonts w:ascii="Times New Roman" w:cs="Times New Roman" w:eastAsia="Times New Roman" w:hAnsi="Times New Roman"/>
          <w:b/>
          <w:bCs/>
          <w:color w:val="1e5799"/>
          <w:sz w:val="32"/>
          <w:szCs w:val="32"/>
        </w:rPr>
        <w:t xml:space="preserve">1.14 Urgensi Analisis Tahun 2016–2026</w:t>
      </w:r>
    </w:p>
    <w:p>
      <w:pPr>
        <w:spacing w:after="200" w:before="120" w:line="360" w:lineRule="auto"/>
        <w:ind w:firstLine="576"/>
        <w:jc w:val="both"/>
      </w:pPr>
      <w:r>
        <w:rPr>
          <w:rFonts w:ascii="Times New Roman" w:cs="Times New Roman" w:eastAsia="Times New Roman" w:hAnsi="Times New Roman"/>
          <w:sz w:val="24"/>
          <w:szCs w:val="24"/>
        </w:rPr>
        <w:t xml:space="preserve">Dekade 2016–2026 merupakan periode yang secara unik penting untuk analisis penelitian miskonsepsi fisika Indonesia karena beberapa konvergensi faktor yang belum pernah terjadi sebelumnya.</w:t>
      </w:r>
    </w:p>
    <w:p>
      <w:pPr>
        <w:spacing w:after="200" w:before="120" w:line="360" w:lineRule="auto"/>
        <w:ind w:firstLine="576"/>
        <w:jc w:val="both"/>
      </w:pPr>
      <w:r>
        <w:rPr>
          <w:rFonts w:ascii="Times New Roman" w:cs="Times New Roman" w:eastAsia="Times New Roman" w:hAnsi="Times New Roman"/>
          <w:sz w:val="24"/>
          <w:szCs w:val="24"/>
        </w:rPr>
        <w:t xml:space="preserve">Pertama, periode ini mencakup implementasi Kurikulum 2013 secara penuh dan berbagai revisi selanjutnya, termasuk Kurikulum Merdeka yang diluncurkan pada 2022. Perubahan kurikulum yang signifikan ini berpotensi mempengaruhi jenis miskonsepsi yang muncul, karena topik yang diajarkan dan urutan pengajaran berbeda.</w:t>
      </w:r>
    </w:p>
    <w:p>
      <w:pPr>
        <w:spacing w:after="200" w:before="120" w:line="360" w:lineRule="auto"/>
        <w:ind w:firstLine="576"/>
        <w:jc w:val="both"/>
      </w:pPr>
      <w:r>
        <w:rPr>
          <w:rFonts w:ascii="Times New Roman" w:cs="Times New Roman" w:eastAsia="Times New Roman" w:hAnsi="Times New Roman"/>
          <w:sz w:val="24"/>
          <w:szCs w:val="24"/>
        </w:rPr>
        <w:t xml:space="preserve">Kedua, periode ini mencakup pandemi COVID-19 (2020–2022) yang memaksa transisi mendadak ke pembelajaran jarak jauh di seluruh Indonesia—sebuah eksperimen alam berskala nasional tentang dampak perubahan modalitas pembelajaran terhadap pembentukan dan persistensi miskonsepsi.</w:t>
      </w:r>
    </w:p>
    <w:p>
      <w:pPr>
        <w:spacing w:after="200" w:before="120" w:line="360" w:lineRule="auto"/>
        <w:ind w:firstLine="576"/>
        <w:jc w:val="both"/>
      </w:pPr>
      <w:r>
        <w:rPr>
          <w:rFonts w:ascii="Times New Roman" w:cs="Times New Roman" w:eastAsia="Times New Roman" w:hAnsi="Times New Roman"/>
          <w:sz w:val="24"/>
          <w:szCs w:val="24"/>
        </w:rPr>
        <w:t xml:space="preserve">Ketiga, periode ini menyaksikan demokratisasi akses ke smartphone dan internet di Indonesia, yang secara dramatis mengubah bagaimana siswa mengakses informasi fisika di luar kelas—dengan semua potensi dan risiko miskonsepsi yang menyertai perubahan tersebut.</w:t>
      </w:r>
    </w:p>
    <w:p>
      <w:pPr>
        <w:pStyle w:val="Heading2"/>
        <w:spacing w:after="200" w:before="400"/>
      </w:pPr>
      <w:r>
        <w:rPr>
          <w:rFonts w:ascii="Times New Roman" w:cs="Times New Roman" w:eastAsia="Times New Roman" w:hAnsi="Times New Roman"/>
          <w:b/>
          <w:bCs/>
          <w:color w:val="1e5799"/>
          <w:sz w:val="32"/>
          <w:szCs w:val="32"/>
        </w:rPr>
        <w:t xml:space="preserve">1.15 Hipotesis Akademik: Dampak Pandemi terhadap Miskonsepsi</w:t>
      </w:r>
    </w:p>
    <w:p>
      <w:pPr>
        <w:spacing w:after="200" w:before="120" w:line="360" w:lineRule="auto"/>
        <w:ind w:firstLine="576"/>
        <w:jc w:val="both"/>
      </w:pPr>
      <w:r>
        <w:rPr>
          <w:rFonts w:ascii="Times New Roman" w:cs="Times New Roman" w:eastAsia="Times New Roman" w:hAnsi="Times New Roman"/>
          <w:sz w:val="24"/>
          <w:szCs w:val="24"/>
        </w:rPr>
        <w:t xml:space="preserve">Berdasarkan literatur yang tersedia tentang pembelajaran jarak jauh dan pembentukan konsepsi, kami mengajukan serangkaian hipotesis akademik yang dapat diuji melalui analisis sistematis terhadap literatur penelitian periode pandemi.</w:t>
      </w:r>
    </w:p>
    <w:p>
      <w:pPr>
        <w:spacing w:after="200" w:before="120" w:line="360" w:lineRule="auto"/>
        <w:ind w:firstLine="576"/>
        <w:jc w:val="both"/>
      </w:pPr>
      <w:r>
        <w:rPr>
          <w:rFonts w:ascii="Times New Roman" w:cs="Times New Roman" w:eastAsia="Times New Roman" w:hAnsi="Times New Roman"/>
          <w:sz w:val="24"/>
          <w:szCs w:val="24"/>
        </w:rPr>
        <w:t xml:space="preserve">Hipotesis 1 (Peningkatan Miskonsepsi Prosedural): Pembelajaran jarak jauh tanpa akses ke laboratorium fisik akan meningkatkan insidensi miskonsepsi yang bersifat prosedural—yaitu, keyakinan keliru tentang bagaimana fenomena fisika dapat diukur atau diamati—dibandingkan miskonsepsi konseptual murni.</w:t>
      </w:r>
    </w:p>
    <w:p>
      <w:pPr>
        <w:spacing w:after="200" w:before="120" w:line="360" w:lineRule="auto"/>
        <w:ind w:firstLine="576"/>
        <w:jc w:val="both"/>
      </w:pPr>
      <w:r>
        <w:rPr>
          <w:rFonts w:ascii="Times New Roman" w:cs="Times New Roman" w:eastAsia="Times New Roman" w:hAnsi="Times New Roman"/>
          <w:sz w:val="24"/>
          <w:szCs w:val="24"/>
        </w:rPr>
        <w:t xml:space="preserve">Hipotesis 2 (Proliferasi Miskonsepsi Digital): Peningkatan konsumsi konten fisika dari platform tidak terverifikasi selama lockdown akan menghasilkan kategori baru miskonsepsi yang tidak pernah muncul dalam studi pra-pandemi, terutama dalam domain fisika modern dan astronomi yang sering disajikan secara sensasional di media sosial.</w:t>
      </w:r>
    </w:p>
    <w:p>
      <w:pPr>
        <w:spacing w:after="200" w:before="120" w:line="360" w:lineRule="auto"/>
        <w:ind w:firstLine="576"/>
        <w:jc w:val="both"/>
      </w:pPr>
      <w:r>
        <w:rPr>
          <w:rFonts w:ascii="Times New Roman" w:cs="Times New Roman" w:eastAsia="Times New Roman" w:hAnsi="Times New Roman"/>
          <w:sz w:val="24"/>
          <w:szCs w:val="24"/>
        </w:rPr>
        <w:t xml:space="preserve">Hipotesis 3 (Pergeseran Fokus Penelitian): Peneliti pendidikan fisika Indonesia akan merespons pandemi dengan menggeser fokus dari studi miskonsepsi berbasis tes tertulis ke investigasi miskonsepsi dalam konteks pembelajaran online, menciptakan corpus literatur baru yang membutuhkan kategori analisis yang berbeda.</w:t>
      </w:r>
    </w:p>
    <w:p>
      <w:pPr>
        <w:spacing w:after="200" w:before="120" w:line="360" w:lineRule="auto"/>
        <w:ind w:firstLine="576"/>
        <w:jc w:val="both"/>
      </w:pPr>
      <w:r>
        <w:rPr>
          <w:rFonts w:ascii="Times New Roman" w:cs="Times New Roman" w:eastAsia="Times New Roman" w:hAnsi="Times New Roman"/>
          <w:sz w:val="24"/>
          <w:szCs w:val="24"/>
        </w:rPr>
        <w:t xml:space="preserve">Hipotesis 4 (Strategi Guru yang Berubah): Guru fisika yang dipaksa beralih ke pembelajaran online akan melaporkan strategi remediasi miskonsepsi yang berbeda—dengan penekanan lebih besar pada simulasi digital dan video demonstrasi—dibandingkan yang dilaporkan dalam literatur pra-pandemi.</w:t>
      </w:r>
    </w:p>
    <w:p>
      <w:pPr>
        <w:pStyle w:val="Heading2"/>
        <w:spacing w:after="200" w:before="400"/>
      </w:pPr>
      <w:r>
        <w:rPr>
          <w:rFonts w:ascii="Times New Roman" w:cs="Times New Roman" w:eastAsia="Times New Roman" w:hAnsi="Times New Roman"/>
          <w:b/>
          <w:bCs/>
          <w:color w:val="1e5799"/>
          <w:sz w:val="32"/>
          <w:szCs w:val="32"/>
        </w:rPr>
        <w:t xml:space="preserve">1.16 Prediksi Pasca-Pandemi: Virtual Lab, AI, dan Hybrid Learning</w:t>
      </w:r>
    </w:p>
    <w:p>
      <w:pPr>
        <w:spacing w:after="200" w:before="120" w:line="360" w:lineRule="auto"/>
        <w:ind w:firstLine="576"/>
        <w:jc w:val="both"/>
      </w:pPr>
      <w:r>
        <w:rPr>
          <w:rFonts w:ascii="Times New Roman" w:cs="Times New Roman" w:eastAsia="Times New Roman" w:hAnsi="Times New Roman"/>
          <w:sz w:val="24"/>
          <w:szCs w:val="24"/>
        </w:rPr>
        <w:t xml:space="preserve">Berdasarkan trajectory teknologi pendidikan dan perubahan yang dipercepat oleh pandemi, kami memprediksi bahwa penelitian miskonsepsi fisika Indonesia dalam dekade mendatang akan mengalami beberapa transformasi fundamental.</w:t>
      </w:r>
    </w:p>
    <w:p>
      <w:pPr>
        <w:spacing w:after="200" w:before="120" w:line="360" w:lineRule="auto"/>
        <w:ind w:firstLine="576"/>
        <w:jc w:val="both"/>
      </w:pPr>
      <w:r>
        <w:rPr>
          <w:rFonts w:ascii="Times New Roman" w:cs="Times New Roman" w:eastAsia="Times New Roman" w:hAnsi="Times New Roman"/>
          <w:sz w:val="24"/>
          <w:szCs w:val="24"/>
        </w:rPr>
        <w:t xml:space="preserve">Virtual Lab dan Simulasi. Ketersediaan alat simulasi fisika berkualitas tinggi—PhET Interactive Simulations, Virtual Labs dari IIT, dan platform serupa—yang semakin mudah diakses akan mengubah konteks di mana miskonsepsi terbentuk dan dapat diaddress. Penelitian akan semakin fokus pada pertanyaan: Bagaimana miskonsepsi yang terbentuk melalui simulasi berbeda dari yang terbentuk melalui eksperimen nyata?</w:t>
      </w:r>
    </w:p>
    <w:p>
      <w:pPr>
        <w:spacing w:after="200" w:before="120" w:line="360" w:lineRule="auto"/>
        <w:ind w:firstLine="576"/>
        <w:jc w:val="both"/>
      </w:pPr>
      <w:r>
        <w:rPr>
          <w:rFonts w:ascii="Times New Roman" w:cs="Times New Roman" w:eastAsia="Times New Roman" w:hAnsi="Times New Roman"/>
          <w:sz w:val="24"/>
          <w:szCs w:val="24"/>
        </w:rPr>
        <w:t xml:space="preserve">AI dan Personalized Learning. Integrasi AI dalam sistem pembelajaran adaptif akan memungkinkan deteksi miskonsepsi secara real-time dan intervensi yang dipersonalisasi. Penelitian akan bergeser dari studi deskriptif tentang "miskonsepsi apa yang ada" ke studi kausal tentang "bagaimana AI dapat mendeteksi dan meremediasi miskonsepsi secara optimal."</w:t>
      </w:r>
    </w:p>
    <w:p>
      <w:pPr>
        <w:spacing w:after="200" w:before="120" w:line="360" w:lineRule="auto"/>
        <w:ind w:firstLine="576"/>
        <w:jc w:val="both"/>
      </w:pPr>
      <w:r>
        <w:rPr>
          <w:rFonts w:ascii="Times New Roman" w:cs="Times New Roman" w:eastAsia="Times New Roman" w:hAnsi="Times New Roman"/>
          <w:sz w:val="24"/>
          <w:szCs w:val="24"/>
        </w:rPr>
        <w:t xml:space="preserve">ChatGPT dan Large Language Models. Ketersediaan LLM seperti ChatGPT, Gemini, dan model lokal akan menciptakan paradoks baru dalam pendidikan fisika: di satu sisi, LLM dapat memberikan penjelasan yang responsif dan adaptif; di sisi lain, LLM dapat menghasilkan penjelasan yang terdengar meyakinkan tetapi secara fisika keliru—memperparah daripada mengatasi miskonsepsi siswa.</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2: LANDASAN PENDIDIKAN FISIKA — ONTOLOGI MISKONSEPSI KOMPREHENSIF</w:t>
      </w:r>
    </w:p>
    <w:p>
      <w:pPr>
        <w:pStyle w:val="Heading2"/>
        <w:spacing w:after="200" w:before="400"/>
      </w:pPr>
      <w:r>
        <w:rPr>
          <w:rFonts w:ascii="Times New Roman" w:cs="Times New Roman" w:eastAsia="Times New Roman" w:hAnsi="Times New Roman"/>
          <w:b/>
          <w:bCs/>
          <w:color w:val="1e5799"/>
          <w:sz w:val="32"/>
          <w:szCs w:val="32"/>
        </w:rPr>
        <w:t xml:space="preserve">2.1 Mekanika: Kinematika</w:t>
      </w:r>
    </w:p>
    <w:p>
      <w:pPr>
        <w:spacing w:after="200" w:before="120" w:line="360" w:lineRule="auto"/>
        <w:ind w:firstLine="576"/>
        <w:jc w:val="both"/>
      </w:pPr>
      <w:r>
        <w:rPr>
          <w:rFonts w:ascii="Times New Roman" w:cs="Times New Roman" w:eastAsia="Times New Roman" w:hAnsi="Times New Roman"/>
          <w:sz w:val="24"/>
          <w:szCs w:val="24"/>
        </w:rPr>
        <w:t xml:space="preserve">Konsep Inti Kinematika. Kinematika adalah cabang mekanika yang mendeskripsikan gerak benda tanpa mempertimbangkan penyebab gerak tersebut. Besaran fundamental kinematika meliputi posisi, perpindahan, kecepatan (rata-rata dan sesaat), percepatan (rata-rata dan sesaat), dan waktu. Hubungan matematis antar besaran ini—yang diformulasikan dalam persamaan gerak lurus beraturan (GLB) dan gerak lurus berubah beraturan (GLBB)—membentuk fondasi bagi hampir seluruh analisis mekanika lanjutan.</w:t>
      </w:r>
    </w:p>
    <w:p>
      <w:pPr>
        <w:spacing w:after="200" w:before="120" w:line="360" w:lineRule="auto"/>
        <w:ind w:firstLine="576"/>
        <w:jc w:val="both"/>
      </w:pPr>
      <w:r>
        <w:rPr>
          <w:rFonts w:ascii="Times New Roman" w:cs="Times New Roman" w:eastAsia="Times New Roman" w:hAnsi="Times New Roman"/>
          <w:sz w:val="24"/>
          <w:szCs w:val="24"/>
        </w:rPr>
        <w:t xml:space="preserve">Konsep Prasyarat. Pemahaman kinematika memerlukan penguasaan konsep-konsep matematika seperti fungsi, turunan, integral, vektor, dan koordinat. Lebih mendasar lagi, siswa perlu memiliki pemahaman yang kuat tentang perbedaan antara scalar dan vektor, serta tentang sistem referensi (frame of reference) sebagai konstruk yang diperlukan untuk mendefinisikan gerak secara bermakna.</w:t>
      </w:r>
    </w:p>
    <w:p>
      <w:pPr>
        <w:spacing w:after="200" w:before="120" w:line="360" w:lineRule="auto"/>
        <w:ind w:firstLine="576"/>
        <w:jc w:val="both"/>
      </w:pPr>
      <w:r>
        <w:rPr>
          <w:rFonts w:ascii="Times New Roman" w:cs="Times New Roman" w:eastAsia="Times New Roman" w:hAnsi="Times New Roman"/>
          <w:sz w:val="24"/>
          <w:szCs w:val="24"/>
        </w:rPr>
        <w:t xml:space="preserve">Miskonsepsi Utama dalam Kinematika:</w:t>
      </w:r>
    </w:p>
    <w:p>
      <w:pPr>
        <w:spacing w:after="200" w:before="120" w:line="360" w:lineRule="auto"/>
        <w:ind w:firstLine="576"/>
        <w:jc w:val="both"/>
      </w:pPr>
      <w:r>
        <w:rPr>
          <w:rFonts w:ascii="Times New Roman" w:cs="Times New Roman" w:eastAsia="Times New Roman" w:hAnsi="Times New Roman"/>
          <w:sz w:val="24"/>
          <w:szCs w:val="24"/>
        </w:rPr>
        <w:t xml:space="preserve">(a) Kecepatan dan Kelajuan Selalu Sama. Banyak siswa tidak membedakan antara kecepatan (velocity, besaran vektor) dan kelajuan (speed, besaran skalar). Mereka percaya bahwa "kecepatan" adalah nilai positif tunggal yang mencirikan gerak benda, dan tidak memahami bahwa benda yang bergerak bolak-balik dengan kelajuan konstan memiliki kecepatan yang berubah-ubah karena arahnya berubah. Miskonsepsi ini memiliki akar dalam penggunaan sehari-hari kata "kecepatan" yang tidak membedakan arah.</w:t>
      </w:r>
    </w:p>
    <w:p>
      <w:pPr>
        <w:spacing w:after="200" w:before="120" w:line="360" w:lineRule="auto"/>
        <w:ind w:firstLine="576"/>
        <w:jc w:val="both"/>
      </w:pPr>
      <w:r>
        <w:rPr>
          <w:rFonts w:ascii="Times New Roman" w:cs="Times New Roman" w:eastAsia="Times New Roman" w:hAnsi="Times New Roman"/>
          <w:sz w:val="24"/>
          <w:szCs w:val="24"/>
        </w:rPr>
        <w:t xml:space="preserve">(b) Percepatan dan Kecepatan Selalu Searah. Siswa sering percaya bahwa jika benda bergerak ke kanan, percepatannya juga harus ke kanan. Mereka kesulitan menerima bahwa benda dapat memiliki percepatan yang berlawanan arah dengan kecepatannya—yang secara fisika menyebabkan benda melambat. Contoh klasik: benda yang dilempar ke atas memiliki kecepatan ke atas tetapi percepatan gravitasi ke bawah. Banyak siswa percaya bahwa di titik tertinggi, percepatan benda adalah nol (karena kecepatan adalah nol), sehingga tidak menyadari bahwa percepatan gravitasi bekerja terus-menerus.</w:t>
      </w:r>
    </w:p>
    <w:p>
      <w:pPr>
        <w:spacing w:after="200" w:before="120" w:line="360" w:lineRule="auto"/>
        <w:ind w:firstLine="576"/>
        <w:jc w:val="both"/>
      </w:pPr>
      <w:r>
        <w:rPr>
          <w:rFonts w:ascii="Times New Roman" w:cs="Times New Roman" w:eastAsia="Times New Roman" w:hAnsi="Times New Roman"/>
          <w:sz w:val="24"/>
          <w:szCs w:val="24"/>
        </w:rPr>
        <w:t xml:space="preserve">(c) Grafik Posisi-Waktu Merepresentasikan Bentuk Lintasan. Ketika disajikan grafik posisi-waktu yang berbentuk parabola, siswa sering menafsirkan grafik tersebut sebagai representasi visual dari jalur yang dilalui benda—berpikir bahwa benda bergerak sepanjang kurva parabola dalam ruang fisik, bukan bahwa posisinya berubah secara parabolik terhadap waktu. Miskonsepsi ini mencerminkan kesulitan fundamental dalam membaca dan menginterpretasikan representasi grafis abstrak.</w:t>
      </w:r>
    </w:p>
    <w:p>
      <w:pPr>
        <w:spacing w:after="200" w:before="120" w:line="360" w:lineRule="auto"/>
        <w:ind w:firstLine="576"/>
        <w:jc w:val="both"/>
      </w:pPr>
      <w:r>
        <w:rPr>
          <w:rFonts w:ascii="Times New Roman" w:cs="Times New Roman" w:eastAsia="Times New Roman" w:hAnsi="Times New Roman"/>
          <w:sz w:val="24"/>
          <w:szCs w:val="24"/>
        </w:rPr>
        <w:t xml:space="preserve">Strategi Remediasi. Penggunaan demonstrasi fisik yang dikombinasikan dengan Motion Detector berbasis sensor memungkinkan siswa untuk secara langsung melihat hubungan antara gerak aktual dan representasi grafis secara real-time. Pendekatan POE (Predict-Observe-Explain) sangat efektif untuk menciptakan disequilibrium kognitif yang mendorong perubahan konseptual. Simulasi PhET "Moving Man" juga terbukti efektif dalam membangun pemahaman tentang hubungan posisi-kecepatan-percepatan.</w:t>
      </w:r>
    </w:p>
    <w:p>
      <w:pPr>
        <w:pStyle w:val="Heading2"/>
        <w:spacing w:after="200" w:before="400"/>
      </w:pPr>
      <w:r>
        <w:rPr>
          <w:rFonts w:ascii="Times New Roman" w:cs="Times New Roman" w:eastAsia="Times New Roman" w:hAnsi="Times New Roman"/>
          <w:b/>
          <w:bCs/>
          <w:color w:val="1e5799"/>
          <w:sz w:val="32"/>
          <w:szCs w:val="32"/>
        </w:rPr>
        <w:t xml:space="preserve">2.2 Mekanika: Dinamika dan Hukum Newton</w:t>
      </w:r>
    </w:p>
    <w:p>
      <w:pPr>
        <w:spacing w:after="200" w:before="120" w:line="360" w:lineRule="auto"/>
        <w:ind w:firstLine="576"/>
        <w:jc w:val="both"/>
      </w:pPr>
      <w:r>
        <w:rPr>
          <w:rFonts w:ascii="Times New Roman" w:cs="Times New Roman" w:eastAsia="Times New Roman" w:hAnsi="Times New Roman"/>
          <w:sz w:val="24"/>
          <w:szCs w:val="24"/>
        </w:rPr>
        <w:t xml:space="preserve">Konsep Inti. Dinamika mengkaji hubungan antara gaya dan gerak. Tiga Hukum Newton—Inersia, F=ma, dan Aksi-Reaksi—membentuk kerangka fundamental mekanika klasik dan menjadi salah satu topik yang paling banyak diteliti dalam literatur miskonsepsi fisika global maupun Indonesia.</w:t>
      </w:r>
    </w:p>
    <w:p>
      <w:pPr>
        <w:spacing w:after="200" w:before="120" w:line="360" w:lineRule="auto"/>
        <w:ind w:firstLine="576"/>
        <w:jc w:val="both"/>
      </w:pPr>
      <w:r>
        <w:rPr>
          <w:rFonts w:ascii="Times New Roman" w:cs="Times New Roman" w:eastAsia="Times New Roman" w:hAnsi="Times New Roman"/>
          <w:sz w:val="24"/>
          <w:szCs w:val="24"/>
        </w:rPr>
        <w:t xml:space="preserve">Miskonsepsi Utama dalam Dinamika:</w:t>
      </w:r>
    </w:p>
    <w:p>
      <w:pPr>
        <w:spacing w:after="200" w:before="120" w:line="360" w:lineRule="auto"/>
        <w:ind w:firstLine="576"/>
        <w:jc w:val="both"/>
      </w:pPr>
      <w:r>
        <w:rPr>
          <w:rFonts w:ascii="Times New Roman" w:cs="Times New Roman" w:eastAsia="Times New Roman" w:hAnsi="Times New Roman"/>
          <w:sz w:val="24"/>
          <w:szCs w:val="24"/>
        </w:rPr>
        <w:t xml:space="preserve">(a) Gaya Diperlukan untuk Mempertahankan Gerak (Impetus Theory). Ini merupakan miskonsepsi paling persisten dan paling banyak diteliti dalam sejarah pendidikan fisika. Siswa—dan bahkan banyak orang dewasa—percaya bahwa benda bergerak karena memiliki "impetus" atau "gaya internal" yang secara bertahap habis. Mereka memperkirakan bahwa bola yang dilempar akan melambat dan berhenti bukan karena gesekan dan hambatan udara, tetapi karena "gaya yang mendorong" habis. Miskonsepsi ini sangat resisten terhadap pengajaran konvensional karena memiliki koherensi internal yang kuat dan didukung oleh pengalaman sehari-hari (dimana benda selalu berhenti jika tidak diberi gaya).</w:t>
      </w:r>
    </w:p>
    <w:p>
      <w:pPr>
        <w:spacing w:after="200" w:before="120" w:line="360" w:lineRule="auto"/>
        <w:ind w:firstLine="576"/>
        <w:jc w:val="both"/>
      </w:pPr>
      <w:r>
        <w:rPr>
          <w:rFonts w:ascii="Times New Roman" w:cs="Times New Roman" w:eastAsia="Times New Roman" w:hAnsi="Times New Roman"/>
          <w:sz w:val="24"/>
          <w:szCs w:val="24"/>
        </w:rPr>
        <w:t xml:space="preserve">(b) Benda yang Lebih Berat Jatuh Lebih Cepat. Meskipun Galileo secara legendaris membuktikan kekeliruan keyakinan Aristotelian ini pada abad ke-17, miskonsepsi ini tetap sangat umum di kalangan siswa Indonesia. Akar miskonsepsi ini terletak pada pengalaman sehari-hari di mana benda yang lebih berat memang seringkali jatuh lebih cepat—bukan karena gravitasi yang lebih besar, tetapi karena hambatan udara yang lebih kecil relatif terhadap beratnya. Pemisahan antara efek gravitasi dan hambatan udara memerlukan pemikiran abstrak yang tinggi.</w:t>
      </w:r>
    </w:p>
    <w:p>
      <w:pPr>
        <w:spacing w:after="200" w:before="120" w:line="360" w:lineRule="auto"/>
        <w:ind w:firstLine="576"/>
        <w:jc w:val="both"/>
      </w:pPr>
      <w:r>
        <w:rPr>
          <w:rFonts w:ascii="Times New Roman" w:cs="Times New Roman" w:eastAsia="Times New Roman" w:hAnsi="Times New Roman"/>
          <w:sz w:val="24"/>
          <w:szCs w:val="24"/>
        </w:rPr>
        <w:t xml:space="preserve">(c) Miskonsepsi tentang Hukum Newton III (Pasangan Aksi-Reaksi). Meskipun definisi tekstual Hukum Newton III—bahwa gaya aksi dan reaksi selalu sama besar dan berlawanan arah—sering dapat dihafal siswa, pemahaman konseptualnya sering keliru. Siswa berpikir bahwa jika benda A mendorong benda B dengan gaya yang lebih besar, maka B "membalas" dengan gaya yang lebih kecil—interpretasi yang secara fundamental bertentangan dengan Hukum Newton III. Siswa juga sering kesulitan mengidentifikasi pasangan gaya aksi-reaksi dengan benar, mencampurkan pasangan Newton III dengan pasangan "gaya berat dan gaya normal" pada benda tunggal yang berada dalam keseimbangan.</w:t>
      </w:r>
    </w:p>
    <w:p>
      <w:pPr>
        <w:spacing w:after="200" w:before="120" w:line="360" w:lineRule="auto"/>
        <w:ind w:firstLine="576"/>
        <w:jc w:val="both"/>
      </w:pPr>
      <w:r>
        <w:rPr>
          <w:rFonts w:ascii="Times New Roman" w:cs="Times New Roman" w:eastAsia="Times New Roman" w:hAnsi="Times New Roman"/>
          <w:sz w:val="24"/>
          <w:szCs w:val="24"/>
        </w:rPr>
        <w:t xml:space="preserve">Strategi Remediasi. Demonstrasi dengan mobil mainan yang bertabrakan (dilengkapi sensor gaya) secara efektif mendemonstrasikan bahwa gaya aksi dan reaksi selalu sama besar—bahkan ketika massa kedua benda sangat berbeda. Untuk miskonsepsi impetus, simulasi di ruang hampa udara (dapat disimulasikan dengan PhET) membantu siswa memisahkan efek gaya dari hambatan udara.</w:t>
      </w:r>
    </w:p>
    <w:p>
      <w:pPr>
        <w:pStyle w:val="Heading2"/>
        <w:spacing w:after="200" w:before="400"/>
      </w:pPr>
      <w:r>
        <w:rPr>
          <w:rFonts w:ascii="Times New Roman" w:cs="Times New Roman" w:eastAsia="Times New Roman" w:hAnsi="Times New Roman"/>
          <w:b/>
          <w:bCs/>
          <w:color w:val="1e5799"/>
          <w:sz w:val="32"/>
          <w:szCs w:val="32"/>
        </w:rPr>
        <w:t xml:space="preserve">2.3 Listrik dan Magnetisme</w:t>
      </w:r>
    </w:p>
    <w:p>
      <w:pPr>
        <w:spacing w:after="200" w:before="120" w:line="360" w:lineRule="auto"/>
        <w:ind w:firstLine="576"/>
        <w:jc w:val="both"/>
      </w:pPr>
      <w:r>
        <w:rPr>
          <w:rFonts w:ascii="Times New Roman" w:cs="Times New Roman" w:eastAsia="Times New Roman" w:hAnsi="Times New Roman"/>
          <w:sz w:val="24"/>
          <w:szCs w:val="24"/>
        </w:rPr>
        <w:t xml:space="preserve">Konsep Inti. Elektrostatis mencakup hukum Coulomb, medan listrik, potensial listrik, dan kapasitansi. Arus listrik mencakup hukum Ohm, rangkaian listrik seri dan paralel, daya listrik, dan hukum Kirchhoff. Magnetisme mencakup medan magnet, gaya Lorentz, induksi elektromagnetik, dan hukum Faraday.</w:t>
      </w:r>
    </w:p>
    <w:p>
      <w:pPr>
        <w:spacing w:after="200" w:before="120" w:line="360" w:lineRule="auto"/>
        <w:ind w:firstLine="576"/>
        <w:jc w:val="both"/>
      </w:pPr>
      <w:r>
        <w:rPr>
          <w:rFonts w:ascii="Times New Roman" w:cs="Times New Roman" w:eastAsia="Times New Roman" w:hAnsi="Times New Roman"/>
          <w:sz w:val="24"/>
          <w:szCs w:val="24"/>
        </w:rPr>
        <w:t xml:space="preserve">Miskonsepsi Utama dalam Listrik:</w:t>
      </w:r>
    </w:p>
    <w:p>
      <w:pPr>
        <w:spacing w:after="200" w:before="120" w:line="360" w:lineRule="auto"/>
        <w:ind w:firstLine="576"/>
        <w:jc w:val="both"/>
      </w:pPr>
      <w:r>
        <w:rPr>
          <w:rFonts w:ascii="Times New Roman" w:cs="Times New Roman" w:eastAsia="Times New Roman" w:hAnsi="Times New Roman"/>
          <w:sz w:val="24"/>
          <w:szCs w:val="24"/>
        </w:rPr>
        <w:t xml:space="preserve">(a) Model "Arus yang Habis" (Current Consumption Model). Siswa seringkali memvisualisasikan arus listrik sebagai sesuatu yang "habis" ketika melewati komponen rangkaian—sehingga lampu yang lebih dekat dengan baterai "menerima lebih banyak arus" daripada lampu yang lebih jauh. Model mental ini konsisten dengan model "air mengalir" yang tidak akurat: siswa membayangkan elektron "masuk" ke komponen dan tidak "keluar" di sisi lainnya.</w:t>
      </w:r>
    </w:p>
    <w:p>
      <w:pPr>
        <w:spacing w:after="200" w:before="120" w:line="360" w:lineRule="auto"/>
        <w:ind w:firstLine="576"/>
        <w:jc w:val="both"/>
      </w:pPr>
      <w:r>
        <w:rPr>
          <w:rFonts w:ascii="Times New Roman" w:cs="Times New Roman" w:eastAsia="Times New Roman" w:hAnsi="Times New Roman"/>
          <w:sz w:val="24"/>
          <w:szCs w:val="24"/>
        </w:rPr>
        <w:t xml:space="preserve">(b) Baterai sebagai Sumber Arus Konstan. Siswa percaya bahwa baterai menghasilkan arus yang tetap konstan terlepas dari rangkaian yang terhubung padanya. Ini bertentangan dengan hukum Ohm: baterai adalah sumber tegangan (EMF), bukan sumber arus. Arus yang mengalir ditentukan oleh kombinasi EMF baterai dan total hambatan rangkaian.</w:t>
      </w:r>
    </w:p>
    <w:p>
      <w:pPr>
        <w:spacing w:after="200" w:before="120" w:line="360" w:lineRule="auto"/>
        <w:ind w:firstLine="576"/>
        <w:jc w:val="both"/>
      </w:pPr>
      <w:r>
        <w:rPr>
          <w:rFonts w:ascii="Times New Roman" w:cs="Times New Roman" w:eastAsia="Times New Roman" w:hAnsi="Times New Roman"/>
          <w:sz w:val="24"/>
          <w:szCs w:val="24"/>
        </w:rPr>
        <w:t xml:space="preserve">(c) Kebingungan antara Arus, Tegangan, dan Hambatan. Banyak siswa memiliki pemahaman operasional tentang hukum Ohm (V=IR sebagai rumus), tetapi tidak memiliki pemahaman konseptual tentang apa yang masing-masing besaran representasikan secara fisik. Mereka dapat memasukkan angka ke dalam rumus tetapi tidak dapat menjelaskan mengapa meningkatkan hambatan dalam rangkaian seri mengurangi arus.</w:t>
      </w:r>
    </w:p>
    <w:p>
      <w:pPr>
        <w:spacing w:after="200" w:before="120" w:line="360" w:lineRule="auto"/>
        <w:ind w:firstLine="576"/>
        <w:jc w:val="both"/>
      </w:pPr>
      <w:r>
        <w:rPr>
          <w:rFonts w:ascii="Times New Roman" w:cs="Times New Roman" w:eastAsia="Times New Roman" w:hAnsi="Times New Roman"/>
          <w:sz w:val="24"/>
          <w:szCs w:val="24"/>
        </w:rPr>
        <w:t xml:space="preserve">Miskonsepsi dalam Magnet:</w:t>
      </w:r>
    </w:p>
    <w:p>
      <w:pPr>
        <w:spacing w:after="200" w:before="120" w:line="360" w:lineRule="auto"/>
        <w:ind w:firstLine="576"/>
        <w:jc w:val="both"/>
      </w:pPr>
      <w:r>
        <w:rPr>
          <w:rFonts w:ascii="Times New Roman" w:cs="Times New Roman" w:eastAsia="Times New Roman" w:hAnsi="Times New Roman"/>
          <w:sz w:val="24"/>
          <w:szCs w:val="24"/>
        </w:rPr>
        <w:t xml:space="preserve">(a) Arus Listrik dan Magnet Tidak Terhubung. Sebelum pembelajaran elektromagnetisme, banyak siswa memperlakukan listrik dan magnet sebagai fenomena yang sepenuhnya terpisah. Bahkan setelah pembelajaran, integrasi konseptual sering tidak terjadi sepenuhnya—siswa dapat mengingat bahwa "arus menghasilkan medan magnet" sebagai fakta yang dihafal tanpa memahami kesatuan mendasar antara listrik dan magnet.</w:t>
      </w:r>
    </w:p>
    <w:p>
      <w:pPr>
        <w:spacing w:after="200" w:before="120" w:line="360" w:lineRule="auto"/>
        <w:ind w:firstLine="576"/>
        <w:jc w:val="both"/>
      </w:pPr>
      <w:r>
        <w:rPr>
          <w:rFonts w:ascii="Times New Roman" w:cs="Times New Roman" w:eastAsia="Times New Roman" w:hAnsi="Times New Roman"/>
          <w:sz w:val="24"/>
          <w:szCs w:val="24"/>
        </w:rPr>
        <w:t xml:space="preserve">(b) Gaya Magnet Selalu Menarik atau Selalu Menolak. Siswa sering tidak memahami bahwa interaksi magnet (tarik-menarik atau tolak-menolak) bergantung pada orientasi relatif kutub magnet—bukan pada properti intrinsik magnet itu sendiri.</w:t>
      </w:r>
    </w:p>
    <w:p>
      <w:pPr>
        <w:pStyle w:val="Heading2"/>
        <w:spacing w:after="200" w:before="400"/>
      </w:pPr>
      <w:r>
        <w:rPr>
          <w:rFonts w:ascii="Times New Roman" w:cs="Times New Roman" w:eastAsia="Times New Roman" w:hAnsi="Times New Roman"/>
          <w:b/>
          <w:bCs/>
          <w:color w:val="1e5799"/>
          <w:sz w:val="32"/>
          <w:szCs w:val="32"/>
        </w:rPr>
        <w:t xml:space="preserve">2.4 Termodinamika</w:t>
      </w:r>
    </w:p>
    <w:p>
      <w:pPr>
        <w:spacing w:after="200" w:before="120" w:line="360" w:lineRule="auto"/>
        <w:ind w:firstLine="576"/>
        <w:jc w:val="both"/>
      </w:pPr>
      <w:r>
        <w:rPr>
          <w:rFonts w:ascii="Times New Roman" w:cs="Times New Roman" w:eastAsia="Times New Roman" w:hAnsi="Times New Roman"/>
          <w:sz w:val="24"/>
          <w:szCs w:val="24"/>
        </w:rPr>
        <w:t xml:space="preserve">Miskonsepsi Utama:</w:t>
      </w:r>
    </w:p>
    <w:p>
      <w:pPr>
        <w:spacing w:after="200" w:before="120" w:line="360" w:lineRule="auto"/>
        <w:ind w:firstLine="576"/>
        <w:jc w:val="both"/>
      </w:pPr>
      <w:r>
        <w:rPr>
          <w:rFonts w:ascii="Times New Roman" w:cs="Times New Roman" w:eastAsia="Times New Roman" w:hAnsi="Times New Roman"/>
          <w:sz w:val="24"/>
          <w:szCs w:val="24"/>
        </w:rPr>
        <w:t xml:space="preserve">(a) Panas dan Suhu adalah Hal yang Sama. Ini merupakan salah satu miskonsepsi paling universal dalam fisika—ditemukan di hampir setiap budaya dan tingkat pendidikan. Siswa menggunakan kata "panas" dan "suhu" secara bergantian, tidak memahami bahwa panas adalah transfer energi sedangkan suhu adalah ukuran energi kinetik rata-rata partikel. Implikasi dari miskonsepsi ini sangat luas: siswa tidak dapat memahami mengapa 1 kg air pada 80°C memiliki lebih banyak "panas" daripada 1 gram air pada 80°C.</w:t>
      </w:r>
    </w:p>
    <w:p>
      <w:pPr>
        <w:spacing w:after="200" w:before="120" w:line="360" w:lineRule="auto"/>
        <w:ind w:firstLine="576"/>
        <w:jc w:val="both"/>
      </w:pPr>
      <w:r>
        <w:rPr>
          <w:rFonts w:ascii="Times New Roman" w:cs="Times New Roman" w:eastAsia="Times New Roman" w:hAnsi="Times New Roman"/>
          <w:sz w:val="24"/>
          <w:szCs w:val="24"/>
        </w:rPr>
        <w:t xml:space="preserve">(b) Objek Dingin "Mengandung Dingin" yang Berpindah. Siswa sering memodelkan pendinginan sebagai transfer "dingin" dari objek dingin ke objek panas, daripada memahaminya sebagai transfer panas dari objek yang lebih hangat ke objek yang lebih dingin. Miskonsepsi ini memiliki akar linguistik dan perseptual yang kuat.</w:t>
      </w:r>
    </w:p>
    <w:p>
      <w:pPr>
        <w:spacing w:after="200" w:before="120" w:line="360" w:lineRule="auto"/>
        <w:ind w:firstLine="576"/>
        <w:jc w:val="both"/>
      </w:pPr>
      <w:r>
        <w:rPr>
          <w:rFonts w:ascii="Times New Roman" w:cs="Times New Roman" w:eastAsia="Times New Roman" w:hAnsi="Times New Roman"/>
          <w:sz w:val="24"/>
          <w:szCs w:val="24"/>
        </w:rPr>
        <w:t xml:space="preserve">(c) Konduktor adalah Benda yang Lebih Hangat. Sebuah eksperimen klasik: ketika siswa menyentuh besi dan kayu yang berada di ruangan yang sama (sehingga memiliki suhu yang sama), besi terasa lebih dingin. Banyak siswa menyimpulkan bahwa besi memang lebih dingin—tidak memahami bahwa yang berbeda adalah konduktivitas termal, bukan suhu objek.</w:t>
      </w:r>
    </w:p>
    <w:p>
      <w:pPr>
        <w:pStyle w:val="Heading2"/>
        <w:spacing w:after="200" w:before="400"/>
      </w:pPr>
      <w:r>
        <w:rPr>
          <w:rFonts w:ascii="Times New Roman" w:cs="Times New Roman" w:eastAsia="Times New Roman" w:hAnsi="Times New Roman"/>
          <w:b/>
          <w:bCs/>
          <w:color w:val="1e5799"/>
          <w:sz w:val="32"/>
          <w:szCs w:val="32"/>
        </w:rPr>
        <w:t xml:space="preserve">2.5 Optika</w:t>
      </w:r>
    </w:p>
    <w:p>
      <w:pPr>
        <w:spacing w:after="200" w:before="120" w:line="360" w:lineRule="auto"/>
        <w:ind w:firstLine="576"/>
        <w:jc w:val="both"/>
      </w:pPr>
      <w:r>
        <w:rPr>
          <w:rFonts w:ascii="Times New Roman" w:cs="Times New Roman" w:eastAsia="Times New Roman" w:hAnsi="Times New Roman"/>
          <w:sz w:val="24"/>
          <w:szCs w:val="24"/>
        </w:rPr>
        <w:t xml:space="preserve">Miskonsepsi tentang Cahaya dan Penglihatan:</w:t>
      </w:r>
    </w:p>
    <w:p>
      <w:pPr>
        <w:spacing w:after="200" w:before="120" w:line="360" w:lineRule="auto"/>
        <w:ind w:firstLine="576"/>
        <w:jc w:val="both"/>
      </w:pPr>
      <w:r>
        <w:rPr>
          <w:rFonts w:ascii="Times New Roman" w:cs="Times New Roman" w:eastAsia="Times New Roman" w:hAnsi="Times New Roman"/>
          <w:sz w:val="24"/>
          <w:szCs w:val="24"/>
        </w:rPr>
        <w:t xml:space="preserve">(a) Model Emisi Visual. Sejumlah signifikan siswa, terutama yang lebih muda, percaya bahwa mata memancarkan sesuatu (cahaya atau "sinar penglihatan") yang kemudian mengenai objek, sehingga membuat objek terlihat. Ini merupakan kebalikan dari model fisika yang benar (di mana cahaya dari sumber atau pantulan dari objek masuk ke mata). Model emisi visual merupakan sisa kepercayaan intuitif yang sangat tua dan ternyata sangat sulit dieliminasi.</w:t>
      </w:r>
    </w:p>
    <w:p>
      <w:pPr>
        <w:spacing w:after="200" w:before="120" w:line="360" w:lineRule="auto"/>
        <w:ind w:firstLine="576"/>
        <w:jc w:val="both"/>
      </w:pPr>
      <w:r>
        <w:rPr>
          <w:rFonts w:ascii="Times New Roman" w:cs="Times New Roman" w:eastAsia="Times New Roman" w:hAnsi="Times New Roman"/>
          <w:sz w:val="24"/>
          <w:szCs w:val="24"/>
        </w:rPr>
        <w:t xml:space="preserve">(b) Bayangan Selalu Berbentuk Sama dengan Objek. Siswa sering tidak memahami bagaimana bentuk, ukuran, dan posisi bayangan bergantung pada posisi relatif sumber cahaya, objek, dan layar. Mereka memprediksi bahwa bayangan dari bola selalu berbentuk lingkaran sempurna terlepas dari sudut datang cahaya.</w:t>
      </w:r>
    </w:p>
    <w:p>
      <w:pPr>
        <w:spacing w:after="200" w:before="120" w:line="360" w:lineRule="auto"/>
        <w:ind w:firstLine="576"/>
        <w:jc w:val="both"/>
      </w:pPr>
      <w:r>
        <w:rPr>
          <w:rFonts w:ascii="Times New Roman" w:cs="Times New Roman" w:eastAsia="Times New Roman" w:hAnsi="Times New Roman"/>
          <w:sz w:val="24"/>
          <w:szCs w:val="24"/>
        </w:rPr>
        <w:t xml:space="preserve">(c) Lensa Cembung Selalu Memperbesar. Siswa tidak memahami bahwa lensa cembung dapat memperbesar, memperkecil, atau bahkan menghasilkan bayangan maya tergantung pada posisi objek relatif terhadap titik fokus. Hanya objek yang berada di antara lensa dan titik fokus yang menghasilkan bayangan maya yang diperbesar.</w:t>
      </w:r>
    </w:p>
    <w:p>
      <w:pPr>
        <w:pStyle w:val="Heading2"/>
        <w:spacing w:after="200" w:before="400"/>
      </w:pPr>
      <w:r>
        <w:rPr>
          <w:rFonts w:ascii="Times New Roman" w:cs="Times New Roman" w:eastAsia="Times New Roman" w:hAnsi="Times New Roman"/>
          <w:b/>
          <w:bCs/>
          <w:color w:val="1e5799"/>
          <w:sz w:val="32"/>
          <w:szCs w:val="32"/>
        </w:rPr>
        <w:t xml:space="preserve">2.6 Gelombang dan Bunyi</w:t>
      </w:r>
    </w:p>
    <w:p>
      <w:pPr>
        <w:spacing w:after="200" w:before="120" w:line="360" w:lineRule="auto"/>
        <w:ind w:firstLine="576"/>
        <w:jc w:val="both"/>
      </w:pPr>
      <w:r>
        <w:rPr>
          <w:rFonts w:ascii="Times New Roman" w:cs="Times New Roman" w:eastAsia="Times New Roman" w:hAnsi="Times New Roman"/>
          <w:sz w:val="24"/>
          <w:szCs w:val="24"/>
        </w:rPr>
        <w:t xml:space="preserve">Miskonsepsi tentang Gelombang:</w:t>
      </w:r>
    </w:p>
    <w:p>
      <w:pPr>
        <w:spacing w:after="200" w:before="120" w:line="360" w:lineRule="auto"/>
        <w:ind w:firstLine="576"/>
        <w:jc w:val="both"/>
      </w:pPr>
      <w:r>
        <w:rPr>
          <w:rFonts w:ascii="Times New Roman" w:cs="Times New Roman" w:eastAsia="Times New Roman" w:hAnsi="Times New Roman"/>
          <w:sz w:val="24"/>
          <w:szCs w:val="24"/>
        </w:rPr>
        <w:t xml:space="preserve">(a) Partikel "Mengikuti" Gelombang. Siswa sering salah memahami bahwa partikel medium berpindah bersama gelombang dalam arah propagasi gelombang. Mereka tidak memahami bahwa dalam gelombang mekanik, partikel bergerak tegak lurus (gelombang transversal) atau sejajar (gelombang longitudinal) terhadap arah propagasi, tetapi tidak berpindah tempat secara permanen bersama gelombang.</w:t>
      </w:r>
    </w:p>
    <w:p>
      <w:pPr>
        <w:spacing w:after="200" w:before="120" w:line="360" w:lineRule="auto"/>
        <w:ind w:firstLine="576"/>
        <w:jc w:val="both"/>
      </w:pPr>
      <w:r>
        <w:rPr>
          <w:rFonts w:ascii="Times New Roman" w:cs="Times New Roman" w:eastAsia="Times New Roman" w:hAnsi="Times New Roman"/>
          <w:sz w:val="24"/>
          <w:szCs w:val="24"/>
        </w:rPr>
        <w:t xml:space="preserve">(b) Bunyi Merambat Lebih Cepat di Udara daripada di Padat. Intuisi banyak siswa adalah bahwa medium yang "lebih padat" seharusnya lebih sulit untuk dilalui gelombang—sehingga bunyi seharusnya merambat lebih lambat di padat daripada di udara. Ini bertentangan dengan fakta bahwa bunyi merambat jauh lebih cepat di benda padat karena ikatan antar partikel yang lebih kuat.</w:t>
      </w:r>
    </w:p>
    <w:p>
      <w:pPr>
        <w:pStyle w:val="Heading2"/>
        <w:spacing w:after="200" w:before="400"/>
      </w:pPr>
      <w:r>
        <w:rPr>
          <w:rFonts w:ascii="Times New Roman" w:cs="Times New Roman" w:eastAsia="Times New Roman" w:hAnsi="Times New Roman"/>
          <w:b/>
          <w:bCs/>
          <w:color w:val="1e5799"/>
          <w:sz w:val="32"/>
          <w:szCs w:val="32"/>
        </w:rPr>
        <w:t xml:space="preserve">2.7 Fisika Modern: Relativitas, Kuantum, dan Nuklir</w:t>
      </w:r>
    </w:p>
    <w:p>
      <w:pPr>
        <w:spacing w:after="200" w:before="120" w:line="360" w:lineRule="auto"/>
        <w:ind w:firstLine="576"/>
        <w:jc w:val="both"/>
      </w:pPr>
      <w:r>
        <w:rPr>
          <w:rFonts w:ascii="Times New Roman" w:cs="Times New Roman" w:eastAsia="Times New Roman" w:hAnsi="Times New Roman"/>
          <w:sz w:val="24"/>
          <w:szCs w:val="24"/>
        </w:rPr>
        <w:t xml:space="preserve">Miskonsepsi dalam Relativitas:</w:t>
      </w:r>
    </w:p>
    <w:p>
      <w:pPr>
        <w:spacing w:after="200" w:before="120" w:line="360" w:lineRule="auto"/>
        <w:ind w:firstLine="576"/>
        <w:jc w:val="both"/>
      </w:pPr>
      <w:r>
        <w:rPr>
          <w:rFonts w:ascii="Times New Roman" w:cs="Times New Roman" w:eastAsia="Times New Roman" w:hAnsi="Times New Roman"/>
          <w:sz w:val="24"/>
          <w:szCs w:val="24"/>
        </w:rPr>
        <w:t xml:space="preserve">(a) Dilatasi Waktu Berlaku Hanya untuk Jam. Siswa yang belajar tentang dilatasi waktu sering mempercayai bahwa "jam melambat" dalam relativitas—sebagai efek mekanik pada jam itu sendiri—daripada memahami bahwa waktu itu sendiri yang mengalir berbeda dalam kerangka acuan yang berbeda. Mereka tidak menggeneralisasikan efek ke proses biologis, penuaan, dan fenomena lainnya.</w:t>
      </w:r>
    </w:p>
    <w:p>
      <w:pPr>
        <w:spacing w:after="200" w:before="120" w:line="360" w:lineRule="auto"/>
        <w:ind w:firstLine="576"/>
        <w:jc w:val="both"/>
      </w:pPr>
      <w:r>
        <w:rPr>
          <w:rFonts w:ascii="Times New Roman" w:cs="Times New Roman" w:eastAsia="Times New Roman" w:hAnsi="Times New Roman"/>
          <w:sz w:val="24"/>
          <w:szCs w:val="24"/>
        </w:rPr>
        <w:t xml:space="preserve">(b) Massa Bertambah dengan Kecepatan sebagai Peningkatan Fisik. Konsep "massa relativistik" yang diajarkan di beberapa buku teks tua menciptakan gambaran mental bahwa benda secara fisik menjadi lebih besar atau lebih berat ketika bergerak cepat—bukan bahwa resistensinya terhadap percepatan meningkat.</w:t>
      </w:r>
    </w:p>
    <w:p>
      <w:pPr>
        <w:spacing w:after="200" w:before="120" w:line="360" w:lineRule="auto"/>
        <w:ind w:firstLine="576"/>
        <w:jc w:val="both"/>
      </w:pPr>
      <w:r>
        <w:rPr>
          <w:rFonts w:ascii="Times New Roman" w:cs="Times New Roman" w:eastAsia="Times New Roman" w:hAnsi="Times New Roman"/>
          <w:sz w:val="24"/>
          <w:szCs w:val="24"/>
        </w:rPr>
        <w:t xml:space="preserve">Miskonsepsi dalam Fisika Kuantum:</w:t>
      </w:r>
    </w:p>
    <w:p>
      <w:pPr>
        <w:spacing w:after="200" w:before="120" w:line="360" w:lineRule="auto"/>
        <w:ind w:firstLine="576"/>
        <w:jc w:val="both"/>
      </w:pPr>
      <w:r>
        <w:rPr>
          <w:rFonts w:ascii="Times New Roman" w:cs="Times New Roman" w:eastAsia="Times New Roman" w:hAnsi="Times New Roman"/>
          <w:sz w:val="24"/>
          <w:szCs w:val="24"/>
        </w:rPr>
        <w:t xml:space="preserve">(a) Elektron Bergerak dalam Orbit Melingkar yang Terdefinisi. Model Bohr, meskipun telah digantikan oleh mekanika kuantum, sering diajarkan sebagai model definitif atom karena kesederhanaan visualnya. Ini menciptakan miskonsepsi persisten bahwa elektron bergerak dalam orbit melingkar yang terdefinisi secara pasti—bertentangan dengan prinsip Heisenberg dan konsep orbital sebagai awan probabilitas.</w:t>
      </w:r>
    </w:p>
    <w:p>
      <w:pPr>
        <w:spacing w:after="200" w:before="120" w:line="360" w:lineRule="auto"/>
        <w:ind w:firstLine="576"/>
        <w:jc w:val="both"/>
      </w:pPr>
      <w:r>
        <w:rPr>
          <w:rFonts w:ascii="Times New Roman" w:cs="Times New Roman" w:eastAsia="Times New Roman" w:hAnsi="Times New Roman"/>
          <w:sz w:val="24"/>
          <w:szCs w:val="24"/>
        </w:rPr>
        <w:t xml:space="preserve">(b) Quantum Tunneling sebagai "Menembus Tembok". Siswa yang belajar tentang quantum tunneling sering memvisualisasikannya sebagai partikel yang secara fisik "menembus" penghalang—seperti melewati dinding—daripada memahaminya sebagai manifestasi sifat gelombang partikel yang memiliki probabilitas non-nol untuk "ditemukan" di sisi lain penghalang energi.</w:t>
      </w:r>
    </w:p>
    <w:p>
      <w:pPr>
        <w:pStyle w:val="Heading2"/>
        <w:spacing w:after="200" w:before="400"/>
      </w:pPr>
      <w:r>
        <w:rPr>
          <w:rFonts w:ascii="Times New Roman" w:cs="Times New Roman" w:eastAsia="Times New Roman" w:hAnsi="Times New Roman"/>
          <w:b/>
          <w:bCs/>
          <w:color w:val="1e5799"/>
          <w:sz w:val="32"/>
          <w:szCs w:val="32"/>
        </w:rPr>
        <w:t xml:space="preserve">2.8 Domain Gravitasi dan Astronomi</w:t>
      </w:r>
    </w:p>
    <w:p>
      <w:pPr>
        <w:spacing w:after="200" w:before="120" w:line="360" w:lineRule="auto"/>
        <w:ind w:firstLine="576"/>
        <w:jc w:val="both"/>
      </w:pPr>
      <w:r>
        <w:rPr>
          <w:rFonts w:ascii="Times New Roman" w:cs="Times New Roman" w:eastAsia="Times New Roman" w:hAnsi="Times New Roman"/>
          <w:sz w:val="24"/>
          <w:szCs w:val="24"/>
        </w:rPr>
        <w:t xml:space="preserve">Miskonsepsi tentang Gravitasi:</w:t>
      </w:r>
    </w:p>
    <w:p>
      <w:pPr>
        <w:spacing w:after="200" w:before="120" w:line="360" w:lineRule="auto"/>
        <w:ind w:firstLine="576"/>
        <w:jc w:val="both"/>
      </w:pPr>
      <w:r>
        <w:rPr>
          <w:rFonts w:ascii="Times New Roman" w:cs="Times New Roman" w:eastAsia="Times New Roman" w:hAnsi="Times New Roman"/>
          <w:sz w:val="24"/>
          <w:szCs w:val="24"/>
        </w:rPr>
        <w:t xml:space="preserve">(a) Tidak Ada Gravitasi di Luar Angkasa. Ini adalah salah satu miskonsepsi paling umum yang diperkuat oleh gambar-gambar astronot yang "melayang" di stasiun luar angkasa. Siswa menyimpulkan bahwa tidak ada gravitasi di luar angkasa. Padahal, gravitasi di orbit rendah bumi (ISS, sekitar 400 km) masih sekitar 90% dari gravitasi di permukaan bumi. Astronot melayang bukan karena tidak ada gravitasi, tetapi karena mereka berada dalam kondisi jatuh bebas bersama stasiun luar angkasa.</w:t>
      </w:r>
    </w:p>
    <w:p>
      <w:pPr>
        <w:spacing w:after="200" w:before="120" w:line="360" w:lineRule="auto"/>
        <w:ind w:firstLine="576"/>
        <w:jc w:val="both"/>
      </w:pPr>
      <w:r>
        <w:rPr>
          <w:rFonts w:ascii="Times New Roman" w:cs="Times New Roman" w:eastAsia="Times New Roman" w:hAnsi="Times New Roman"/>
          <w:sz w:val="24"/>
          <w:szCs w:val="24"/>
        </w:rPr>
        <w:t xml:space="preserve">(b) Musim Disebabkan oleh Jarak Bumi dari Matahari. Meskipun intuitif (lebih dekat ke matahari = lebih panas), ini secara fundamental keliru. Musim disebabkan oleh kemiringan sumbu rotasi Bumi—bukan oleh variasi jarak Bumi-Matahari. Faktanya, Bumi berada paling dekat ke Matahari (perihelion) pada bulan Januari, yang merupakan musim dingin di belahan bumi utara.</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3: ONTOLOGI MISKONSEPSI — ARSITEKTUR KONSEPTUAL KOMPREHENSIF</w:t>
      </w:r>
    </w:p>
    <w:p>
      <w:pPr>
        <w:pStyle w:val="Heading2"/>
        <w:spacing w:after="200" w:before="400"/>
      </w:pPr>
      <w:r>
        <w:rPr>
          <w:rFonts w:ascii="Times New Roman" w:cs="Times New Roman" w:eastAsia="Times New Roman" w:hAnsi="Times New Roman"/>
          <w:b/>
          <w:bCs/>
          <w:color w:val="1e5799"/>
          <w:sz w:val="32"/>
          <w:szCs w:val="32"/>
        </w:rPr>
        <w:t xml:space="preserve">3.1 Filosofi Ontologi dalam Konteks Penelitian Ini</w:t>
      </w:r>
    </w:p>
    <w:p>
      <w:pPr>
        <w:spacing w:after="200" w:before="120" w:line="360" w:lineRule="auto"/>
        <w:ind w:firstLine="576"/>
        <w:jc w:val="both"/>
      </w:pPr>
      <w:r>
        <w:rPr>
          <w:rFonts w:ascii="Times New Roman" w:cs="Times New Roman" w:eastAsia="Times New Roman" w:hAnsi="Times New Roman"/>
          <w:sz w:val="24"/>
          <w:szCs w:val="24"/>
        </w:rPr>
        <w:t xml:space="preserve">Ontologi, dalam konteks ilmu komputer dan knowledge engineering, merupakan spesifikasi formal dari konseptualisasi bersama dalam domain tertentu (Gruber, 1993). Ia mendefinisikan entitas yang ada dalam domain, properti yang dimiliki entitas tersebut, dan hubungan yang menghubungkan entitas-entitas tersebut. Dalam konteks penelitian miskonsepsi fisika, ontologi berfungsi sebagai "bahasa bersama" yang memungkinkan sistem NLP untuk mengekstraksi, merepresentasikan, dan melakukan reasoning atas pengetahuan yang tersebar dalam ribuan artikel penelitian.</w:t>
      </w:r>
    </w:p>
    <w:p>
      <w:pPr>
        <w:spacing w:after="200" w:before="120" w:line="360" w:lineRule="auto"/>
        <w:ind w:firstLine="576"/>
        <w:jc w:val="both"/>
      </w:pPr>
      <w:r>
        <w:rPr>
          <w:rFonts w:ascii="Times New Roman" w:cs="Times New Roman" w:eastAsia="Times New Roman" w:hAnsi="Times New Roman"/>
          <w:sz w:val="24"/>
          <w:szCs w:val="24"/>
        </w:rPr>
        <w:t xml:space="preserve">Ontologi yang dirancang untuk penelitian ini bukanlah ontologi "general purpose" seperti WordNet atau ontologi domain umum; ia adalah domain ontologi yang sangat spesifik, dirancang untuk menangkap struktur konseptual yang unik untuk penelitian miskonsepsi fisika di konteks Indonesia. Ini berarti ia harus mampu merepresentasikan, antara lain, hubungan antara konsep fisika tertentu, miskonsepsi spesifik yang berkaitan dengan konsep tersebut, metode diagnostik yang digunakan, intervensi yang diterapkan, konteks pendidikan Indonesia (level sekolah, kurikulum, dll.), dan temuan empiris tentang efektivitas intervensi.</w:t>
      </w:r>
    </w:p>
    <w:p>
      <w:pPr>
        <w:pStyle w:val="Heading2"/>
        <w:spacing w:after="200" w:before="400"/>
      </w:pPr>
      <w:r>
        <w:rPr>
          <w:rFonts w:ascii="Times New Roman" w:cs="Times New Roman" w:eastAsia="Times New Roman" w:hAnsi="Times New Roman"/>
          <w:b/>
          <w:bCs/>
          <w:color w:val="1e5799"/>
          <w:sz w:val="32"/>
          <w:szCs w:val="32"/>
        </w:rPr>
        <w:t xml:space="preserve">3.2 Kelas Entitas Utama (Node Types)</w:t>
      </w:r>
    </w:p>
    <w:p>
      <w:pPr>
        <w:spacing w:after="40" w:before="40" w:line="280"/>
        <w:ind w:left="431"/>
      </w:pPr>
      <w:r>
        <w:rPr>
          <w:rFonts w:ascii="Courier New" w:cs="Courier New" w:eastAsia="Courier New" w:hAnsi="Courier New"/>
          <w:color w:val="1a1a1a"/>
          <w:sz w:val="18"/>
          <w:szCs w:val="18"/>
        </w:rPr>
        <w:t xml:space="preserve">CLASS: PhysicsConcept</w:t>
      </w:r>
    </w:p>
    <w:p>
      <w:pPr>
        <w:spacing w:after="40" w:before="40" w:line="280"/>
        <w:ind w:left="431"/>
      </w:pPr>
      <w:r>
        <w:rPr>
          <w:rFonts w:ascii="Courier New" w:cs="Courier New" w:eastAsia="Courier New" w:hAnsi="Courier New"/>
          <w:color w:val="1a1a1a"/>
          <w:sz w:val="18"/>
          <w:szCs w:val="18"/>
        </w:rPr>
        <w:t xml:space="preserve">CLASS: PhysicsConcept</w:t>
      </w:r>
    </w:p>
    <w:p>
      <w:pPr>
        <w:spacing w:after="200" w:before="120" w:line="360" w:lineRule="auto"/>
        <w:ind w:firstLine="576"/>
        <w:jc w:val="both"/>
      </w:pPr>
      <w:r>
        <w:rPr>
          <w:rFonts w:ascii="Times New Roman" w:cs="Times New Roman" w:eastAsia="Times New Roman" w:hAnsi="Times New Roman"/>
          <w:sz w:val="24"/>
          <w:szCs w:val="24"/>
        </w:rPr>
        <w:t xml:space="preserve">Deskripsi: Konsep-konsep fundamental dalam fisika yang menjadi target pembelajaran dan potensial sumber miskonsepsi.</w:t>
      </w:r>
    </w:p>
    <w:p>
      <w:pPr>
        <w:spacing w:after="200" w:before="120" w:line="360" w:lineRule="auto"/>
        <w:ind w:firstLine="576"/>
        <w:jc w:val="both"/>
      </w:pPr>
      <w:r>
        <w:rPr>
          <w:rFonts w:ascii="Times New Roman" w:cs="Times New Roman" w:eastAsia="Times New Roman" w:hAnsi="Times New Roman"/>
          <w:sz w:val="24"/>
          <w:szCs w:val="24"/>
        </w:rPr>
        <w:t xml:space="preserve">Properti: conceptName (String), domain (PhysicsDomain), educationalLevel (Level[]), prerequisiteConcepts (PhysicsConcept[]), successorConcepts (PhysicsConcept[]), formalDefinition (String), commonSymbols (String[]), SI_units (String[]).</w:t>
      </w:r>
    </w:p>
    <w:p>
      <w:pPr>
        <w:spacing w:after="200" w:before="120" w:line="360" w:lineRule="auto"/>
        <w:ind w:firstLine="576"/>
        <w:jc w:val="both"/>
      </w:pPr>
      <w:r>
        <w:rPr>
          <w:rFonts w:ascii="Times New Roman" w:cs="Times New Roman" w:eastAsia="Times New Roman" w:hAnsi="Times New Roman"/>
          <w:sz w:val="24"/>
          <w:szCs w:val="24"/>
        </w:rPr>
        <w:t xml:space="preserve">Contoh Instance: Velocity, Acceleration, ElectricField, MomentumConservation, WaveInterference.</w:t>
      </w:r>
    </w:p>
    <w:p>
      <w:pPr>
        <w:spacing w:after="40" w:before="40" w:line="280"/>
        <w:ind w:left="431"/>
      </w:pPr>
      <w:r>
        <w:rPr>
          <w:rFonts w:ascii="Courier New" w:cs="Courier New" w:eastAsia="Courier New" w:hAnsi="Courier New"/>
          <w:color w:val="1a1a1a"/>
          <w:sz w:val="18"/>
          <w:szCs w:val="18"/>
        </w:rPr>
        <w:t xml:space="preserve">CLASS: Misconception</w:t>
      </w:r>
    </w:p>
    <w:p>
      <w:pPr>
        <w:spacing w:after="40" w:before="40" w:line="280"/>
        <w:ind w:left="431"/>
      </w:pPr>
      <w:r>
        <w:rPr>
          <w:rFonts w:ascii="Courier New" w:cs="Courier New" w:eastAsia="Courier New" w:hAnsi="Courier New"/>
          <w:color w:val="1a1a1a"/>
          <w:sz w:val="18"/>
          <w:szCs w:val="18"/>
        </w:rPr>
        <w:t xml:space="preserve">CLASS: Misconception</w:t>
      </w:r>
    </w:p>
    <w:p>
      <w:pPr>
        <w:spacing w:after="200" w:before="120" w:line="360" w:lineRule="auto"/>
        <w:ind w:firstLine="576"/>
        <w:jc w:val="both"/>
      </w:pPr>
      <w:r>
        <w:rPr>
          <w:rFonts w:ascii="Times New Roman" w:cs="Times New Roman" w:eastAsia="Times New Roman" w:hAnsi="Times New Roman"/>
          <w:sz w:val="24"/>
          <w:szCs w:val="24"/>
        </w:rPr>
        <w:t xml:space="preserve">Deskripsi: Keyakinan yang secara ilmiah keliru tentang konsep fisika yang dipegang oleh learner.</w:t>
      </w:r>
    </w:p>
    <w:p>
      <w:pPr>
        <w:spacing w:after="200" w:before="120" w:line="360" w:lineRule="auto"/>
        <w:ind w:firstLine="576"/>
        <w:jc w:val="both"/>
      </w:pPr>
      <w:r>
        <w:rPr>
          <w:rFonts w:ascii="Times New Roman" w:cs="Times New Roman" w:eastAsia="Times New Roman" w:hAnsi="Times New Roman"/>
          <w:sz w:val="24"/>
          <w:szCs w:val="24"/>
        </w:rPr>
        <w:t xml:space="preserve">Properti: misconceptionID (String), description (String), alternativeConception (String), affectedConcept (PhysicsConcept), educationalLevel (Level[]), prevalence (Float, 0-1), persistence (PersistenceLevel), origin (CognitiveCause[]), commonStudentStatements (String[]).</w:t>
      </w:r>
    </w:p>
    <w:p>
      <w:pPr>
        <w:spacing w:after="200" w:before="120" w:line="360" w:lineRule="auto"/>
        <w:ind w:firstLine="576"/>
        <w:jc w:val="both"/>
      </w:pPr>
      <w:r>
        <w:rPr>
          <w:rFonts w:ascii="Times New Roman" w:cs="Times New Roman" w:eastAsia="Times New Roman" w:hAnsi="Times New Roman"/>
          <w:sz w:val="24"/>
          <w:szCs w:val="24"/>
        </w:rPr>
        <w:t xml:space="preserve">Contoh Instance: ImpetusTheory, CurrentConsumptionModel, VisualEmissionModel, HeavierFallsFaster.</w:t>
      </w:r>
    </w:p>
    <w:p>
      <w:pPr>
        <w:spacing w:after="40" w:before="40" w:line="280"/>
        <w:ind w:left="431"/>
      </w:pPr>
      <w:r>
        <w:rPr>
          <w:rFonts w:ascii="Courier New" w:cs="Courier New" w:eastAsia="Courier New" w:hAnsi="Courier New"/>
          <w:color w:val="1a1a1a"/>
          <w:sz w:val="18"/>
          <w:szCs w:val="18"/>
        </w:rPr>
        <w:t xml:space="preserve">CLASS: CognitiveCause</w:t>
      </w:r>
    </w:p>
    <w:p>
      <w:pPr>
        <w:spacing w:after="40" w:before="40" w:line="280"/>
        <w:ind w:left="431"/>
      </w:pPr>
      <w:r>
        <w:rPr>
          <w:rFonts w:ascii="Courier New" w:cs="Courier New" w:eastAsia="Courier New" w:hAnsi="Courier New"/>
          <w:color w:val="1a1a1a"/>
          <w:sz w:val="18"/>
          <w:szCs w:val="18"/>
        </w:rPr>
        <w:t xml:space="preserve">CLASS: CognitiveCause</w:t>
      </w:r>
    </w:p>
    <w:p>
      <w:pPr>
        <w:spacing w:after="200" w:before="120" w:line="360" w:lineRule="auto"/>
        <w:ind w:firstLine="576"/>
        <w:jc w:val="both"/>
      </w:pPr>
      <w:r>
        <w:rPr>
          <w:rFonts w:ascii="Times New Roman" w:cs="Times New Roman" w:eastAsia="Times New Roman" w:hAnsi="Times New Roman"/>
          <w:sz w:val="24"/>
          <w:szCs w:val="24"/>
        </w:rPr>
        <w:t xml:space="preserve">Deskripsi: Faktor kognitif, epistemologis, atau pengalaman yang berkontribusi pada pembentukan atau persistensi miskonsepsi.</w:t>
      </w:r>
    </w:p>
    <w:p>
      <w:pPr>
        <w:spacing w:after="200" w:before="120" w:line="360" w:lineRule="auto"/>
        <w:ind w:firstLine="576"/>
        <w:jc w:val="both"/>
      </w:pPr>
      <w:r>
        <w:rPr>
          <w:rFonts w:ascii="Times New Roman" w:cs="Times New Roman" w:eastAsia="Times New Roman" w:hAnsi="Times New Roman"/>
          <w:sz w:val="24"/>
          <w:szCs w:val="24"/>
        </w:rPr>
        <w:t xml:space="preserve">Properti: causeType (Enum: EverydayExperience, LanguageFactor, TeachingArtifact, TextbookError, AnalogicalReasoning, PerceptualIllusion, InformationOverload).</w:t>
      </w:r>
    </w:p>
    <w:p>
      <w:pPr>
        <w:spacing w:after="200" w:before="120" w:line="360" w:lineRule="auto"/>
        <w:ind w:firstLine="576"/>
        <w:jc w:val="both"/>
      </w:pPr>
      <w:r>
        <w:rPr>
          <w:rFonts w:ascii="Times New Roman" w:cs="Times New Roman" w:eastAsia="Times New Roman" w:hAnsi="Times New Roman"/>
          <w:sz w:val="24"/>
          <w:szCs w:val="24"/>
        </w:rPr>
        <w:t xml:space="preserve">Contoh Instance: GravityIntuition (everyday experience), "Hot" vs "Temperature" LanguageConflation (language factor), BohrModelOverSimplification (teaching artifact).</w:t>
      </w:r>
    </w:p>
    <w:p>
      <w:pPr>
        <w:spacing w:after="40" w:before="40" w:line="280"/>
        <w:ind w:left="431"/>
      </w:pPr>
      <w:r>
        <w:rPr>
          <w:rFonts w:ascii="Courier New" w:cs="Courier New" w:eastAsia="Courier New" w:hAnsi="Courier New"/>
          <w:color w:val="1a1a1a"/>
          <w:sz w:val="18"/>
          <w:szCs w:val="18"/>
        </w:rPr>
        <w:t xml:space="preserve">CLASS: LearningModel</w:t>
      </w:r>
    </w:p>
    <w:p>
      <w:pPr>
        <w:spacing w:after="40" w:before="40" w:line="280"/>
        <w:ind w:left="431"/>
      </w:pPr>
      <w:r>
        <w:rPr>
          <w:rFonts w:ascii="Courier New" w:cs="Courier New" w:eastAsia="Courier New" w:hAnsi="Courier New"/>
          <w:color w:val="1a1a1a"/>
          <w:sz w:val="18"/>
          <w:szCs w:val="18"/>
        </w:rPr>
        <w:t xml:space="preserve">CLASS: LearningModel</w:t>
      </w:r>
    </w:p>
    <w:p>
      <w:pPr>
        <w:spacing w:after="200" w:before="120" w:line="360" w:lineRule="auto"/>
        <w:ind w:firstLine="576"/>
        <w:jc w:val="both"/>
      </w:pPr>
      <w:r>
        <w:rPr>
          <w:rFonts w:ascii="Times New Roman" w:cs="Times New Roman" w:eastAsia="Times New Roman" w:hAnsi="Times New Roman"/>
          <w:sz w:val="24"/>
          <w:szCs w:val="24"/>
        </w:rPr>
        <w:t xml:space="preserve">Deskripsi: Model atau pendekatan pedagogis yang digunakan untuk intervensi terhadap miskonsepsi.</w:t>
      </w:r>
    </w:p>
    <w:p>
      <w:pPr>
        <w:spacing w:after="200" w:before="120" w:line="360" w:lineRule="auto"/>
        <w:ind w:firstLine="576"/>
        <w:jc w:val="both"/>
      </w:pPr>
      <w:r>
        <w:rPr>
          <w:rFonts w:ascii="Times New Roman" w:cs="Times New Roman" w:eastAsia="Times New Roman" w:hAnsi="Times New Roman"/>
          <w:sz w:val="24"/>
          <w:szCs w:val="24"/>
        </w:rPr>
        <w:t xml:space="preserve">Properti: modelName (String), theoreticalBasis (LearningTheory[]), implementationSteps (String[]), resourcesRequired (String[]), targetMisconceptions (Misconception[]).</w:t>
      </w:r>
    </w:p>
    <w:p>
      <w:pPr>
        <w:spacing w:after="200" w:before="120" w:line="360" w:lineRule="auto"/>
        <w:ind w:firstLine="576"/>
        <w:jc w:val="both"/>
      </w:pPr>
      <w:r>
        <w:rPr>
          <w:rFonts w:ascii="Times New Roman" w:cs="Times New Roman" w:eastAsia="Times New Roman" w:hAnsi="Times New Roman"/>
          <w:sz w:val="24"/>
          <w:szCs w:val="24"/>
        </w:rPr>
        <w:t xml:space="preserve">Contoh Instance: CognitiveConflictModel, PredictObserveExplain, ConceptualChangeTeaching, InquiryBasedLearning, CollaborativeLearning.</w:t>
      </w:r>
    </w:p>
    <w:p>
      <w:pPr>
        <w:spacing w:after="40" w:before="40" w:line="280"/>
        <w:ind w:left="431"/>
      </w:pPr>
      <w:r>
        <w:rPr>
          <w:rFonts w:ascii="Courier New" w:cs="Courier New" w:eastAsia="Courier New" w:hAnsi="Courier New"/>
          <w:color w:val="1a1a1a"/>
          <w:sz w:val="18"/>
          <w:szCs w:val="18"/>
        </w:rPr>
        <w:t xml:space="preserve">CLASS: LearningMedia</w:t>
      </w:r>
    </w:p>
    <w:p>
      <w:pPr>
        <w:spacing w:after="40" w:before="40" w:line="280"/>
        <w:ind w:left="431"/>
      </w:pPr>
      <w:r>
        <w:rPr>
          <w:rFonts w:ascii="Courier New" w:cs="Courier New" w:eastAsia="Courier New" w:hAnsi="Courier New"/>
          <w:color w:val="1a1a1a"/>
          <w:sz w:val="18"/>
          <w:szCs w:val="18"/>
        </w:rPr>
        <w:t xml:space="preserve">CLASS: LearningMedia</w:t>
      </w:r>
    </w:p>
    <w:p>
      <w:pPr>
        <w:spacing w:after="200" w:before="120" w:line="360" w:lineRule="auto"/>
        <w:ind w:firstLine="576"/>
        <w:jc w:val="both"/>
      </w:pPr>
      <w:r>
        <w:rPr>
          <w:rFonts w:ascii="Times New Roman" w:cs="Times New Roman" w:eastAsia="Times New Roman" w:hAnsi="Times New Roman"/>
          <w:sz w:val="24"/>
          <w:szCs w:val="24"/>
        </w:rPr>
        <w:t xml:space="preserve">Deskripsi: Media, alat, atau teknologi yang digunakan dalam proses pembelajaran atau remediasi miskonsepsi.</w:t>
      </w:r>
    </w:p>
    <w:p>
      <w:pPr>
        <w:spacing w:after="200" w:before="120" w:line="360" w:lineRule="auto"/>
        <w:ind w:firstLine="576"/>
        <w:jc w:val="both"/>
      </w:pPr>
      <w:r>
        <w:rPr>
          <w:rFonts w:ascii="Times New Roman" w:cs="Times New Roman" w:eastAsia="Times New Roman" w:hAnsi="Times New Roman"/>
          <w:sz w:val="24"/>
          <w:szCs w:val="24"/>
        </w:rPr>
        <w:t xml:space="preserve">Properti: mediaName (String), mediaType (Enum: Simulation, PhysicalLaboratory, Video, Animation, TextBook, ARApp, VREnvironment, AITutor), digitalOrPhysical (Enum), accessibility (AccessibilityLevel).</w:t>
      </w:r>
    </w:p>
    <w:p>
      <w:pPr>
        <w:spacing w:after="200" w:before="120" w:line="360" w:lineRule="auto"/>
        <w:ind w:firstLine="576"/>
        <w:jc w:val="both"/>
      </w:pPr>
      <w:r>
        <w:rPr>
          <w:rFonts w:ascii="Times New Roman" w:cs="Times New Roman" w:eastAsia="Times New Roman" w:hAnsi="Times New Roman"/>
          <w:sz w:val="24"/>
          <w:szCs w:val="24"/>
        </w:rPr>
        <w:t xml:space="preserve">Contoh Instance: PhET_MovingMan, ForceSensorKit, ConceptualPhysicsTextbook, LabsterVirtualLab.</w:t>
      </w:r>
    </w:p>
    <w:p>
      <w:pPr>
        <w:spacing w:after="40" w:before="40" w:line="280"/>
        <w:ind w:left="431"/>
      </w:pPr>
      <w:r>
        <w:rPr>
          <w:rFonts w:ascii="Courier New" w:cs="Courier New" w:eastAsia="Courier New" w:hAnsi="Courier New"/>
          <w:color w:val="1a1a1a"/>
          <w:sz w:val="18"/>
          <w:szCs w:val="18"/>
        </w:rPr>
        <w:t xml:space="preserve">CLASS: AssessmentInstrument</w:t>
      </w:r>
    </w:p>
    <w:p>
      <w:pPr>
        <w:spacing w:after="40" w:before="40" w:line="280"/>
        <w:ind w:left="431"/>
      </w:pPr>
      <w:r>
        <w:rPr>
          <w:rFonts w:ascii="Courier New" w:cs="Courier New" w:eastAsia="Courier New" w:hAnsi="Courier New"/>
          <w:color w:val="1a1a1a"/>
          <w:sz w:val="18"/>
          <w:szCs w:val="18"/>
        </w:rPr>
        <w:t xml:space="preserve">CLASS: AssessmentInstrument</w:t>
      </w:r>
    </w:p>
    <w:p>
      <w:pPr>
        <w:spacing w:after="200" w:before="120" w:line="360" w:lineRule="auto"/>
        <w:ind w:firstLine="576"/>
        <w:jc w:val="both"/>
      </w:pPr>
      <w:r>
        <w:rPr>
          <w:rFonts w:ascii="Times New Roman" w:cs="Times New Roman" w:eastAsia="Times New Roman" w:hAnsi="Times New Roman"/>
          <w:sz w:val="24"/>
          <w:szCs w:val="24"/>
        </w:rPr>
        <w:t xml:space="preserve">Deskripsi: Instrumen yang digunakan untuk mengukur atau mendiagnosis miskonsepsi.</w:t>
      </w:r>
    </w:p>
    <w:p>
      <w:pPr>
        <w:spacing w:after="200" w:before="120" w:line="360" w:lineRule="auto"/>
        <w:ind w:firstLine="576"/>
        <w:jc w:val="both"/>
      </w:pPr>
      <w:r>
        <w:rPr>
          <w:rFonts w:ascii="Times New Roman" w:cs="Times New Roman" w:eastAsia="Times New Roman" w:hAnsi="Times New Roman"/>
          <w:sz w:val="24"/>
          <w:szCs w:val="24"/>
        </w:rPr>
        <w:t xml:space="preserve">Properti: instrumentName (String), instrumentType (Enum: FCI, TUG_K, TTCI, ThreeTierTest, OpenEnded, Interview, ConceptMap), validationStatus (ValidationLevel), reliability (Float), targetConcept (PhysicsConcept[]).</w:t>
      </w:r>
    </w:p>
    <w:p>
      <w:pPr>
        <w:spacing w:after="200" w:before="120" w:line="360" w:lineRule="auto"/>
        <w:ind w:firstLine="576"/>
        <w:jc w:val="both"/>
      </w:pPr>
      <w:r>
        <w:rPr>
          <w:rFonts w:ascii="Times New Roman" w:cs="Times New Roman" w:eastAsia="Times New Roman" w:hAnsi="Times New Roman"/>
          <w:sz w:val="24"/>
          <w:szCs w:val="24"/>
        </w:rPr>
        <w:t xml:space="preserve">Contoh Instance: ForceConceptInventory, ThermodynamicsConceptSurvey, ElectricityConceptTest.</w:t>
      </w:r>
    </w:p>
    <w:p>
      <w:pPr>
        <w:spacing w:after="40" w:before="40" w:line="280"/>
        <w:ind w:left="431"/>
      </w:pPr>
      <w:r>
        <w:rPr>
          <w:rFonts w:ascii="Courier New" w:cs="Courier New" w:eastAsia="Courier New" w:hAnsi="Courier New"/>
          <w:color w:val="1a1a1a"/>
          <w:sz w:val="18"/>
          <w:szCs w:val="18"/>
        </w:rPr>
        <w:t xml:space="preserve">CLASS: ResearchMethod</w:t>
      </w:r>
    </w:p>
    <w:p>
      <w:pPr>
        <w:spacing w:after="40" w:before="40" w:line="280"/>
        <w:ind w:left="431"/>
      </w:pPr>
      <w:r>
        <w:rPr>
          <w:rFonts w:ascii="Courier New" w:cs="Courier New" w:eastAsia="Courier New" w:hAnsi="Courier New"/>
          <w:color w:val="1a1a1a"/>
          <w:sz w:val="18"/>
          <w:szCs w:val="18"/>
        </w:rPr>
        <w:t xml:space="preserve">CLASS: ResearchMethod</w:t>
      </w:r>
    </w:p>
    <w:p>
      <w:pPr>
        <w:spacing w:after="200" w:before="120" w:line="360" w:lineRule="auto"/>
        <w:ind w:firstLine="576"/>
        <w:jc w:val="both"/>
      </w:pPr>
      <w:r>
        <w:rPr>
          <w:rFonts w:ascii="Times New Roman" w:cs="Times New Roman" w:eastAsia="Times New Roman" w:hAnsi="Times New Roman"/>
          <w:sz w:val="24"/>
          <w:szCs w:val="24"/>
        </w:rPr>
        <w:t xml:space="preserve">Properti: methodName, paradigm (Enum: Quantitative, Qualitative, Mixed), designType, sampleStrategy, analysisApproach.</w:t>
      </w:r>
    </w:p>
    <w:p>
      <w:pPr>
        <w:spacing w:after="200" w:before="120" w:line="360" w:lineRule="auto"/>
        <w:ind w:firstLine="576"/>
        <w:jc w:val="both"/>
      </w:pPr>
      <w:r>
        <w:rPr>
          <w:rFonts w:ascii="Times New Roman" w:cs="Times New Roman" w:eastAsia="Times New Roman" w:hAnsi="Times New Roman"/>
          <w:sz w:val="24"/>
          <w:szCs w:val="24"/>
        </w:rPr>
        <w:t xml:space="preserve">Contoh Instance: QuasiExperiment, PhenomenographicStudy, SystematicReview, ActionResearch.</w:t>
      </w:r>
    </w:p>
    <w:p>
      <w:pPr>
        <w:spacing w:after="40" w:before="40" w:line="280"/>
        <w:ind w:left="431"/>
      </w:pPr>
      <w:r>
        <w:rPr>
          <w:rFonts w:ascii="Courier New" w:cs="Courier New" w:eastAsia="Courier New" w:hAnsi="Courier New"/>
          <w:color w:val="1a1a1a"/>
          <w:sz w:val="18"/>
          <w:szCs w:val="18"/>
        </w:rPr>
        <w:t xml:space="preserve">CLASS: EducationalContext</w:t>
      </w:r>
    </w:p>
    <w:p>
      <w:pPr>
        <w:spacing w:after="40" w:before="40" w:line="280"/>
        <w:ind w:left="431"/>
      </w:pPr>
      <w:r>
        <w:rPr>
          <w:rFonts w:ascii="Courier New" w:cs="Courier New" w:eastAsia="Courier New" w:hAnsi="Courier New"/>
          <w:color w:val="1a1a1a"/>
          <w:sz w:val="18"/>
          <w:szCs w:val="18"/>
        </w:rPr>
        <w:t xml:space="preserve">CLASS: EducationalContext</w:t>
      </w:r>
    </w:p>
    <w:p>
      <w:pPr>
        <w:spacing w:after="200" w:before="120" w:line="360" w:lineRule="auto"/>
        <w:ind w:firstLine="576"/>
        <w:jc w:val="both"/>
      </w:pPr>
      <w:r>
        <w:rPr>
          <w:rFonts w:ascii="Times New Roman" w:cs="Times New Roman" w:eastAsia="Times New Roman" w:hAnsi="Times New Roman"/>
          <w:sz w:val="24"/>
          <w:szCs w:val="24"/>
        </w:rPr>
        <w:t xml:space="preserve">Properti: educationalLevel (Enum: SD, SMP, SMA, SMK, UniversityUndergrad, UniversityGrad), curriculumVersion (String), schoolType, geographicLocation (Province), schoolStatus (Enum: Negeri, Swasta).</w:t>
      </w:r>
    </w:p>
    <w:p>
      <w:pPr>
        <w:spacing w:after="40" w:before="40" w:line="280"/>
        <w:ind w:left="431"/>
      </w:pPr>
      <w:r>
        <w:rPr>
          <w:rFonts w:ascii="Courier New" w:cs="Courier New" w:eastAsia="Courier New" w:hAnsi="Courier New"/>
          <w:color w:val="1a1a1a"/>
          <w:sz w:val="18"/>
          <w:szCs w:val="18"/>
        </w:rPr>
        <w:t xml:space="preserve">CLASS: ResearchStudy</w:t>
      </w:r>
    </w:p>
    <w:p>
      <w:pPr>
        <w:spacing w:after="40" w:before="40" w:line="280"/>
        <w:ind w:left="431"/>
      </w:pPr>
      <w:r>
        <w:rPr>
          <w:rFonts w:ascii="Courier New" w:cs="Courier New" w:eastAsia="Courier New" w:hAnsi="Courier New"/>
          <w:color w:val="1a1a1a"/>
          <w:sz w:val="18"/>
          <w:szCs w:val="18"/>
        </w:rPr>
        <w:t xml:space="preserve">CLASS: ResearchStudy</w:t>
      </w:r>
    </w:p>
    <w:p>
      <w:pPr>
        <w:spacing w:after="200" w:before="120" w:line="360" w:lineRule="auto"/>
        <w:ind w:firstLine="576"/>
        <w:jc w:val="both"/>
      </w:pPr>
      <w:r>
        <w:rPr>
          <w:rFonts w:ascii="Times New Roman" w:cs="Times New Roman" w:eastAsia="Times New Roman" w:hAnsi="Times New Roman"/>
          <w:sz w:val="24"/>
          <w:szCs w:val="24"/>
        </w:rPr>
        <w:t xml:space="preserve">Properti: studyID, title, authors (Researcher[]), year, journal, doi, abstract, keywords, methodology (ResearchMethod), sampleSize, location (Province[]), findings (Claim[]), limitations (String[]).</w:t>
      </w:r>
    </w:p>
    <w:p>
      <w:pPr>
        <w:spacing w:after="40" w:before="40" w:line="280"/>
        <w:ind w:left="431"/>
      </w:pPr>
      <w:r>
        <w:rPr>
          <w:rFonts w:ascii="Courier New" w:cs="Courier New" w:eastAsia="Courier New" w:hAnsi="Courier New"/>
          <w:color w:val="1a1a1a"/>
          <w:sz w:val="18"/>
          <w:szCs w:val="18"/>
        </w:rPr>
        <w:t xml:space="preserve">CLASS: Claim</w:t>
      </w:r>
    </w:p>
    <w:p>
      <w:pPr>
        <w:spacing w:after="40" w:before="40" w:line="280"/>
        <w:ind w:left="431"/>
      </w:pPr>
      <w:r>
        <w:rPr>
          <w:rFonts w:ascii="Courier New" w:cs="Courier New" w:eastAsia="Courier New" w:hAnsi="Courier New"/>
          <w:color w:val="1a1a1a"/>
          <w:sz w:val="18"/>
          <w:szCs w:val="18"/>
        </w:rPr>
        <w:t xml:space="preserve">CLASS: Claim</w:t>
      </w:r>
    </w:p>
    <w:p>
      <w:pPr>
        <w:spacing w:after="200" w:before="120" w:line="360" w:lineRule="auto"/>
        <w:ind w:firstLine="576"/>
        <w:jc w:val="both"/>
      </w:pPr>
      <w:r>
        <w:rPr>
          <w:rFonts w:ascii="Times New Roman" w:cs="Times New Roman" w:eastAsia="Times New Roman" w:hAnsi="Times New Roman"/>
          <w:sz w:val="24"/>
          <w:szCs w:val="24"/>
        </w:rPr>
        <w:t xml:space="preserve">Properti: claimText (String), claimType (Enum: DescriptiveClaim, CausalClaim, EfficacyClaim, PrevalenceClaim), evidenceStrength (Enum: Strong, Moderate, Weak, Anecdotal), supportingStudies (ResearchStudy[]).</w:t>
      </w:r>
    </w:p>
    <w:p>
      <w:pPr>
        <w:pStyle w:val="Heading2"/>
        <w:spacing w:after="200" w:before="400"/>
      </w:pPr>
      <w:r>
        <w:rPr>
          <w:rFonts w:ascii="Times New Roman" w:cs="Times New Roman" w:eastAsia="Times New Roman" w:hAnsi="Times New Roman"/>
          <w:b/>
          <w:bCs/>
          <w:color w:val="1e5799"/>
          <w:sz w:val="32"/>
          <w:szCs w:val="32"/>
        </w:rPr>
        <w:t xml:space="preserve">3.3 Relasi Antar Entitas (Edge Types)</w:t>
      </w:r>
    </w:p>
    <w:p>
      <w:pPr>
        <w:spacing w:after="200" w:before="120" w:line="360" w:lineRule="auto"/>
        <w:ind w:firstLine="576"/>
        <w:jc w:val="both"/>
      </w:pPr>
      <w:r>
        <w:rPr>
          <w:rFonts w:ascii="Times New Roman" w:cs="Times New Roman" w:eastAsia="Times New Roman" w:hAnsi="Times New Roman"/>
          <w:sz w:val="24"/>
          <w:szCs w:val="24"/>
        </w:rPr>
        <w:t xml:space="preserve">Ontologi ini mendefinisikan sejumlah relasi berbobot dan berarah yang menghubungkan entitas-entitas di atas:</w:t>
      </w:r>
    </w:p>
    <w:p>
      <w:pPr>
        <w:spacing w:after="200" w:before="120" w:line="360" w:lineRule="auto"/>
        <w:ind w:firstLine="576"/>
        <w:jc w:val="both"/>
      </w:pPr>
      <w:r>
        <w:rPr>
          <w:rFonts w:ascii="Times New Roman" w:cs="Times New Roman" w:eastAsia="Times New Roman" w:hAnsi="Times New Roman"/>
          <w:sz w:val="24"/>
          <w:szCs w:val="24"/>
        </w:rPr>
        <w:t xml:space="preserve">CAUSES: CognitiveCause → Misconception. Relasi ini menghubungkan faktor penyebab kognitif dengan miskonsepsi yang dihasilkannya. Sebuah miskonsepsi dapat memiliki beberapa CAUSES, dan sebuah CognitiveCause dapat CAUSES beberapa miskonsepsi.</w:t>
      </w:r>
    </w:p>
    <w:p>
      <w:pPr>
        <w:spacing w:after="200" w:before="120" w:line="360" w:lineRule="auto"/>
        <w:ind w:firstLine="576"/>
        <w:jc w:val="both"/>
      </w:pPr>
      <w:r>
        <w:rPr>
          <w:rFonts w:ascii="Times New Roman" w:cs="Times New Roman" w:eastAsia="Times New Roman" w:hAnsi="Times New Roman"/>
          <w:sz w:val="24"/>
          <w:szCs w:val="24"/>
        </w:rPr>
        <w:t xml:space="preserve">AFFECTS: Misconception → PhysicsConcept. Menunjukkan konsep fisika mana yang "terdampak" oleh miskonsepsi tertentu—yaitu konsep yang salah dipahami.</w:t>
      </w:r>
    </w:p>
    <w:p>
      <w:pPr>
        <w:spacing w:after="200" w:before="120" w:line="360" w:lineRule="auto"/>
        <w:ind w:firstLine="576"/>
        <w:jc w:val="both"/>
      </w:pPr>
      <w:r>
        <w:rPr>
          <w:rFonts w:ascii="Times New Roman" w:cs="Times New Roman" w:eastAsia="Times New Roman" w:hAnsi="Times New Roman"/>
          <w:sz w:val="24"/>
          <w:szCs w:val="24"/>
        </w:rPr>
        <w:t xml:space="preserve">PREREQUISITE_OF: PhysicsConcept → PhysicsConcept. Menunjukkan urutan konseptual: A PREREQUISITE_OF B berarti pemahaman A diperlukan sebelum memahami B secara bermakna.</w:t>
      </w:r>
    </w:p>
    <w:p>
      <w:pPr>
        <w:spacing w:after="200" w:before="120" w:line="360" w:lineRule="auto"/>
        <w:ind w:firstLine="576"/>
        <w:jc w:val="both"/>
      </w:pPr>
      <w:r>
        <w:rPr>
          <w:rFonts w:ascii="Times New Roman" w:cs="Times New Roman" w:eastAsia="Times New Roman" w:hAnsi="Times New Roman"/>
          <w:sz w:val="24"/>
          <w:szCs w:val="24"/>
        </w:rPr>
        <w:t xml:space="preserve">TREATED_BY: Misconception → LearningModel. Menunjukkan model pembelajaran yang telah dilaporkan efektif untuk mengatasi miskonsepsi tertentu.</w:t>
      </w:r>
    </w:p>
    <w:p>
      <w:pPr>
        <w:spacing w:after="200" w:before="120" w:line="360" w:lineRule="auto"/>
        <w:ind w:firstLine="576"/>
        <w:jc w:val="both"/>
      </w:pPr>
      <w:r>
        <w:rPr>
          <w:rFonts w:ascii="Times New Roman" w:cs="Times New Roman" w:eastAsia="Times New Roman" w:hAnsi="Times New Roman"/>
          <w:sz w:val="24"/>
          <w:szCs w:val="24"/>
        </w:rPr>
        <w:t xml:space="preserve">MEDIATED_BY: LearningModel → LearningMedia. Menunjukkan media yang digunakan dalam implementasi model pembelajaran tertentu.</w:t>
      </w:r>
    </w:p>
    <w:p>
      <w:pPr>
        <w:spacing w:after="200" w:before="120" w:line="360" w:lineRule="auto"/>
        <w:ind w:firstLine="576"/>
        <w:jc w:val="both"/>
      </w:pPr>
      <w:r>
        <w:rPr>
          <w:rFonts w:ascii="Times New Roman" w:cs="Times New Roman" w:eastAsia="Times New Roman" w:hAnsi="Times New Roman"/>
          <w:sz w:val="24"/>
          <w:szCs w:val="24"/>
        </w:rPr>
        <w:t xml:space="preserve">MEASURED_BY: Misconception → AssessmentInstrument. Menunjukkan instrumen yang digunakan untuk mendiagnosis miskonsepsi.</w:t>
      </w:r>
    </w:p>
    <w:p>
      <w:pPr>
        <w:spacing w:after="200" w:before="120" w:line="360" w:lineRule="auto"/>
        <w:ind w:firstLine="576"/>
        <w:jc w:val="both"/>
      </w:pPr>
      <w:r>
        <w:rPr>
          <w:rFonts w:ascii="Times New Roman" w:cs="Times New Roman" w:eastAsia="Times New Roman" w:hAnsi="Times New Roman"/>
          <w:sz w:val="24"/>
          <w:szCs w:val="24"/>
        </w:rPr>
        <w:t xml:space="preserve">STUDIED_IN: ResearchStudy → EducationalContext. Menunjukkan konteks pendidikan di mana studi dilakukan.</w:t>
      </w:r>
    </w:p>
    <w:p>
      <w:pPr>
        <w:spacing w:after="200" w:before="120" w:line="360" w:lineRule="auto"/>
        <w:ind w:firstLine="576"/>
        <w:jc w:val="both"/>
      </w:pPr>
      <w:r>
        <w:rPr>
          <w:rFonts w:ascii="Times New Roman" w:cs="Times New Roman" w:eastAsia="Times New Roman" w:hAnsi="Times New Roman"/>
          <w:sz w:val="24"/>
          <w:szCs w:val="24"/>
        </w:rPr>
        <w:t xml:space="preserve">REPORTS: ResearchStudy → Claim. Menghubungkan studi dengan klaim yang dihasilkannya.</w:t>
      </w:r>
    </w:p>
    <w:p>
      <w:pPr>
        <w:spacing w:after="200" w:before="120" w:line="360" w:lineRule="auto"/>
        <w:ind w:firstLine="576"/>
        <w:jc w:val="both"/>
      </w:pPr>
      <w:r>
        <w:rPr>
          <w:rFonts w:ascii="Times New Roman" w:cs="Times New Roman" w:eastAsia="Times New Roman" w:hAnsi="Times New Roman"/>
          <w:sz w:val="24"/>
          <w:szCs w:val="24"/>
        </w:rPr>
        <w:t xml:space="preserve">SUPPORTS: Claim → Misconception/LearningModel/PhysicsConcept. Klaim mendukung atau menolak pernyataan tentang entitas tertentu.</w:t>
      </w:r>
    </w:p>
    <w:p>
      <w:pPr>
        <w:spacing w:after="200" w:before="120" w:line="360" w:lineRule="auto"/>
        <w:ind w:firstLine="576"/>
        <w:jc w:val="both"/>
      </w:pPr>
      <w:r>
        <w:rPr>
          <w:rFonts w:ascii="Times New Roman" w:cs="Times New Roman" w:eastAsia="Times New Roman" w:hAnsi="Times New Roman"/>
          <w:sz w:val="24"/>
          <w:szCs w:val="24"/>
        </w:rPr>
        <w:t xml:space="preserve">CONTRADICTS: Claim → Claim. Dua klaim dari dua studi berbeda yang bertentangan satu sama lain.</w:t>
      </w:r>
    </w:p>
    <w:p>
      <w:pPr>
        <w:spacing w:after="200" w:before="120" w:line="360" w:lineRule="auto"/>
        <w:ind w:firstLine="576"/>
        <w:jc w:val="both"/>
      </w:pPr>
      <w:r>
        <w:rPr>
          <w:rFonts w:ascii="Times New Roman" w:cs="Times New Roman" w:eastAsia="Times New Roman" w:hAnsi="Times New Roman"/>
          <w:sz w:val="24"/>
          <w:szCs w:val="24"/>
        </w:rPr>
        <w:t xml:space="preserve">PUBLISHED_IN: ResearchStudy → Journal. Menghubungkan studi dengan jurnal di mana ia dipublikasikan.</w:t>
      </w:r>
    </w:p>
    <w:p>
      <w:pPr>
        <w:spacing w:after="200" w:before="120" w:line="360" w:lineRule="auto"/>
        <w:ind w:firstLine="576"/>
        <w:jc w:val="both"/>
      </w:pPr>
      <w:r>
        <w:rPr>
          <w:rFonts w:ascii="Times New Roman" w:cs="Times New Roman" w:eastAsia="Times New Roman" w:hAnsi="Times New Roman"/>
          <w:sz w:val="24"/>
          <w:szCs w:val="24"/>
        </w:rPr>
        <w:t xml:space="preserve">CONDUCTED_BY: ResearchStudy → Institution. Menghubungkan studi dengan institusi peneliti.</w:t>
      </w:r>
    </w:p>
    <w:p>
      <w:pPr>
        <w:spacing w:after="200" w:before="120" w:line="360" w:lineRule="auto"/>
        <w:ind w:firstLine="576"/>
        <w:jc w:val="both"/>
      </w:pPr>
      <w:r>
        <w:rPr>
          <w:rFonts w:ascii="Times New Roman" w:cs="Times New Roman" w:eastAsia="Times New Roman" w:hAnsi="Times New Roman"/>
          <w:sz w:val="24"/>
          <w:szCs w:val="24"/>
        </w:rPr>
        <w:t xml:space="preserve">RELATED_TO: Misconception → Misconception. Dua miskonsepsi yang memiliki akar kognitif yang sama atau yang sering muncul bersama pada siswa yang sama.</w:t>
      </w:r>
    </w:p>
    <w:p>
      <w:pPr>
        <w:spacing w:after="200" w:before="120" w:line="360" w:lineRule="auto"/>
        <w:ind w:firstLine="576"/>
        <w:jc w:val="both"/>
      </w:pPr>
      <w:r>
        <w:rPr>
          <w:rFonts w:ascii="Times New Roman" w:cs="Times New Roman" w:eastAsia="Times New Roman" w:hAnsi="Times New Roman"/>
          <w:sz w:val="24"/>
          <w:szCs w:val="24"/>
        </w:rPr>
        <w:t xml:space="preserve">PART_OF: PhysicsConcept → PhysicsDomain. Hierarki konseptual dalam domain fisika.</w:t>
      </w:r>
    </w:p>
    <w:p>
      <w:pPr>
        <w:spacing w:after="200" w:before="120" w:line="360" w:lineRule="auto"/>
        <w:ind w:firstLine="576"/>
        <w:jc w:val="both"/>
      </w:pPr>
      <w:r>
        <w:rPr>
          <w:rFonts w:ascii="Times New Roman" w:cs="Times New Roman" w:eastAsia="Times New Roman" w:hAnsi="Times New Roman"/>
          <w:sz w:val="24"/>
          <w:szCs w:val="24"/>
        </w:rPr>
        <w:t xml:space="preserve">REDUCES: LearningModel → Misconception [with efficacy: Float]. Klaim bahwa penerapan model pembelajaran tertentu mengurangi prevalensi miskonsepsi tertentu, dengan nilai efektivitas yang dilaporkan.</w:t>
      </w:r>
    </w:p>
    <w:p>
      <w:pPr>
        <w:pStyle w:val="Heading2"/>
        <w:spacing w:after="200" w:before="400"/>
      </w:pPr>
      <w:r>
        <w:rPr>
          <w:rFonts w:ascii="Times New Roman" w:cs="Times New Roman" w:eastAsia="Times New Roman" w:hAnsi="Times New Roman"/>
          <w:b/>
          <w:bCs/>
          <w:color w:val="1e5799"/>
          <w:sz w:val="32"/>
          <w:szCs w:val="32"/>
        </w:rPr>
        <w:t xml:space="preserve">3.4 Temporal Ontology: Dimensi Waktu dalam Knowledge Graph</w:t>
      </w:r>
    </w:p>
    <w:p>
      <w:pPr>
        <w:spacing w:after="200" w:before="120" w:line="360" w:lineRule="auto"/>
        <w:ind w:firstLine="576"/>
        <w:jc w:val="both"/>
      </w:pPr>
      <w:r>
        <w:rPr>
          <w:rFonts w:ascii="Times New Roman" w:cs="Times New Roman" w:eastAsia="Times New Roman" w:hAnsi="Times New Roman"/>
          <w:sz w:val="24"/>
          <w:szCs w:val="24"/>
        </w:rPr>
        <w:t xml:space="preserve">Untuk menangkap evolusi pengetahuan dari 2016 hingga 2026, setiap entitas dan relasi dalam ontologi ini dilengkapi dengan temporal markers. Ini memungkinkan pertanyaan seperti: "Pada tahun 2016, model pembelajaran apa yang paling banyak dilaporkan efektif untuk mengatasi miskonsepsi impetus?" dan "Bagaimana frekuensi penggunaan Virtual Lab sebagai media pembelajaran miskonsepsi berubah dari 2018 ke 2022?"</w:t>
      </w:r>
    </w:p>
    <w:p>
      <w:pPr>
        <w:spacing w:after="200" w:before="120" w:line="360" w:lineRule="auto"/>
        <w:ind w:firstLine="576"/>
        <w:jc w:val="both"/>
      </w:pPr>
      <w:r>
        <w:rPr>
          <w:rFonts w:ascii="Times New Roman" w:cs="Times New Roman" w:eastAsia="Times New Roman" w:hAnsi="Times New Roman"/>
          <w:sz w:val="24"/>
          <w:szCs w:val="24"/>
        </w:rPr>
        <w:t xml:space="preserve">Secara teknis, ini diimplementasikan dengan menambahkan properti temporal pada setiap edge:</w:t>
      </w:r>
    </w:p>
    <w:p>
      <w:pPr>
        <w:spacing w:after="80" w:before="80" w:line="320" w:lineRule="auto"/>
        <w:ind w:left="576" w:hanging="360"/>
      </w:pPr>
      <w:r>
        <w:rPr>
          <w:rFonts w:ascii="Times New Roman" w:cs="Times New Roman" w:eastAsia="Times New Roman" w:hAnsi="Times New Roman"/>
          <w:sz w:val="22"/>
          <w:szCs w:val="22"/>
        </w:rPr>
        <w:t xml:space="preserve">•  validFrom: Date (kapan relasi ini pertama kali dilaporkan dalam literatur)</w:t>
      </w:r>
    </w:p>
    <w:p>
      <w:pPr>
        <w:spacing w:after="80" w:before="80" w:line="320" w:lineRule="auto"/>
        <w:ind w:left="576" w:hanging="360"/>
      </w:pPr>
      <w:r>
        <w:rPr>
          <w:rFonts w:ascii="Times New Roman" w:cs="Times New Roman" w:eastAsia="Times New Roman" w:hAnsi="Times New Roman"/>
          <w:sz w:val="22"/>
          <w:szCs w:val="22"/>
        </w:rPr>
        <w:t xml:space="preserve">•  validTo: Date (opsional, jika relasi kemudian dibantah)</w:t>
      </w:r>
    </w:p>
    <w:p>
      <w:pPr>
        <w:spacing w:after="80" w:before="80" w:line="320" w:lineRule="auto"/>
        <w:ind w:left="576" w:hanging="360"/>
      </w:pPr>
      <w:r>
        <w:rPr>
          <w:rFonts w:ascii="Times New Roman" w:cs="Times New Roman" w:eastAsia="Times New Roman" w:hAnsi="Times New Roman"/>
          <w:sz w:val="22"/>
          <w:szCs w:val="22"/>
        </w:rPr>
        <w:t xml:space="preserve">•  reportedIn: ResearchStudy[] (studi mana yang melaporkan relasi ini)</w:t>
      </w:r>
    </w:p>
    <w:p>
      <w:pPr>
        <w:spacing w:after="80" w:before="80" w:line="320" w:lineRule="auto"/>
        <w:ind w:left="576" w:hanging="360"/>
      </w:pPr>
      <w:r>
        <w:rPr>
          <w:rFonts w:ascii="Times New Roman" w:cs="Times New Roman" w:eastAsia="Times New Roman" w:hAnsi="Times New Roman"/>
          <w:sz w:val="22"/>
          <w:szCs w:val="22"/>
        </w:rPr>
        <w:t xml:space="preserve">•  frequency: Integer (berapa banyak studi yang melaporkan relasi yang sama)</w:t>
      </w:r>
    </w:p>
    <w:p>
      <w:pPr>
        <w:pStyle w:val="Heading2"/>
        <w:spacing w:after="200" w:before="400"/>
      </w:pPr>
      <w:r>
        <w:rPr>
          <w:rFonts w:ascii="Times New Roman" w:cs="Times New Roman" w:eastAsia="Times New Roman" w:hAnsi="Times New Roman"/>
          <w:b/>
          <w:bCs/>
          <w:color w:val="1e5799"/>
          <w:sz w:val="32"/>
          <w:szCs w:val="32"/>
        </w:rPr>
        <w:t xml:space="preserve">3.5 Contoh Instansiasi Ontologi</w:t>
      </w:r>
    </w:p>
    <w:p>
      <w:pPr>
        <w:spacing w:after="200" w:before="120" w:line="360" w:lineRule="auto"/>
        <w:ind w:firstLine="576"/>
        <w:jc w:val="both"/>
      </w:pPr>
      <w:r>
        <w:rPr>
          <w:rFonts w:ascii="Times New Roman" w:cs="Times New Roman" w:eastAsia="Times New Roman" w:hAnsi="Times New Roman"/>
          <w:sz w:val="24"/>
          <w:szCs w:val="24"/>
        </w:rPr>
        <w:t xml:space="preserve">Untuk mengilustrasikan ontologi ini secara konkret, berikut adalah contoh instansiasi untuk miskonsepsi "Impetus Theory":</w:t>
      </w:r>
    </w:p>
    <w:p>
      <w:pPr>
        <w:spacing w:after="200" w:before="120" w:line="360" w:lineRule="auto"/>
        <w:ind w:firstLine="576"/>
        <w:jc w:val="both"/>
      </w:pPr>
      <w:r>
        <w:rPr>
          <w:rFonts w:ascii="Times New Roman" w:cs="Times New Roman" w:eastAsia="Times New Roman" w:hAnsi="Times New Roman"/>
          <w:sz w:val="24"/>
          <w:szCs w:val="24"/>
        </w:rPr>
        <w:t xml:space="preserve">Node Misconception: {</w:t>
      </w:r>
    </w:p>
    <w:p>
      <w:pPr>
        <w:spacing w:after="200" w:before="120" w:line="360" w:lineRule="auto"/>
        <w:ind w:firstLine="576"/>
        <w:jc w:val="both"/>
      </w:pPr>
      <w:r>
        <w:rPr>
          <w:rFonts w:ascii="Times New Roman" w:cs="Times New Roman" w:eastAsia="Times New Roman" w:hAnsi="Times New Roman"/>
          <w:sz w:val="24"/>
          <w:szCs w:val="24"/>
        </w:rPr>
        <w:t xml:space="preserve">id: "MISC_001",</w:t>
      </w:r>
    </w:p>
    <w:p>
      <w:pPr>
        <w:spacing w:after="200" w:before="120" w:line="360" w:lineRule="auto"/>
        <w:ind w:firstLine="576"/>
        <w:jc w:val="both"/>
      </w:pPr>
      <w:r>
        <w:rPr>
          <w:rFonts w:ascii="Times New Roman" w:cs="Times New Roman" w:eastAsia="Times New Roman" w:hAnsi="Times New Roman"/>
          <w:sz w:val="24"/>
          <w:szCs w:val="24"/>
        </w:rPr>
        <w:t xml:space="preserve">name: "Impetus Theory",</w:t>
      </w:r>
    </w:p>
    <w:p>
      <w:pPr>
        <w:spacing w:after="200" w:before="120" w:line="360" w:lineRule="auto"/>
        <w:ind w:firstLine="576"/>
        <w:jc w:val="both"/>
      </w:pPr>
      <w:r>
        <w:rPr>
          <w:rFonts w:ascii="Times New Roman" w:cs="Times New Roman" w:eastAsia="Times New Roman" w:hAnsi="Times New Roman"/>
          <w:sz w:val="24"/>
          <w:szCs w:val="24"/>
        </w:rPr>
        <w:t xml:space="preserve">description: "Keyakinan bahwa gaya diperlukan untuk mempertahankan gerak, dan benda bergerak karena memiliki impetus atau dorongan internal yang habis secara gradual",</w:t>
      </w:r>
    </w:p>
    <w:p>
      <w:pPr>
        <w:spacing w:after="200" w:before="120" w:line="360" w:lineRule="auto"/>
        <w:ind w:firstLine="576"/>
        <w:jc w:val="both"/>
      </w:pPr>
      <w:r>
        <w:rPr>
          <w:rFonts w:ascii="Times New Roman" w:cs="Times New Roman" w:eastAsia="Times New Roman" w:hAnsi="Times New Roman"/>
          <w:sz w:val="24"/>
          <w:szCs w:val="24"/>
        </w:rPr>
        <w:t xml:space="preserve">educationalLevel: ["SMP", "SMA", "UniversityUndergrad"],</w:t>
      </w:r>
    </w:p>
    <w:p>
      <w:pPr>
        <w:spacing w:after="200" w:before="120" w:line="360" w:lineRule="auto"/>
        <w:ind w:firstLine="576"/>
        <w:jc w:val="both"/>
      </w:pPr>
      <w:r>
        <w:rPr>
          <w:rFonts w:ascii="Times New Roman" w:cs="Times New Roman" w:eastAsia="Times New Roman" w:hAnsi="Times New Roman"/>
          <w:sz w:val="24"/>
          <w:szCs w:val="24"/>
        </w:rPr>
        <w:t xml:space="preserve">prevalence: 0.72,</w:t>
      </w:r>
    </w:p>
    <w:p>
      <w:pPr>
        <w:spacing w:after="200" w:before="120" w:line="360" w:lineRule="auto"/>
        <w:ind w:firstLine="576"/>
        <w:jc w:val="both"/>
      </w:pPr>
      <w:r>
        <w:rPr>
          <w:rFonts w:ascii="Times New Roman" w:cs="Times New Roman" w:eastAsia="Times New Roman" w:hAnsi="Times New Roman"/>
          <w:sz w:val="24"/>
          <w:szCs w:val="24"/>
        </w:rPr>
        <w:t xml:space="preserve">persistence: "Very High"</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Node PhysicsConcept yang terhubung: {</w:t>
      </w:r>
    </w:p>
    <w:p>
      <w:pPr>
        <w:spacing w:after="200" w:before="120" w:line="360" w:lineRule="auto"/>
        <w:ind w:firstLine="576"/>
        <w:jc w:val="both"/>
      </w:pPr>
      <w:r>
        <w:rPr>
          <w:rFonts w:ascii="Times New Roman" w:cs="Times New Roman" w:eastAsia="Times New Roman" w:hAnsi="Times New Roman"/>
          <w:sz w:val="24"/>
          <w:szCs w:val="24"/>
        </w:rPr>
        <w:t xml:space="preserve">id: "CONCEPT_NEwton1",</w:t>
      </w:r>
    </w:p>
    <w:p>
      <w:pPr>
        <w:spacing w:after="200" w:before="120" w:line="360" w:lineRule="auto"/>
        <w:ind w:firstLine="576"/>
        <w:jc w:val="both"/>
      </w:pPr>
      <w:r>
        <w:rPr>
          <w:rFonts w:ascii="Times New Roman" w:cs="Times New Roman" w:eastAsia="Times New Roman" w:hAnsi="Times New Roman"/>
          <w:sz w:val="24"/>
          <w:szCs w:val="24"/>
        </w:rPr>
        <w:t xml:space="preserve">name: "Newton's First Law (Inertia)",</w:t>
      </w:r>
    </w:p>
    <w:p>
      <w:pPr>
        <w:spacing w:after="200" w:before="120" w:line="360" w:lineRule="auto"/>
        <w:ind w:firstLine="576"/>
        <w:jc w:val="both"/>
      </w:pPr>
      <w:r>
        <w:rPr>
          <w:rFonts w:ascii="Times New Roman" w:cs="Times New Roman" w:eastAsia="Times New Roman" w:hAnsi="Times New Roman"/>
          <w:sz w:val="24"/>
          <w:szCs w:val="24"/>
        </w:rPr>
        <w:t xml:space="preserve">domain: "Mechanics_Dynamics"</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Relasi: MISC_001 --[AFFECTS]--&gt; CONCEPT_Newton1</w:t>
      </w:r>
    </w:p>
    <w:p>
      <w:pPr>
        <w:spacing w:after="200" w:before="120" w:line="360" w:lineRule="auto"/>
        <w:ind w:firstLine="576"/>
        <w:jc w:val="both"/>
      </w:pPr>
      <w:r>
        <w:rPr>
          <w:rFonts w:ascii="Times New Roman" w:cs="Times New Roman" w:eastAsia="Times New Roman" w:hAnsi="Times New Roman"/>
          <w:sz w:val="24"/>
          <w:szCs w:val="24"/>
        </w:rPr>
        <w:t xml:space="preserve">Relasi: CognitiveCause_EverydayFriction --[CAUSES]--&gt; MISC_001</w:t>
      </w:r>
    </w:p>
    <w:p>
      <w:pPr>
        <w:spacing w:after="200" w:before="120" w:line="360" w:lineRule="auto"/>
        <w:ind w:firstLine="576"/>
        <w:jc w:val="both"/>
      </w:pPr>
      <w:r>
        <w:rPr>
          <w:rFonts w:ascii="Times New Roman" w:cs="Times New Roman" w:eastAsia="Times New Roman" w:hAnsi="Times New Roman"/>
          <w:sz w:val="24"/>
          <w:szCs w:val="24"/>
        </w:rPr>
        <w:t xml:space="preserve">Relasi: MISC_001 --[TREATED_BY]--&gt; LearningModel_CognitiveConflict</w:t>
      </w:r>
    </w:p>
    <w:p>
      <w:pPr>
        <w:spacing w:after="200" w:before="120" w:line="360" w:lineRule="auto"/>
        <w:ind w:firstLine="576"/>
        <w:jc w:val="both"/>
      </w:pPr>
      <w:r>
        <w:rPr>
          <w:rFonts w:ascii="Times New Roman" w:cs="Times New Roman" w:eastAsia="Times New Roman" w:hAnsi="Times New Roman"/>
          <w:sz w:val="24"/>
          <w:szCs w:val="24"/>
        </w:rPr>
        <w:t xml:space="preserve">Relasi: MISC_001 --[MEASURED_BY]--&gt; Instrument_FCI_Items_4_6_13</w:t>
      </w:r>
    </w:p>
    <w:p>
      <w:pPr>
        <w:pStyle w:val="Heading2"/>
        <w:spacing w:after="200" w:before="400"/>
      </w:pPr>
      <w:r>
        <w:rPr>
          <w:rFonts w:ascii="Times New Roman" w:cs="Times New Roman" w:eastAsia="Times New Roman" w:hAnsi="Times New Roman"/>
          <w:b/>
          <w:bCs/>
          <w:color w:val="1e5799"/>
          <w:sz w:val="32"/>
          <w:szCs w:val="32"/>
        </w:rPr>
        <w:t xml:space="preserve">3.6 Mapping ke Kurikulum Indonesia</w:t>
      </w:r>
    </w:p>
    <w:p>
      <w:pPr>
        <w:spacing w:after="200" w:before="120" w:line="360" w:lineRule="auto"/>
        <w:ind w:firstLine="576"/>
        <w:jc w:val="both"/>
      </w:pPr>
      <w:r>
        <w:rPr>
          <w:rFonts w:ascii="Times New Roman" w:cs="Times New Roman" w:eastAsia="Times New Roman" w:hAnsi="Times New Roman"/>
          <w:sz w:val="24"/>
          <w:szCs w:val="24"/>
        </w:rPr>
        <w:t xml:space="preserve">Untuk memastikan relevansi praktis ontologi ini dalam konteks pendidikan Indonesia, diperlukan mapping yang eksplisit antara entitas ontologi dengan Kurikulum Merdeka dan kurikulum-kurikulum sebelumnya (K-2013 dan revisinya). Mapping ini mencakup:</w:t>
      </w:r>
    </w:p>
    <w:p>
      <w:pPr>
        <w:spacing w:after="200" w:before="120" w:line="360" w:lineRule="auto"/>
        <w:ind w:firstLine="576"/>
        <w:jc w:val="both"/>
      </w:pPr>
      <w:r>
        <w:rPr>
          <w:rFonts w:ascii="Times New Roman" w:cs="Times New Roman" w:eastAsia="Times New Roman" w:hAnsi="Times New Roman"/>
          <w:sz w:val="24"/>
          <w:szCs w:val="24"/>
        </w:rPr>
        <w:t xml:space="preserve">Pemetaan Kompetensi Dasar: Setiap PhysicsConcept dalam ontologi dipetakan ke Kompetensi Dasar (KD) spesifik dalam kurikulum nasional, sehingga sistem dapat mengidentifikasi kapan (dalam kelas berapa dan semester mana) konsep tersebut pertama kali diajarkan secara formal.</w:t>
      </w:r>
    </w:p>
    <w:p>
      <w:pPr>
        <w:spacing w:after="200" w:before="120" w:line="360" w:lineRule="auto"/>
        <w:ind w:firstLine="576"/>
        <w:jc w:val="both"/>
      </w:pPr>
      <w:r>
        <w:rPr>
          <w:rFonts w:ascii="Times New Roman" w:cs="Times New Roman" w:eastAsia="Times New Roman" w:hAnsi="Times New Roman"/>
          <w:sz w:val="24"/>
          <w:szCs w:val="24"/>
        </w:rPr>
        <w:t xml:space="preserve">Pemetaan Level Pendidikan: Ontologi secara eksplisit menandai di level pendidikan mana (SD, SMP, SMA, SMK, perguruan tinggi) miskonsepsi tertentu paling banyak diteliti dan ditemukan di Indonesia.</w:t>
      </w:r>
    </w:p>
    <w:p>
      <w:pPr>
        <w:spacing w:after="200" w:before="120" w:line="360" w:lineRule="auto"/>
        <w:ind w:firstLine="576"/>
        <w:jc w:val="both"/>
      </w:pPr>
      <w:r>
        <w:rPr>
          <w:rFonts w:ascii="Times New Roman" w:cs="Times New Roman" w:eastAsia="Times New Roman" w:hAnsi="Times New Roman"/>
          <w:sz w:val="24"/>
          <w:szCs w:val="24"/>
        </w:rPr>
        <w:t xml:space="preserve">Pemetaan Buku Teks: Jika memungkinkan, entitas LearningMedia dipetakan ke buku teks yang digunakan secara luas di Indonesia, untuk mengidentifikasi apakah narasi dalam buku teks tertentu berkontribusi pada pembentukan miskonsepsi.</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4: ARSITEKTUR NLP — PIPELINE KOMPUTASIONAL KOMPREHENSIF</w:t>
      </w:r>
    </w:p>
    <w:p>
      <w:pPr>
        <w:pStyle w:val="Heading2"/>
        <w:spacing w:after="200" w:before="400"/>
      </w:pPr>
      <w:r>
        <w:rPr>
          <w:rFonts w:ascii="Times New Roman" w:cs="Times New Roman" w:eastAsia="Times New Roman" w:hAnsi="Times New Roman"/>
          <w:b/>
          <w:bCs/>
          <w:color w:val="1e5799"/>
          <w:sz w:val="32"/>
          <w:szCs w:val="32"/>
        </w:rPr>
        <w:t xml:space="preserve">4.1 Gambaran Umum Arsitektur Pipeline</w:t>
      </w:r>
    </w:p>
    <w:p>
      <w:pPr>
        <w:spacing w:after="200" w:before="120" w:line="360" w:lineRule="auto"/>
        <w:ind w:firstLine="576"/>
        <w:jc w:val="both"/>
      </w:pPr>
      <w:r>
        <w:rPr>
          <w:rFonts w:ascii="Times New Roman" w:cs="Times New Roman" w:eastAsia="Times New Roman" w:hAnsi="Times New Roman"/>
          <w:sz w:val="24"/>
          <w:szCs w:val="24"/>
        </w:rPr>
        <w:t xml:space="preserve">Pipeline NLP yang dirancang untuk penelitian ini beroperasi sebagai sistem multi-tahap yang saling bergantung, di mana output dari setiap tahap menjadi input yang telah diproses untuk tahap berikutnya. Arsitektur ini tidak bersifat linear secara sederhana; ia memiliki loop umpan balik (feedback loops) di mana hasil dari tahap hilir dapat menginformasikan penyempurnaan di tahap hulu. Misalnya, entitas yang diidentifikasi oleh sistem Named Entity Recognition dapat digunakan untuk memperkaya kamus stopword domain-spesifik, yang kemudian diterapkan pada preprocessing dokumen baru.</w:t>
      </w:r>
    </w:p>
    <w:p>
      <w:pPr>
        <w:spacing w:after="200" w:before="120" w:line="360" w:lineRule="auto"/>
        <w:ind w:firstLine="576"/>
        <w:jc w:val="both"/>
      </w:pPr>
      <w:r>
        <w:rPr>
          <w:rFonts w:ascii="Times New Roman" w:cs="Times New Roman" w:eastAsia="Times New Roman" w:hAnsi="Times New Roman"/>
          <w:sz w:val="24"/>
          <w:szCs w:val="24"/>
        </w:rPr>
        <w:t xml:space="preserve">Secara konseptual, pipeline ini dapat divisualisasikan sebagai:</w:t>
      </w:r>
    </w:p>
    <w:p>
      <w:pPr>
        <w:spacing w:after="200" w:before="120" w:line="360" w:lineRule="auto"/>
        <w:ind w:firstLine="576"/>
        <w:jc w:val="both"/>
      </w:pPr>
      <w:r>
        <w:rPr>
          <w:rFonts w:ascii="Times New Roman" w:cs="Times New Roman" w:eastAsia="Times New Roman" w:hAnsi="Times New Roman"/>
          <w:sz w:val="24"/>
          <w:szCs w:val="24"/>
        </w:rPr>
        <w:t xml:space="preserve">[CORPUS ACQUISITION]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[METADATA CLEANING &amp; DEDUPLICATION]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[LANGUAGE DETECTION &amp; FILTERING]</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[PDF PARSING &amp; OCR]</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[SCIENTIFIC TEXT PREPROCESSING]</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[EMBEDDING &amp; VECTORIZATION]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[TOPIC MODELING (DYNAMIC)]</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[NAMED ENTITY RECOGNITION]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[RELATION EXTRACTION]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[KNOWLEDGE GRAPH CONSTRUCTION]</w:t>
      </w:r>
    </w:p>
    <w:p>
      <w:pPr>
        <w:spacing w:after="200" w:before="120" w:line="360" w:lineRule="auto"/>
        <w:ind w:firstLine="576"/>
        <w:jc w:val="both"/>
      </w:pPr>
      <w:r>
        <w:rPr>
          <w:rFonts w:ascii="Times New Roman" w:cs="Times New Roman" w:eastAsia="Times New Roman" w:hAnsi="Times New Roman"/>
          <w:sz w:val="24"/>
          <w:szCs w:val="24"/>
        </w:rPr>
        <w:t xml:space="preserve">↓</w:t>
      </w:r>
    </w:p>
    <w:p>
      <w:pPr>
        <w:spacing w:after="200" w:before="120" w:line="360" w:lineRule="auto"/>
        <w:ind w:firstLine="576"/>
        <w:jc w:val="both"/>
      </w:pPr>
      <w:r>
        <w:rPr>
          <w:rFonts w:ascii="Times New Roman" w:cs="Times New Roman" w:eastAsia="Times New Roman" w:hAnsi="Times New Roman"/>
          <w:sz w:val="24"/>
          <w:szCs w:val="24"/>
        </w:rPr>
        <w:t xml:space="preserve">[DASHBOARD &amp; ANALYTICS]</w:t>
      </w:r>
    </w:p>
    <w:p>
      <w:pPr>
        <w:spacing w:after="200" w:before="120" w:line="360" w:lineRule="auto"/>
        <w:ind w:firstLine="576"/>
        <w:jc w:val="both"/>
      </w:pPr>
      <w:r>
        <w:rPr>
          <w:rFonts w:ascii="Times New Roman" w:cs="Times New Roman" w:eastAsia="Times New Roman" w:hAnsi="Times New Roman"/>
          <w:sz w:val="24"/>
          <w:szCs w:val="24"/>
        </w:rPr>
        <w:t xml:space="preserve">Setiap tahap ini bukan sekadar langkah teknis; ia merupakan keputusan ilmiah yang mengandung asumsi tentang bagaimana teks ilmiah tentang miskonsepsi fisika seharusnya direpresentasikan dan dianalisis.</w:t>
      </w:r>
    </w:p>
    <w:p>
      <w:pPr>
        <w:pStyle w:val="Heading2"/>
        <w:spacing w:after="200" w:before="400"/>
      </w:pPr>
      <w:r>
        <w:rPr>
          <w:rFonts w:ascii="Times New Roman" w:cs="Times New Roman" w:eastAsia="Times New Roman" w:hAnsi="Times New Roman"/>
          <w:b/>
          <w:bCs/>
          <w:color w:val="1e5799"/>
          <w:sz w:val="32"/>
          <w:szCs w:val="32"/>
        </w:rPr>
        <w:t xml:space="preserve">4.2 Corpus Acquisition</w:t>
      </w:r>
    </w:p>
    <w:p>
      <w:pPr>
        <w:spacing w:after="200" w:before="120" w:line="360" w:lineRule="auto"/>
        <w:ind w:firstLine="576"/>
        <w:jc w:val="both"/>
      </w:pPr>
      <w:r>
        <w:rPr>
          <w:rFonts w:ascii="Times New Roman" w:cs="Times New Roman" w:eastAsia="Times New Roman" w:hAnsi="Times New Roman"/>
          <w:sz w:val="24"/>
          <w:szCs w:val="24"/>
        </w:rPr>
        <w:t xml:space="preserve">Tujuan. Tahap ini bertujuan untuk membangun corpus dokumen yang komprehensif, representatif, dan terstruktur dari semua publikasi ilmiah yang relevan tentang miskonsepsi fisika di Indonesia dari tahun 2016 hingga 2026.</w:t>
      </w:r>
    </w:p>
    <w:p>
      <w:pPr>
        <w:spacing w:after="200" w:before="120" w:line="360" w:lineRule="auto"/>
        <w:ind w:firstLine="576"/>
        <w:jc w:val="both"/>
      </w:pPr>
      <w:r>
        <w:rPr>
          <w:rFonts w:ascii="Times New Roman" w:cs="Times New Roman" w:eastAsia="Times New Roman" w:hAnsi="Times New Roman"/>
          <w:sz w:val="24"/>
          <w:szCs w:val="24"/>
        </w:rPr>
        <w:t xml:space="preserve">Sumber Data. Corpus dibangun dari multiple sumber yang saling melengkapi: (1) database internasional terindeks Scopus, (2) database nasional (SINTA, Portal Garuda, Google Scholar), (3) repositori institusional universitas-universitas besar Indonesia, (4) prosiding konferensi nasional dan internasional (SNIPS, ICE-T, dll.), dan (5) preprint server yang relevan.</w:t>
      </w:r>
    </w:p>
    <w:p>
      <w:pPr>
        <w:spacing w:after="200" w:before="120" w:line="360" w:lineRule="auto"/>
        <w:ind w:firstLine="576"/>
        <w:jc w:val="both"/>
      </w:pPr>
      <w:r>
        <w:rPr>
          <w:rFonts w:ascii="Times New Roman" w:cs="Times New Roman" w:eastAsia="Times New Roman" w:hAnsi="Times New Roman"/>
          <w:sz w:val="24"/>
          <w:szCs w:val="24"/>
        </w:rPr>
        <w:t xml:space="preserve">Tantangan. Fragmentasi sumber merupakan tantangan utama: tidak ada satu database tunggal yang mengindeks semua publikasi yang relevan. Database internasional mengecualikan publikasi berbahasa Indonesia dari jurnal nasional; database nasional memiliki metadata yang tidak lengkap dan format yang tidak standar; repositori institusional seringkali tidak memiliki API yang terdokumentasi dengan baik. Query design adalah tantangan kedua: query yang terlalu sempit akan miss publikasi yang relevan menggunakan terminologi berbeda (misalnya, "pemahaman konsep" vs "miskonsepsi"); query yang terlalu luas akan menghasilkan ribuan artikel tidak relevan yang harus disaring.</w:t>
      </w:r>
    </w:p>
    <w:p>
      <w:pPr>
        <w:spacing w:after="200" w:before="120" w:line="360" w:lineRule="auto"/>
        <w:ind w:firstLine="576"/>
        <w:jc w:val="both"/>
      </w:pPr>
      <w:r>
        <w:rPr>
          <w:rFonts w:ascii="Times New Roman" w:cs="Times New Roman" w:eastAsia="Times New Roman" w:hAnsi="Times New Roman"/>
          <w:sz w:val="24"/>
          <w:szCs w:val="24"/>
        </w:rPr>
        <w:t xml:space="preserve">Algoritma dan Pendekatan. Pendekatan snowball sampling berbasis sitasi—mulai dari artikel "seed" yang sangat relevan dan menelusuri ke belakang (sitasi yang mereka kutip) dan ke depan (artikel yang mengutip mereka)—dikombinasikan dengan boolean query search pada multiple database. Penggunaan OpenAlex API memungkinkan akses ke metadata bibliografi dalam skala besar dengan format yang terstandarisasi.</w:t>
      </w:r>
    </w:p>
    <w:p>
      <w:pPr>
        <w:pStyle w:val="Heading2"/>
        <w:spacing w:after="200" w:before="400"/>
      </w:pPr>
      <w:r>
        <w:rPr>
          <w:rFonts w:ascii="Times New Roman" w:cs="Times New Roman" w:eastAsia="Times New Roman" w:hAnsi="Times New Roman"/>
          <w:b/>
          <w:bCs/>
          <w:color w:val="1e5799"/>
          <w:sz w:val="32"/>
          <w:szCs w:val="32"/>
        </w:rPr>
        <w:t xml:space="preserve">4.3 Metadata Cleaning dan Deduplication</w:t>
      </w:r>
    </w:p>
    <w:p>
      <w:pPr>
        <w:spacing w:after="200" w:before="120" w:line="360" w:lineRule="auto"/>
        <w:ind w:firstLine="576"/>
        <w:jc w:val="both"/>
      </w:pPr>
      <w:r>
        <w:rPr>
          <w:rFonts w:ascii="Times New Roman" w:cs="Times New Roman" w:eastAsia="Times New Roman" w:hAnsi="Times New Roman"/>
          <w:sz w:val="24"/>
          <w:szCs w:val="24"/>
        </w:rPr>
        <w:t xml:space="preserve">Tujuan. Setelah corpus awal diakuisisi dari berbagai sumber, langkah kritis berikutnya adalah membersihkan metadata dan menghilangkan duplikasi. Duplikasi terjadi ketika artikel yang sama muncul dalam multiple database dengan format metadata yang berbeda (judul disingkat, nama penulis diformat berbeda, dll.).</w:t>
      </w:r>
    </w:p>
    <w:p>
      <w:pPr>
        <w:spacing w:after="200" w:before="120" w:line="360" w:lineRule="auto"/>
        <w:ind w:firstLine="576"/>
        <w:jc w:val="both"/>
      </w:pPr>
      <w:r>
        <w:rPr>
          <w:rFonts w:ascii="Times New Roman" w:cs="Times New Roman" w:eastAsia="Times New Roman" w:hAnsi="Times New Roman"/>
          <w:sz w:val="24"/>
          <w:szCs w:val="24"/>
        </w:rPr>
        <w:t xml:space="preserve">Tantangan. Deduplication yang naif berdasarkan kesamaan judul eksak akan miss duplikasi di mana judul ditulis dengan sedikit variasi (misalnya, dengan atau tanpa subtitle, dengan perbedaan kapitalisasi, atau dengan perbedaan ejaan antara versi draft dan versi final). Sebaliknya, deduplication berdasarkan kesamaan judul yang terlalu longgar akan secara salah menggabungkan artikel yang berbeda dengan topik serupa.</w:t>
      </w:r>
    </w:p>
    <w:p>
      <w:pPr>
        <w:spacing w:after="200" w:before="120" w:line="360" w:lineRule="auto"/>
        <w:ind w:firstLine="576"/>
        <w:jc w:val="both"/>
      </w:pPr>
      <w:r>
        <w:rPr>
          <w:rFonts w:ascii="Times New Roman" w:cs="Times New Roman" w:eastAsia="Times New Roman" w:hAnsi="Times New Roman"/>
          <w:sz w:val="24"/>
          <w:szCs w:val="24"/>
        </w:rPr>
        <w:t xml:space="preserve">Algoritma. Pendekatan berbasis fuzzy matching menggunakan string similarity metrics (Levenshtein distance, Jaccard similarity pada token n-gram) dikombinasikan dengan DOI matching (ketika DOI tersedia) memberikan hasil terbaik. Untuk dokumen tanpa DOI, blocking berbasis tahun publikasi dan penulis pertama sebelum pairwise comparison mengurangi kompleksitas komputasional dari O(n²) ke tingkat yang lebih manageable.</w:t>
      </w:r>
    </w:p>
    <w:p>
      <w:pPr>
        <w:pStyle w:val="Heading2"/>
        <w:spacing w:after="200" w:before="400"/>
      </w:pPr>
      <w:r>
        <w:rPr>
          <w:rFonts w:ascii="Times New Roman" w:cs="Times New Roman" w:eastAsia="Times New Roman" w:hAnsi="Times New Roman"/>
          <w:b/>
          <w:bCs/>
          <w:color w:val="1e5799"/>
          <w:sz w:val="32"/>
          <w:szCs w:val="32"/>
        </w:rPr>
        <w:t xml:space="preserve">4.4 Language Detection dan Filtering</w:t>
      </w:r>
    </w:p>
    <w:p>
      <w:pPr>
        <w:spacing w:after="200" w:before="120" w:line="360" w:lineRule="auto"/>
        <w:ind w:firstLine="576"/>
        <w:jc w:val="both"/>
      </w:pPr>
      <w:r>
        <w:rPr>
          <w:rFonts w:ascii="Times New Roman" w:cs="Times New Roman" w:eastAsia="Times New Roman" w:hAnsi="Times New Roman"/>
          <w:sz w:val="24"/>
          <w:szCs w:val="24"/>
        </w:rPr>
        <w:t xml:space="preserve">Korpus yang diakuisisi berisi artikel dalam bahasa Indonesia, bahasa Inggris, dan kadang-kadang bahasa campuran (code-mixing, terutama dalam artikel dari peneliti Indonesia yang menulis dalam bahasa Inggris dengan terminologi pedagogi dalam bahasa Indonesia). Language detection menggunakan library seperti langdetect atau fastText dapat mengidentifikasi bahasa dominan dokumen dengan akurasi &gt;95% untuk dokumen yang cukup panjang, tetapi performanya menurun pada abstrak pendek atau teks dengan terminologi teknis yang berat.</w:t>
      </w:r>
    </w:p>
    <w:p>
      <w:pPr>
        <w:spacing w:after="200" w:before="120" w:line="360" w:lineRule="auto"/>
        <w:ind w:firstLine="576"/>
        <w:jc w:val="both"/>
      </w:pPr>
      <w:r>
        <w:rPr>
          <w:rFonts w:ascii="Times New Roman" w:cs="Times New Roman" w:eastAsia="Times New Roman" w:hAnsi="Times New Roman"/>
          <w:sz w:val="24"/>
          <w:szCs w:val="24"/>
        </w:rPr>
        <w:t xml:space="preserve">Keputusan tentang artikel berbahasa campuran memerlukan kebijakan yang eksplisit: apakah artikel berbahasa Indonesia tetapi dengan banyak terminologi teknis dalam bahasa Inggris (sangat umum dalam fisika pendidikan Indonesia) diperlakukan sebagai dokumen Indonesia atau Inggris untuk tujuan analisis topik? Penelitian ini memperlakukannya sebagai dokumen Indonesia karena konteks dan argumen utama ditulis dalam bahasa Indonesia.</w:t>
      </w:r>
    </w:p>
    <w:p>
      <w:pPr>
        <w:pStyle w:val="Heading2"/>
        <w:spacing w:after="200" w:before="400"/>
      </w:pPr>
      <w:r>
        <w:rPr>
          <w:rFonts w:ascii="Times New Roman" w:cs="Times New Roman" w:eastAsia="Times New Roman" w:hAnsi="Times New Roman"/>
          <w:b/>
          <w:bCs/>
          <w:color w:val="1e5799"/>
          <w:sz w:val="32"/>
          <w:szCs w:val="32"/>
        </w:rPr>
        <w:t xml:space="preserve">4.5 PDF Parsing dan OCR</w:t>
      </w:r>
    </w:p>
    <w:p>
      <w:pPr>
        <w:spacing w:after="200" w:before="120" w:line="360" w:lineRule="auto"/>
        <w:ind w:firstLine="576"/>
        <w:jc w:val="both"/>
      </w:pPr>
      <w:r>
        <w:rPr>
          <w:rFonts w:ascii="Times New Roman" w:cs="Times New Roman" w:eastAsia="Times New Roman" w:hAnsi="Times New Roman"/>
          <w:sz w:val="24"/>
          <w:szCs w:val="24"/>
        </w:rPr>
        <w:t xml:space="preserve">Tujuan. Sebagian besar artikel dalam korpus tersedia dalam format PDF, yang merupakan format distribusi standar untuk publikasi ilmiah tetapi tidak dirancang untuk ekstraksi teks yang mudah. Tahap ini bertujuan untuk mengekstraksi konten teks dari PDF dengan mempertahankan struktur semantik dokumen (judul, abstrak, pendahuluan, metode, hasil, diskusi, referensi).</w:t>
      </w:r>
    </w:p>
    <w:p>
      <w:pPr>
        <w:spacing w:after="200" w:before="120" w:line="360" w:lineRule="auto"/>
        <w:ind w:firstLine="576"/>
        <w:jc w:val="both"/>
      </w:pPr>
      <w:r>
        <w:rPr>
          <w:rFonts w:ascii="Times New Roman" w:cs="Times New Roman" w:eastAsia="Times New Roman" w:hAnsi="Times New Roman"/>
          <w:sz w:val="24"/>
          <w:szCs w:val="24"/>
        </w:rPr>
        <w:t xml:space="preserve">Tantangan. PDF datang dalam dua kategori fundamentally berbeda: PDF berbasis teks (dimana teks disimpan sebagai karakter Unicode) dan PDF berbasis gambar (dimana konten dokumen adalah gambar yang discan). PDF berbasis teks umumnya dapat diekstraksi dengan tools seperti PyMuPDF atau pdfplumber, meskipun dengan tantangan terkait formulas matematika, tabel, dan grafik. PDF berbasis gambar memerlukan Optical Character Recognition (OCR).</w:t>
      </w:r>
    </w:p>
    <w:p>
      <w:pPr>
        <w:spacing w:after="200" w:before="120" w:line="360" w:lineRule="auto"/>
        <w:ind w:firstLine="576"/>
        <w:jc w:val="both"/>
      </w:pPr>
      <w:r>
        <w:rPr>
          <w:rFonts w:ascii="Times New Roman" w:cs="Times New Roman" w:eastAsia="Times New Roman" w:hAnsi="Times New Roman"/>
          <w:sz w:val="24"/>
          <w:szCs w:val="24"/>
        </w:rPr>
        <w:t xml:space="preserve">Untuk publikasi ilmiah Indonesia yang lebih tua (pra-2010) atau yang dipublikasikan oleh lembaga dengan infrastruktur publikasi yang terbatas, PDF sering kali merupakan scan dokumen fisik yang kualitasnya rendah—dengan kemiringan halaman, noda, dan resolusi rendah yang secara signifikan mengurangi akurasi OCR.</w:t>
      </w:r>
    </w:p>
    <w:p>
      <w:pPr>
        <w:spacing w:after="200" w:before="120" w:line="360" w:lineRule="auto"/>
        <w:ind w:firstLine="576"/>
        <w:jc w:val="both"/>
      </w:pPr>
      <w:r>
        <w:rPr>
          <w:rFonts w:ascii="Times New Roman" w:cs="Times New Roman" w:eastAsia="Times New Roman" w:hAnsi="Times New Roman"/>
          <w:sz w:val="24"/>
          <w:szCs w:val="24"/>
        </w:rPr>
        <w:t xml:space="preserve">Solusi Pipeline. Strategi parsing bertingkat (tiered parsing strategy) diterapkan: (1) pertama coba PyMuPDF untuk ekstraksi berbasis teks; (2) jika teks yang diekstraksi berisi proporsi tinggi karakter yang tidak dapat dibaca (indikator PDF berbasis gambar), beralih ke OCR dengan Tesseract atau PaddleOCR; (3) GROBID digunakan untuk segmentasi dokumen ilmiah ke dalam zona semantik (judul, abstrak, metode, dll.) bahkan untuk dokumen yang sulit.</w:t>
      </w:r>
    </w:p>
    <w:p>
      <w:pPr>
        <w:pStyle w:val="Heading2"/>
        <w:spacing w:after="200" w:before="400"/>
      </w:pPr>
      <w:r>
        <w:rPr>
          <w:rFonts w:ascii="Times New Roman" w:cs="Times New Roman" w:eastAsia="Times New Roman" w:hAnsi="Times New Roman"/>
          <w:b/>
          <w:bCs/>
          <w:color w:val="1e5799"/>
          <w:sz w:val="32"/>
          <w:szCs w:val="32"/>
        </w:rPr>
        <w:t xml:space="preserve">4.6 Scientific Text Preprocessing</w:t>
      </w:r>
    </w:p>
    <w:p>
      <w:pPr>
        <w:spacing w:after="200" w:before="120" w:line="360" w:lineRule="auto"/>
        <w:ind w:firstLine="576"/>
        <w:jc w:val="both"/>
      </w:pPr>
      <w:r>
        <w:rPr>
          <w:rFonts w:ascii="Times New Roman" w:cs="Times New Roman" w:eastAsia="Times New Roman" w:hAnsi="Times New Roman"/>
          <w:sz w:val="24"/>
          <w:szCs w:val="24"/>
        </w:rPr>
        <w:t xml:space="preserve">Ini adalah tahap yang paling domain-spesifik dalam keseluruhan pipeline, dan keputusan yang dibuat di sini memiliki dampak yang sangat signifikan pada kualitas semua analisis hilir. Preprocessing untuk teks fisika pendidikan berbeda dari preprocessing teks umum dalam beberapa dimensi kritis.</w:t>
      </w:r>
    </w:p>
    <w:p>
      <w:pPr>
        <w:spacing w:after="200" w:before="120" w:line="360" w:lineRule="auto"/>
        <w:ind w:firstLine="576"/>
        <w:jc w:val="both"/>
      </w:pPr>
      <w:r>
        <w:rPr>
          <w:rFonts w:ascii="Times New Roman" w:cs="Times New Roman" w:eastAsia="Times New Roman" w:hAnsi="Times New Roman"/>
          <w:sz w:val="24"/>
          <w:szCs w:val="24"/>
        </w:rPr>
        <w:t xml:space="preserve">Sentence Segmentation. Segmentasi kalimat untuk teks ilmiah Indonesia menghadapi tantangan unik: teks ilmiah Indonesia seringkali mengandung kalimat yang sangat panjang dengan konstruksi gramatikal yang kompleks, terminologi teknis yang dapat disalahartikan sebagai batas kalimat, dan penggunaan singkatan yang banyak (KD, KBM, PBL, dll.) yang dapat membingungkan sentence segmenter berbasis aturan.</w:t>
      </w:r>
    </w:p>
    <w:p>
      <w:pPr>
        <w:spacing w:after="200" w:before="120" w:line="360" w:lineRule="auto"/>
        <w:ind w:firstLine="576"/>
        <w:jc w:val="both"/>
      </w:pPr>
      <w:r>
        <w:rPr>
          <w:rFonts w:ascii="Times New Roman" w:cs="Times New Roman" w:eastAsia="Times New Roman" w:hAnsi="Times New Roman"/>
          <w:sz w:val="24"/>
          <w:szCs w:val="24"/>
        </w:rPr>
        <w:t xml:space="preserve">Tokenisasi dan Normalisasi. Tokenisasi teks fisika harus mempertahankan unit-unit khusus seperti: simbol fisika (v, a, F, E, B), satuan SI dan non-SI (m/s, m/s², N, J, eV, Hz), ekspresi matematika (F = ma, v² = v₀² + 2as), simbol Yunani (α, β, γ, δ, θ, λ, μ, ρ, σ, ω), dan notasi superscript/subscript yang kritis untuk makna (m/s² vs m/s).</w:t>
      </w:r>
    </w:p>
    <w:p>
      <w:pPr>
        <w:spacing w:after="200" w:before="120" w:line="360" w:lineRule="auto"/>
        <w:ind w:firstLine="576"/>
        <w:jc w:val="both"/>
      </w:pPr>
      <w:r>
        <w:rPr>
          <w:rFonts w:ascii="Times New Roman" w:cs="Times New Roman" w:eastAsia="Times New Roman" w:hAnsi="Times New Roman"/>
          <w:sz w:val="24"/>
          <w:szCs w:val="24"/>
        </w:rPr>
        <w:t xml:space="preserve">Scientific Stopword dan Physics Stopword. Daftar stopword standar (seperti NLTK Indonesian stopwords) tidak mencukupi untuk teks fisika pendidikan. Diperlukan daftar stopword ilmiah yang mencakup kata-kata yang sangat umum dalam semua artikel ilmiah tetapi tidak informatif untuk analisis topik (misalnya, "penelitian ini", "studi ini", "hasil menunjukkan", "dapat disimpulkan"). Lebih spesifik, diperlukan physics stopword yang mencakup istilah yang sangat umum dalam semua artikel fisika pendidikan tetapi tidak membedakan topik (misalnya, "siswa", "guru", "pembelajaran", "fisika", "konsep").</w:t>
      </w:r>
    </w:p>
    <w:p>
      <w:pPr>
        <w:spacing w:after="200" w:before="120" w:line="360" w:lineRule="auto"/>
        <w:ind w:firstLine="576"/>
        <w:jc w:val="both"/>
      </w:pPr>
      <w:r>
        <w:rPr>
          <w:rFonts w:ascii="Times New Roman" w:cs="Times New Roman" w:eastAsia="Times New Roman" w:hAnsi="Times New Roman"/>
          <w:sz w:val="24"/>
          <w:szCs w:val="24"/>
        </w:rPr>
        <w:t xml:space="preserve">Handling Persamaan Matematika. Persamaan matematika dalam teks fisika merupakan tantangan khusus: mereka bukan teks biasa dan tidak dapat diproses dengan tokenizer standar. Strategi yang diadopsi melibatkan: identifikasi dan isolasi persamaan (menggunakan pola regex atau library khusus), penggantian persamaan dengan placeholder bermakna (misalnya, EQ_NEWTON_SECOND untuk "F = ma"), dan pembuatan kamus ekuivalen antara notasi persamaan dan representasi tekstualnya ("gaya sama dengan massa kali percepatan").</w:t>
      </w:r>
    </w:p>
    <w:p>
      <w:pPr>
        <w:spacing w:after="200" w:before="120" w:line="360" w:lineRule="auto"/>
        <w:ind w:firstLine="576"/>
        <w:jc w:val="both"/>
      </w:pPr>
      <w:r>
        <w:rPr>
          <w:rFonts w:ascii="Times New Roman" w:cs="Times New Roman" w:eastAsia="Times New Roman" w:hAnsi="Times New Roman"/>
          <w:sz w:val="24"/>
          <w:szCs w:val="24"/>
        </w:rPr>
        <w:t xml:space="preserve">Synonym Mapping untuk Domain Fisika Indonesia. Komunitas fisika pendidikan Indonesia menggunakan beragam terminologi untuk konsep yang sama: "miskonsepsi" vs "salah konsep" vs "konsepsi alternatif" vs "konsep alternatif" vs "intuisi intuitif yang salah". Tanpa synonym mapping yang komprehensif, analisis topik akan memisahkan dokumen yang sebenarnya membahas topik yang sama hanya karena menggunakan terminologi yang berbeda.</w:t>
      </w:r>
    </w:p>
    <w:p>
      <w:pPr>
        <w:pStyle w:val="Heading2"/>
        <w:spacing w:after="200" w:before="400"/>
      </w:pPr>
      <w:r>
        <w:rPr>
          <w:rFonts w:ascii="Times New Roman" w:cs="Times New Roman" w:eastAsia="Times New Roman" w:hAnsi="Times New Roman"/>
          <w:b/>
          <w:bCs/>
          <w:color w:val="1e5799"/>
          <w:sz w:val="32"/>
          <w:szCs w:val="32"/>
        </w:rPr>
        <w:t xml:space="preserve">4.7 Embedding dan Vectorisasi</w:t>
      </w:r>
    </w:p>
    <w:p>
      <w:pPr>
        <w:spacing w:after="200" w:before="120" w:line="360" w:lineRule="auto"/>
        <w:ind w:firstLine="576"/>
        <w:jc w:val="both"/>
      </w:pPr>
      <w:r>
        <w:rPr>
          <w:rFonts w:ascii="Times New Roman" w:cs="Times New Roman" w:eastAsia="Times New Roman" w:hAnsi="Times New Roman"/>
          <w:sz w:val="24"/>
          <w:szCs w:val="24"/>
        </w:rPr>
        <w:t xml:space="preserve">Tujuan. Mengkonversi teks (yang merupakan data kategoris tidak terstruktur) ke dalam representasi numerik bervektor yang dapat diproses oleh algoritma machine learning. Representasi vektor yang baik harus menangkap makna semantik teks, sehingga dokumen dengan konten yang mirip memiliki vektor yang berdekatan dalam ruang embedding.</w:t>
      </w:r>
    </w:p>
    <w:p>
      <w:pPr>
        <w:spacing w:after="200" w:before="120" w:line="360" w:lineRule="auto"/>
        <w:ind w:firstLine="576"/>
        <w:jc w:val="both"/>
      </w:pPr>
      <w:r>
        <w:rPr>
          <w:rFonts w:ascii="Times New Roman" w:cs="Times New Roman" w:eastAsia="Times New Roman" w:hAnsi="Times New Roman"/>
          <w:sz w:val="24"/>
          <w:szCs w:val="24"/>
        </w:rPr>
        <w:t xml:space="preserve">Pilihan Arsitektur Embedding. Terdapat hierarki pilihan embedding, masing-masing dengan trade-off antara kualitas semantik, biaya komputasional, dan ketersediaan untuk bahasa Indonesia:</w:t>
      </w:r>
    </w:p>
    <w:p>
      <w:pPr>
        <w:spacing w:after="200" w:before="120" w:line="360" w:lineRule="auto"/>
        <w:ind w:firstLine="576"/>
        <w:jc w:val="both"/>
      </w:pPr>
      <w:r>
        <w:rPr>
          <w:rFonts w:ascii="Times New Roman" w:cs="Times New Roman" w:eastAsia="Times New Roman" w:hAnsi="Times New Roman"/>
          <w:sz w:val="24"/>
          <w:szCs w:val="24"/>
        </w:rPr>
        <w:t xml:space="preserve">Bag-of-Words dan TF-IDF: Representasi paling sederhana yang memperlakukan dokumen sebagai kantong kata tanpa mempertimbangkan urutan atau konteks. Computationally efisien tetapi tidak menangkap semantik kontekstual. Masih berguna sebagai baseline dan untuk task-task tertentu seperti information retrieval berbasis keyword.</w:t>
      </w:r>
    </w:p>
    <w:p>
      <w:pPr>
        <w:spacing w:after="200" w:before="120" w:line="360" w:lineRule="auto"/>
        <w:ind w:firstLine="576"/>
        <w:jc w:val="both"/>
      </w:pPr>
      <w:r>
        <w:rPr>
          <w:rFonts w:ascii="Times New Roman" w:cs="Times New Roman" w:eastAsia="Times New Roman" w:hAnsi="Times New Roman"/>
          <w:sz w:val="24"/>
          <w:szCs w:val="24"/>
        </w:rPr>
        <w:t xml:space="preserve">Word Embeddings (Word2Vec, FastText, GloVe): Menghasilkan vektor untuk setiap kata berdasarkan konteks kemunculannya dalam corpus pelatihan. FastText sangat relevan untuk bahasa Indonesia karena kemampuannya menangani kata-kata yang belum pernah dilihat sebelumnya (out-of-vocabulary) melalui representasi sub-word—penting untuk bahasa Indonesia yang memiliki morfologi yang kaya (prefiks, sufiks, konfiks).</w:t>
      </w:r>
    </w:p>
    <w:p>
      <w:pPr>
        <w:spacing w:after="200" w:before="120" w:line="360" w:lineRule="auto"/>
        <w:ind w:firstLine="576"/>
        <w:jc w:val="both"/>
      </w:pPr>
      <w:r>
        <w:rPr>
          <w:rFonts w:ascii="Times New Roman" w:cs="Times New Roman" w:eastAsia="Times New Roman" w:hAnsi="Times New Roman"/>
          <w:sz w:val="24"/>
          <w:szCs w:val="24"/>
        </w:rPr>
        <w:t xml:space="preserve">Sentence Embeddings (SBERT, InstructorEmbedding): Menghasilkan vektor untuk seluruh kalimat atau paragraf yang menangkap makna keseluruhan, bukan hanya kata-kata individual. Model seperti IndoBERT (BERT yang dilatih pada corpus bahasa Indonesia) atau paraphrase-multilingual-mpnet-base-v2 memberikan kualitas embedding yang jauh lebih baik untuk task semantic similarity.</w:t>
      </w:r>
    </w:p>
    <w:p>
      <w:pPr>
        <w:spacing w:after="200" w:before="120" w:line="360" w:lineRule="auto"/>
        <w:ind w:firstLine="576"/>
        <w:jc w:val="both"/>
      </w:pPr>
      <w:r>
        <w:rPr>
          <w:rFonts w:ascii="Times New Roman" w:cs="Times New Roman" w:eastAsia="Times New Roman" w:hAnsi="Times New Roman"/>
          <w:sz w:val="24"/>
          <w:szCs w:val="24"/>
        </w:rPr>
        <w:t xml:space="preserve">Document Embeddings: Untuk analisis di tingkat dokumen (artikel), pendekatan pooling (rata-rata vektor kalimat) atau model khusus seperti Doc2Vec dapat menghasilkan representasi dokumen yang berguna untuk clustering dan topic modeling.</w:t>
      </w:r>
    </w:p>
    <w:p>
      <w:pPr>
        <w:pStyle w:val="Heading2"/>
        <w:spacing w:after="200" w:before="400"/>
      </w:pPr>
      <w:r>
        <w:rPr>
          <w:rFonts w:ascii="Times New Roman" w:cs="Times New Roman" w:eastAsia="Times New Roman" w:hAnsi="Times New Roman"/>
          <w:b/>
          <w:bCs/>
          <w:color w:val="1e5799"/>
          <w:sz w:val="32"/>
          <w:szCs w:val="32"/>
        </w:rPr>
        <w:t xml:space="preserve">4.8 Named Entity Recognition (NER) untuk Teks Fisika Pendidikan</w:t>
      </w:r>
    </w:p>
    <w:p>
      <w:pPr>
        <w:spacing w:after="200" w:before="120" w:line="360" w:lineRule="auto"/>
        <w:ind w:firstLine="576"/>
        <w:jc w:val="both"/>
      </w:pPr>
      <w:r>
        <w:rPr>
          <w:rFonts w:ascii="Times New Roman" w:cs="Times New Roman" w:eastAsia="Times New Roman" w:hAnsi="Times New Roman"/>
          <w:sz w:val="24"/>
          <w:szCs w:val="24"/>
        </w:rPr>
        <w:t xml:space="preserve">NER untuk domain fisika pendidikan merupakan task yang sangat spesialisasi karena entitas yang relevan bersifat domain-spesifik dan tidak ditemukan dalam sistem NER general-purpose seperti yang tersedia untuk bahasa Indonesia. Sistem NER umum dapat mengidentifikasi nama orang, organisasi, dan lokasi, tetapi tidak dapat mengidentifikasi "miskonsepsi impetus" sebagai entitas Misconception, atau "model pembelajaran berbasis POE" sebagai entitas LearningModel.</w:t>
      </w:r>
    </w:p>
    <w:p>
      <w:pPr>
        <w:spacing w:after="200" w:before="120" w:line="360" w:lineRule="auto"/>
        <w:ind w:firstLine="576"/>
        <w:jc w:val="both"/>
      </w:pPr>
      <w:r>
        <w:rPr>
          <w:rFonts w:ascii="Times New Roman" w:cs="Times New Roman" w:eastAsia="Times New Roman" w:hAnsi="Times New Roman"/>
          <w:sz w:val="24"/>
          <w:szCs w:val="24"/>
        </w:rPr>
        <w:t xml:space="preserve">Pendekatan untuk Domain-Specific NER. Ada dua pendekatan utama: (1) Rule-based NER menggunakan kamus entitas yang dikurasi secara manual (gazetteer) dikombinasikan dengan pola linguistik; (2) Machine learning-based NER menggunakan model sequence labeling (BiLSTM-CRF atau BERT fine-tuned) yang dilatih pada corpus yang telah dianotasi secara manual. Untuk penelitian ini, pendekatan hybrid yang menggabinkan keduanya memberikan hasil terbaik: kamus entitas memberikan precision tinggi untuk entitas yang terdefinisi dengan baik, sementara model ML menangkap variasi linguistik.</w:t>
      </w:r>
    </w:p>
    <w:p>
      <w:pPr>
        <w:spacing w:after="200" w:before="120" w:line="360" w:lineRule="auto"/>
        <w:ind w:firstLine="576"/>
        <w:jc w:val="both"/>
      </w:pPr>
      <w:r>
        <w:rPr>
          <w:rFonts w:ascii="Times New Roman" w:cs="Times New Roman" w:eastAsia="Times New Roman" w:hAnsi="Times New Roman"/>
          <w:sz w:val="24"/>
          <w:szCs w:val="24"/>
        </w:rPr>
        <w:t xml:space="preserve">Skema Anotasi. Sistem NER menggunakan skema IOB2 (Inside-Outside-Beginning) dengan kategori entitas sebagai berikut:</w:t>
      </w:r>
    </w:p>
    <w:p>
      <w:pPr>
        <w:spacing w:after="80" w:before="80" w:line="320" w:lineRule="auto"/>
        <w:ind w:left="576" w:hanging="360"/>
      </w:pPr>
      <w:r>
        <w:rPr>
          <w:rFonts w:ascii="Times New Roman" w:cs="Times New Roman" w:eastAsia="Times New Roman" w:hAnsi="Times New Roman"/>
          <w:sz w:val="22"/>
          <w:szCs w:val="22"/>
        </w:rPr>
        <w:t xml:space="preserve">•  B-MISC/I-MISC: Misconception entities</w:t>
      </w:r>
    </w:p>
    <w:p>
      <w:pPr>
        <w:spacing w:after="80" w:before="80" w:line="320" w:lineRule="auto"/>
        <w:ind w:left="576" w:hanging="360"/>
      </w:pPr>
      <w:r>
        <w:rPr>
          <w:rFonts w:ascii="Times New Roman" w:cs="Times New Roman" w:eastAsia="Times New Roman" w:hAnsi="Times New Roman"/>
          <w:sz w:val="22"/>
          <w:szCs w:val="22"/>
        </w:rPr>
        <w:t xml:space="preserve">•  B-PHYS/I-PHYS: Physics concept entities</w:t>
      </w:r>
    </w:p>
    <w:p>
      <w:pPr>
        <w:spacing w:after="80" w:before="80" w:line="320" w:lineRule="auto"/>
        <w:ind w:left="576" w:hanging="360"/>
      </w:pPr>
      <w:r>
        <w:rPr>
          <w:rFonts w:ascii="Times New Roman" w:cs="Times New Roman" w:eastAsia="Times New Roman" w:hAnsi="Times New Roman"/>
          <w:sz w:val="22"/>
          <w:szCs w:val="22"/>
        </w:rPr>
        <w:t xml:space="preserve">•  B-MODEL/I-MODEL: Learning model entities</w:t>
      </w:r>
    </w:p>
    <w:p>
      <w:pPr>
        <w:spacing w:after="80" w:before="80" w:line="320" w:lineRule="auto"/>
        <w:ind w:left="576" w:hanging="360"/>
      </w:pPr>
      <w:r>
        <w:rPr>
          <w:rFonts w:ascii="Times New Roman" w:cs="Times New Roman" w:eastAsia="Times New Roman" w:hAnsi="Times New Roman"/>
          <w:sz w:val="22"/>
          <w:szCs w:val="22"/>
        </w:rPr>
        <w:t xml:space="preserve">•  B-MEDIA/I-MEDIA: Learning media entities</w:t>
      </w:r>
    </w:p>
    <w:p>
      <w:pPr>
        <w:spacing w:after="80" w:before="80" w:line="320" w:lineRule="auto"/>
        <w:ind w:left="576" w:hanging="360"/>
      </w:pPr>
      <w:r>
        <w:rPr>
          <w:rFonts w:ascii="Times New Roman" w:cs="Times New Roman" w:eastAsia="Times New Roman" w:hAnsi="Times New Roman"/>
          <w:sz w:val="22"/>
          <w:szCs w:val="22"/>
        </w:rPr>
        <w:t xml:space="preserve">•  B-ASSESS/I-ASSESS: Assessment instrument entities</w:t>
      </w:r>
    </w:p>
    <w:p>
      <w:pPr>
        <w:spacing w:after="80" w:before="80" w:line="320" w:lineRule="auto"/>
        <w:ind w:left="576" w:hanging="360"/>
      </w:pPr>
      <w:r>
        <w:rPr>
          <w:rFonts w:ascii="Times New Roman" w:cs="Times New Roman" w:eastAsia="Times New Roman" w:hAnsi="Times New Roman"/>
          <w:sz w:val="22"/>
          <w:szCs w:val="22"/>
        </w:rPr>
        <w:t xml:space="preserve">•  B-METHOD/I-METHOD: Research method entities</w:t>
      </w:r>
    </w:p>
    <w:p>
      <w:pPr>
        <w:spacing w:after="80" w:before="80" w:line="320" w:lineRule="auto"/>
        <w:ind w:left="576" w:hanging="360"/>
      </w:pPr>
      <w:r>
        <w:rPr>
          <w:rFonts w:ascii="Times New Roman" w:cs="Times New Roman" w:eastAsia="Times New Roman" w:hAnsi="Times New Roman"/>
          <w:sz w:val="22"/>
          <w:szCs w:val="22"/>
        </w:rPr>
        <w:t xml:space="preserve">•  B-LEVEL/I-LEVEL: Educational level entities</w:t>
      </w:r>
    </w:p>
    <w:p>
      <w:pPr>
        <w:spacing w:after="80" w:before="80" w:line="320" w:lineRule="auto"/>
        <w:ind w:left="576" w:hanging="360"/>
      </w:pPr>
      <w:r>
        <w:rPr>
          <w:rFonts w:ascii="Times New Roman" w:cs="Times New Roman" w:eastAsia="Times New Roman" w:hAnsi="Times New Roman"/>
          <w:sz w:val="22"/>
          <w:szCs w:val="22"/>
        </w:rPr>
        <w:t xml:space="preserve">•  B-EFFECT/I-EFFECT: Effect/outcome entities</w:t>
      </w:r>
    </w:p>
    <w:p>
      <w:pPr>
        <w:pStyle w:val="Heading2"/>
        <w:spacing w:after="200" w:before="400"/>
      </w:pPr>
      <w:r>
        <w:rPr>
          <w:rFonts w:ascii="Times New Roman" w:cs="Times New Roman" w:eastAsia="Times New Roman" w:hAnsi="Times New Roman"/>
          <w:b/>
          <w:bCs/>
          <w:color w:val="1e5799"/>
          <w:sz w:val="32"/>
          <w:szCs w:val="32"/>
        </w:rPr>
        <w:t xml:space="preserve">4.9 Relation Extraction</w:t>
      </w:r>
    </w:p>
    <w:p>
      <w:pPr>
        <w:spacing w:after="200" w:before="120" w:line="360" w:lineRule="auto"/>
        <w:ind w:firstLine="576"/>
        <w:jc w:val="both"/>
      </w:pPr>
      <w:r>
        <w:rPr>
          <w:rFonts w:ascii="Times New Roman" w:cs="Times New Roman" w:eastAsia="Times New Roman" w:hAnsi="Times New Roman"/>
          <w:sz w:val="24"/>
          <w:szCs w:val="24"/>
        </w:rPr>
        <w:t xml:space="preserve">Setelah NER mengidentifikasi entitas dalam teks, Relation Extraction (RE) mengidentifikasi hubungan semantik di antara entitas-entitas tersebut. Misalnya, dalam kalimat "Model pembelajaran berbasis POE terbukti efektif dalam mengurangi miskonsepsi hukum Newton III pada siswa SMA," RE harus mengekstraksi: [LearningModel: POE] -- REDUCES --&gt; [Misconception: Newton III Misconception] dengan konteks [EducationalLevel: SMA].</w:t>
      </w:r>
    </w:p>
    <w:p>
      <w:pPr>
        <w:spacing w:after="200" w:before="120" w:line="360" w:lineRule="auto"/>
        <w:ind w:firstLine="576"/>
        <w:jc w:val="both"/>
      </w:pPr>
      <w:r>
        <w:rPr>
          <w:rFonts w:ascii="Times New Roman" w:cs="Times New Roman" w:eastAsia="Times New Roman" w:hAnsi="Times New Roman"/>
          <w:sz w:val="24"/>
          <w:szCs w:val="24"/>
        </w:rPr>
        <w:t xml:space="preserve">Tantangan RE untuk Teks Ilmiah Indonesia. Pernyataan kausal dan efektif dalam teks ilmiah Indonesia sering menggunakan konstruksi yang kompleks dengan berbagai cara mengungkapkan relasi yang sama: "terbukti mengurangi", "dapat menurunkan", "berhasil mengatasi", "berkontribusi pada penurunan", "efektif dalam mereduksi". Variasi linguistik ini memerlukan model RE yang robust.</w:t>
      </w:r>
    </w:p>
    <w:p>
      <w:pPr>
        <w:spacing w:after="200" w:before="120" w:line="360" w:lineRule="auto"/>
        <w:ind w:firstLine="576"/>
        <w:jc w:val="both"/>
      </w:pPr>
      <w:r>
        <w:rPr>
          <w:rFonts w:ascii="Times New Roman" w:cs="Times New Roman" w:eastAsia="Times New Roman" w:hAnsi="Times New Roman"/>
          <w:sz w:val="24"/>
          <w:szCs w:val="24"/>
        </w:rPr>
        <w:t xml:space="preserve">Distant Supervision sebagai Sumber Data Training. Karena membuat anotasi manual untuk ribuan pasangan relasi sangat mahal, pendekatan distant supervision memanfaatkan knowledge base yang sudah ada (dalam hal ini, ontologi miskonsepsi yang dibangun secara manual) sebagai sumber label otomatis: jika entity A dan entity B memiliki relasi R dalam knowledge base, maka semua kalimat dalam corpus yang mengandung kedua entitas tersebut diasumsikan mengekspresikan relasi R. Meskipun menghasilkan noise, teknik ini secara signifikan mengurangi kebutuhan anotasi manual.</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5: ASPECT-BASED EXTRACTION — DISAMBIGUASI SEMANTIK TEKS ILMIAH</w:t>
      </w:r>
    </w:p>
    <w:p>
      <w:pPr>
        <w:pStyle w:val="Heading2"/>
        <w:spacing w:after="200" w:before="400"/>
      </w:pPr>
      <w:r>
        <w:rPr>
          <w:rFonts w:ascii="Times New Roman" w:cs="Times New Roman" w:eastAsia="Times New Roman" w:hAnsi="Times New Roman"/>
          <w:b/>
          <w:bCs/>
          <w:color w:val="1e5799"/>
          <w:sz w:val="32"/>
          <w:szCs w:val="32"/>
        </w:rPr>
        <w:t xml:space="preserve">5.1 Konsep Aspect-Based Information Extraction</w:t>
      </w:r>
    </w:p>
    <w:p>
      <w:pPr>
        <w:spacing w:after="200" w:before="120" w:line="360" w:lineRule="auto"/>
        <w:ind w:firstLine="576"/>
        <w:jc w:val="both"/>
      </w:pPr>
      <w:r>
        <w:rPr>
          <w:rFonts w:ascii="Times New Roman" w:cs="Times New Roman" w:eastAsia="Times New Roman" w:hAnsi="Times New Roman"/>
          <w:sz w:val="24"/>
          <w:szCs w:val="24"/>
        </w:rPr>
        <w:t xml:space="preserve">Aspect-Based Information Extraction (ABIE) adalah extension dari Information Extraction tradisional yang tidak hanya mengekstraksi entitas dan relasi secara umum, tetapi mengidentifikasi aspek-aspek spesifik dari entitas tersebut yang dibahas dalam teks. Dalam konteks review literatur ilmiah, aspek-aspek yang paling relevan adalah komponen struktural dari argumentasi ilmiah: apa yang diteliti (Misconception/Concept), bagaimana diteliti (ResearchMethod), apa hasilnya (Finding/Evidence), apa kontribusinya (Contribution/Novelty), apa keterbatasannya (Limitation), dan apa yang disarankan untuk penelitian selanjutnya (FutureWork).</w:t>
      </w:r>
    </w:p>
    <w:p>
      <w:pPr>
        <w:pStyle w:val="Heading2"/>
        <w:spacing w:after="200" w:before="400"/>
      </w:pPr>
      <w:r>
        <w:rPr>
          <w:rFonts w:ascii="Times New Roman" w:cs="Times New Roman" w:eastAsia="Times New Roman" w:hAnsi="Times New Roman"/>
          <w:b/>
          <w:bCs/>
          <w:color w:val="1e5799"/>
          <w:sz w:val="32"/>
          <w:szCs w:val="32"/>
        </w:rPr>
        <w:t xml:space="preserve">5.2 Kategori Aspek yang Diekstraksi</w:t>
      </w:r>
    </w:p>
    <w:p>
      <w:pPr>
        <w:spacing w:after="200" w:before="120" w:line="360" w:lineRule="auto"/>
        <w:ind w:firstLine="576"/>
        <w:jc w:val="both"/>
      </w:pPr>
      <w:r>
        <w:rPr>
          <w:rFonts w:ascii="Times New Roman" w:cs="Times New Roman" w:eastAsia="Times New Roman" w:hAnsi="Times New Roman"/>
          <w:sz w:val="24"/>
          <w:szCs w:val="24"/>
        </w:rPr>
        <w:t xml:space="preserve">Sistem ABIE yang dirancang mengidentifikasi tujuh belas kategori aspek dalam teks artikel penelitian miskonsepsi fisika:</w:t>
      </w:r>
    </w:p>
    <w:p>
      <w:pPr>
        <w:spacing w:after="40" w:before="40" w:line="280"/>
        <w:ind w:left="431"/>
      </w:pPr>
      <w:r>
        <w:rPr>
          <w:rFonts w:ascii="Courier New" w:cs="Courier New" w:eastAsia="Courier New" w:hAnsi="Courier New"/>
          <w:color w:val="1a1a1a"/>
          <w:sz w:val="18"/>
          <w:szCs w:val="18"/>
        </w:rPr>
        <w:t xml:space="preserve">ASPECT_1: TARGET_MISCONCEPTION. Segmen teks yang mendefinisikan atau mendeskripsikan miskonsepsi spesifik yang menjadi fokus penelitian.</w:t>
      </w:r>
    </w:p>
    <w:p>
      <w:pPr>
        <w:spacing w:after="40" w:before="40" w:line="280"/>
        <w:ind w:left="431"/>
      </w:pPr>
      <w:r>
        <w:rPr>
          <w:rFonts w:ascii="Courier New" w:cs="Courier New" w:eastAsia="Courier New" w:hAnsi="Courier New"/>
          <w:color w:val="1a1a1a"/>
          <w:sz w:val="18"/>
          <w:szCs w:val="18"/>
        </w:rPr>
        <w:t xml:space="preserve">ASPECT_1: TARGET_MISCONCEPTION. Segmen teks yang mendefinisikan atau mendeskripsikan miskonsepsi spesifik yang menjadi fokus penelitian.</w:t>
      </w:r>
    </w:p>
    <w:p>
      <w:pPr>
        <w:spacing w:after="40" w:before="40" w:line="280"/>
        <w:ind w:left="431"/>
      </w:pPr>
      <w:r>
        <w:rPr>
          <w:rFonts w:ascii="Courier New" w:cs="Courier New" w:eastAsia="Courier New" w:hAnsi="Courier New"/>
          <w:color w:val="1a1a1a"/>
          <w:sz w:val="18"/>
          <w:szCs w:val="18"/>
        </w:rPr>
        <w:t xml:space="preserve">ASPECT_2: TARGET_CONCEPT. Konsep fisika yang terkait dengan miskonsepsi yang diteliti.</w:t>
      </w:r>
    </w:p>
    <w:p>
      <w:pPr>
        <w:spacing w:after="40" w:before="40" w:line="280"/>
        <w:ind w:left="431"/>
      </w:pPr>
      <w:r>
        <w:rPr>
          <w:rFonts w:ascii="Courier New" w:cs="Courier New" w:eastAsia="Courier New" w:hAnsi="Courier New"/>
          <w:color w:val="1a1a1a"/>
          <w:sz w:val="18"/>
          <w:szCs w:val="18"/>
        </w:rPr>
        <w:t xml:space="preserve">ASPECT_2: TARGET_CONCEPT. Konsep fisika yang terkait dengan miskonsepsi yang diteliti.</w:t>
      </w:r>
    </w:p>
    <w:p>
      <w:pPr>
        <w:spacing w:after="40" w:before="40" w:line="280"/>
        <w:ind w:left="431"/>
      </w:pPr>
      <w:r>
        <w:rPr>
          <w:rFonts w:ascii="Courier New" w:cs="Courier New" w:eastAsia="Courier New" w:hAnsi="Courier New"/>
          <w:color w:val="1a1a1a"/>
          <w:sz w:val="18"/>
          <w:szCs w:val="18"/>
        </w:rPr>
        <w:t xml:space="preserve">ASPECT_3: STUDY_POPULATION. Karakteristik sampel penelitian (level pendidikan, lokasi geografis, jumlah, dll.).</w:t>
      </w:r>
    </w:p>
    <w:p>
      <w:pPr>
        <w:spacing w:after="40" w:before="40" w:line="280"/>
        <w:ind w:left="431"/>
      </w:pPr>
      <w:r>
        <w:rPr>
          <w:rFonts w:ascii="Courier New" w:cs="Courier New" w:eastAsia="Courier New" w:hAnsi="Courier New"/>
          <w:color w:val="1a1a1a"/>
          <w:sz w:val="18"/>
          <w:szCs w:val="18"/>
        </w:rPr>
        <w:t xml:space="preserve">ASPECT_3: STUDY_POPULATION. Karakteristik sampel penelitian (level pendidikan, lokasi geografis, jumlah, dll.).</w:t>
      </w:r>
    </w:p>
    <w:p>
      <w:pPr>
        <w:spacing w:after="40" w:before="40" w:line="280"/>
        <w:ind w:left="431"/>
      </w:pPr>
      <w:r>
        <w:rPr>
          <w:rFonts w:ascii="Courier New" w:cs="Courier New" w:eastAsia="Courier New" w:hAnsi="Courier New"/>
          <w:color w:val="1a1a1a"/>
          <w:sz w:val="18"/>
          <w:szCs w:val="18"/>
        </w:rPr>
        <w:t xml:space="preserve">ASPECT_4: PREVALENCE_CLAIM. Pernyataan tentang seberapa umum miskonsepsi tertentu ditemukan dalam populasi yang diteliti, biasanya dinyatakan sebagai persentase atau frekuensi.</w:t>
      </w:r>
    </w:p>
    <w:p>
      <w:pPr>
        <w:spacing w:after="40" w:before="40" w:line="280"/>
        <w:ind w:left="431"/>
      </w:pPr>
      <w:r>
        <w:rPr>
          <w:rFonts w:ascii="Courier New" w:cs="Courier New" w:eastAsia="Courier New" w:hAnsi="Courier New"/>
          <w:color w:val="1a1a1a"/>
          <w:sz w:val="18"/>
          <w:szCs w:val="18"/>
        </w:rPr>
        <w:t xml:space="preserve">ASPECT_4: PREVALENCE_CLAIM. Pernyataan tentang seberapa umum miskonsepsi tertentu ditemukan dalam populasi yang diteliti, biasanya dinyatakan sebagai persentase atau frekuensi.</w:t>
      </w:r>
    </w:p>
    <w:p>
      <w:pPr>
        <w:spacing w:after="40" w:before="40" w:line="280"/>
        <w:ind w:left="431"/>
      </w:pPr>
      <w:r>
        <w:rPr>
          <w:rFonts w:ascii="Courier New" w:cs="Courier New" w:eastAsia="Courier New" w:hAnsi="Courier New"/>
          <w:color w:val="1a1a1a"/>
          <w:sz w:val="18"/>
          <w:szCs w:val="18"/>
        </w:rPr>
        <w:t xml:space="preserve">ASPECT_5: COGNITIVE_CAUSE. Segmen teks yang menjelaskan mengapa miskonsepsi terbentuk—akar kognitif, epistemologis, atau pedagogis.</w:t>
      </w:r>
    </w:p>
    <w:p>
      <w:pPr>
        <w:spacing w:after="40" w:before="40" w:line="280"/>
        <w:ind w:left="431"/>
      </w:pPr>
      <w:r>
        <w:rPr>
          <w:rFonts w:ascii="Courier New" w:cs="Courier New" w:eastAsia="Courier New" w:hAnsi="Courier New"/>
          <w:color w:val="1a1a1a"/>
          <w:sz w:val="18"/>
          <w:szCs w:val="18"/>
        </w:rPr>
        <w:t xml:space="preserve">ASPECT_5: COGNITIVE_CAUSE. Segmen teks yang menjelaskan mengapa miskonsepsi terbentuk—akar kognitif, epistemologis, atau pedagogis.</w:t>
      </w:r>
    </w:p>
    <w:p>
      <w:pPr>
        <w:spacing w:after="40" w:before="40" w:line="280"/>
        <w:ind w:left="431"/>
      </w:pPr>
      <w:r>
        <w:rPr>
          <w:rFonts w:ascii="Courier New" w:cs="Courier New" w:eastAsia="Courier New" w:hAnsi="Courier New"/>
          <w:color w:val="1a1a1a"/>
          <w:sz w:val="18"/>
          <w:szCs w:val="18"/>
        </w:rPr>
        <w:t xml:space="preserve">ASPECT_6: DIAGNOSTIC_METHOD. Instrumen atau metode yang digunakan untuk mendeteksi miskonsepsi.</w:t>
      </w:r>
    </w:p>
    <w:p>
      <w:pPr>
        <w:spacing w:after="40" w:before="40" w:line="280"/>
        <w:ind w:left="431"/>
      </w:pPr>
      <w:r>
        <w:rPr>
          <w:rFonts w:ascii="Courier New" w:cs="Courier New" w:eastAsia="Courier New" w:hAnsi="Courier New"/>
          <w:color w:val="1a1a1a"/>
          <w:sz w:val="18"/>
          <w:szCs w:val="18"/>
        </w:rPr>
        <w:t xml:space="preserve">ASPECT_6: DIAGNOSTIC_METHOD. Instrumen atau metode yang digunakan untuk mendeteksi miskonsepsi.</w:t>
      </w:r>
    </w:p>
    <w:p>
      <w:pPr>
        <w:spacing w:after="40" w:before="40" w:line="280"/>
        <w:ind w:left="431"/>
      </w:pPr>
      <w:r>
        <w:rPr>
          <w:rFonts w:ascii="Courier New" w:cs="Courier New" w:eastAsia="Courier New" w:hAnsi="Courier New"/>
          <w:color w:val="1a1a1a"/>
          <w:sz w:val="18"/>
          <w:szCs w:val="18"/>
        </w:rPr>
        <w:t xml:space="preserve">ASPECT_7: INTERVENTION_DESCRIPTION. Deskripsi tentang intervensi pedagogis yang diterapkan untuk mengatasi miskonsepsi.</w:t>
      </w:r>
    </w:p>
    <w:p>
      <w:pPr>
        <w:spacing w:after="40" w:before="40" w:line="280"/>
        <w:ind w:left="431"/>
      </w:pPr>
      <w:r>
        <w:rPr>
          <w:rFonts w:ascii="Courier New" w:cs="Courier New" w:eastAsia="Courier New" w:hAnsi="Courier New"/>
          <w:color w:val="1a1a1a"/>
          <w:sz w:val="18"/>
          <w:szCs w:val="18"/>
        </w:rPr>
        <w:t xml:space="preserve">ASPECT_7: INTERVENTION_DESCRIPTION. Deskripsi tentang intervensi pedagogis yang diterapkan untuk mengatasi miskonsepsi.</w:t>
      </w:r>
    </w:p>
    <w:p>
      <w:pPr>
        <w:spacing w:after="40" w:before="40" w:line="280"/>
        <w:ind w:left="431"/>
      </w:pPr>
      <w:r>
        <w:rPr>
          <w:rFonts w:ascii="Courier New" w:cs="Courier New" w:eastAsia="Courier New" w:hAnsi="Courier New"/>
          <w:color w:val="1a1a1a"/>
          <w:sz w:val="18"/>
          <w:szCs w:val="18"/>
        </w:rPr>
        <w:t xml:space="preserve">ASPECT_8: INTERVENTION_EFFICACY. Pernyataan tentang efektivitas intervensi, biasanya didukung oleh data statistik.</w:t>
      </w:r>
    </w:p>
    <w:p>
      <w:pPr>
        <w:spacing w:after="40" w:before="40" w:line="280"/>
        <w:ind w:left="431"/>
      </w:pPr>
      <w:r>
        <w:rPr>
          <w:rFonts w:ascii="Courier New" w:cs="Courier New" w:eastAsia="Courier New" w:hAnsi="Courier New"/>
          <w:color w:val="1a1a1a"/>
          <w:sz w:val="18"/>
          <w:szCs w:val="18"/>
        </w:rPr>
        <w:t xml:space="preserve">ASPECT_8: INTERVENTION_EFFICACY. Pernyataan tentang efektivitas intervensi, biasanya didukung oleh data statistik.</w:t>
      </w:r>
    </w:p>
    <w:p>
      <w:pPr>
        <w:spacing w:after="40" w:before="40" w:line="280"/>
        <w:ind w:left="431"/>
      </w:pPr>
      <w:r>
        <w:rPr>
          <w:rFonts w:ascii="Courier New" w:cs="Courier New" w:eastAsia="Courier New" w:hAnsi="Courier New"/>
          <w:color w:val="1a1a1a"/>
          <w:sz w:val="18"/>
          <w:szCs w:val="18"/>
        </w:rPr>
        <w:t xml:space="preserve">ASPECT_9: LEARNING_MODEL. Model pedagogis yang mendasari intervensi.</w:t>
      </w:r>
    </w:p>
    <w:p>
      <w:pPr>
        <w:spacing w:after="40" w:before="40" w:line="280"/>
        <w:ind w:left="431"/>
      </w:pPr>
      <w:r>
        <w:rPr>
          <w:rFonts w:ascii="Courier New" w:cs="Courier New" w:eastAsia="Courier New" w:hAnsi="Courier New"/>
          <w:color w:val="1a1a1a"/>
          <w:sz w:val="18"/>
          <w:szCs w:val="18"/>
        </w:rPr>
        <w:t xml:space="preserve">ASPECT_9: LEARNING_MODEL. Model pedagogis yang mendasari intervensi.</w:t>
      </w:r>
    </w:p>
    <w:p>
      <w:pPr>
        <w:spacing w:after="40" w:before="40" w:line="280"/>
        <w:ind w:left="431"/>
      </w:pPr>
      <w:r>
        <w:rPr>
          <w:rFonts w:ascii="Courier New" w:cs="Courier New" w:eastAsia="Courier New" w:hAnsi="Courier New"/>
          <w:color w:val="1a1a1a"/>
          <w:sz w:val="18"/>
          <w:szCs w:val="18"/>
        </w:rPr>
        <w:t xml:space="preserve">ASPECT_10: LEARNING_MEDIA. Media atau teknologi yang digunakan dalam intervensi.</w:t>
      </w:r>
    </w:p>
    <w:p>
      <w:pPr>
        <w:spacing w:after="40" w:before="40" w:line="280"/>
        <w:ind w:left="431"/>
      </w:pPr>
      <w:r>
        <w:rPr>
          <w:rFonts w:ascii="Courier New" w:cs="Courier New" w:eastAsia="Courier New" w:hAnsi="Courier New"/>
          <w:color w:val="1a1a1a"/>
          <w:sz w:val="18"/>
          <w:szCs w:val="18"/>
        </w:rPr>
        <w:t xml:space="preserve">ASPECT_10: LEARNING_MEDIA. Media atau teknologi yang digunakan dalam intervensi.</w:t>
      </w:r>
    </w:p>
    <w:p>
      <w:pPr>
        <w:spacing w:after="40" w:before="40" w:line="280"/>
        <w:ind w:left="431"/>
      </w:pPr>
      <w:r>
        <w:rPr>
          <w:rFonts w:ascii="Courier New" w:cs="Courier New" w:eastAsia="Courier New" w:hAnsi="Courier New"/>
          <w:color w:val="1a1a1a"/>
          <w:sz w:val="18"/>
          <w:szCs w:val="18"/>
        </w:rPr>
        <w:t xml:space="preserve">ASPECT_11: THEORETICAL_FRAMEWORK. Teori pembelajaran atau epistemologis yang mendasari penelitian.</w:t>
      </w:r>
    </w:p>
    <w:p>
      <w:pPr>
        <w:spacing w:after="40" w:before="40" w:line="280"/>
        <w:ind w:left="431"/>
      </w:pPr>
      <w:r>
        <w:rPr>
          <w:rFonts w:ascii="Courier New" w:cs="Courier New" w:eastAsia="Courier New" w:hAnsi="Courier New"/>
          <w:color w:val="1a1a1a"/>
          <w:sz w:val="18"/>
          <w:szCs w:val="18"/>
        </w:rPr>
        <w:t xml:space="preserve">ASPECT_11: THEORETICAL_FRAMEWORK. Teori pembelajaran atau epistemologis yang mendasari penelitian.</w:t>
      </w:r>
    </w:p>
    <w:p>
      <w:pPr>
        <w:spacing w:after="40" w:before="40" w:line="280"/>
        <w:ind w:left="431"/>
      </w:pPr>
      <w:r>
        <w:rPr>
          <w:rFonts w:ascii="Courier New" w:cs="Courier New" w:eastAsia="Courier New" w:hAnsi="Courier New"/>
          <w:color w:val="1a1a1a"/>
          <w:sz w:val="18"/>
          <w:szCs w:val="18"/>
        </w:rPr>
        <w:t xml:space="preserve">ASPECT_12: RESEARCH_GAP. Identifikasi eksplisit tentang apa yang belum diketahui atau belum diteliti.</w:t>
      </w:r>
    </w:p>
    <w:p>
      <w:pPr>
        <w:spacing w:after="40" w:before="40" w:line="280"/>
        <w:ind w:left="431"/>
      </w:pPr>
      <w:r>
        <w:rPr>
          <w:rFonts w:ascii="Courier New" w:cs="Courier New" w:eastAsia="Courier New" w:hAnsi="Courier New"/>
          <w:color w:val="1a1a1a"/>
          <w:sz w:val="18"/>
          <w:szCs w:val="18"/>
        </w:rPr>
        <w:t xml:space="preserve">ASPECT_12: RESEARCH_GAP. Identifikasi eksplisit tentang apa yang belum diketahui atau belum diteliti.</w:t>
      </w:r>
    </w:p>
    <w:p>
      <w:pPr>
        <w:spacing w:after="40" w:before="40" w:line="280"/>
        <w:ind w:left="431"/>
      </w:pPr>
      <w:r>
        <w:rPr>
          <w:rFonts w:ascii="Courier New" w:cs="Courier New" w:eastAsia="Courier New" w:hAnsi="Courier New"/>
          <w:color w:val="1a1a1a"/>
          <w:sz w:val="18"/>
          <w:szCs w:val="18"/>
        </w:rPr>
        <w:t xml:space="preserve">ASPECT_13: CONTRIBUTION. Klaim tentang kontribusi studi terhadap pengetahuan yang ada.</w:t>
      </w:r>
    </w:p>
    <w:p>
      <w:pPr>
        <w:spacing w:after="40" w:before="40" w:line="280"/>
        <w:ind w:left="431"/>
      </w:pPr>
      <w:r>
        <w:rPr>
          <w:rFonts w:ascii="Courier New" w:cs="Courier New" w:eastAsia="Courier New" w:hAnsi="Courier New"/>
          <w:color w:val="1a1a1a"/>
          <w:sz w:val="18"/>
          <w:szCs w:val="18"/>
        </w:rPr>
        <w:t xml:space="preserve">ASPECT_13: CONTRIBUTION. Klaim tentang kontribusi studi terhadap pengetahuan yang ada.</w:t>
      </w:r>
    </w:p>
    <w:p>
      <w:pPr>
        <w:spacing w:after="40" w:before="40" w:line="280"/>
        <w:ind w:left="431"/>
      </w:pPr>
      <w:r>
        <w:rPr>
          <w:rFonts w:ascii="Courier New" w:cs="Courier New" w:eastAsia="Courier New" w:hAnsi="Courier New"/>
          <w:color w:val="1a1a1a"/>
          <w:sz w:val="18"/>
          <w:szCs w:val="18"/>
        </w:rPr>
        <w:t xml:space="preserve">ASPECT_14: NOVELTY. Aspek penelitian yang diklaim baru atau berbeda dari penelitian sebelumnya.</w:t>
      </w:r>
    </w:p>
    <w:p>
      <w:pPr>
        <w:spacing w:after="40" w:before="40" w:line="280"/>
        <w:ind w:left="431"/>
      </w:pPr>
      <w:r>
        <w:rPr>
          <w:rFonts w:ascii="Courier New" w:cs="Courier New" w:eastAsia="Courier New" w:hAnsi="Courier New"/>
          <w:color w:val="1a1a1a"/>
          <w:sz w:val="18"/>
          <w:szCs w:val="18"/>
        </w:rPr>
        <w:t xml:space="preserve">ASPECT_14: NOVELTY. Aspek penelitian yang diklaim baru atau berbeda dari penelitian sebelumnya.</w:t>
      </w:r>
    </w:p>
    <w:p>
      <w:pPr>
        <w:spacing w:after="40" w:before="40" w:line="280"/>
        <w:ind w:left="431"/>
      </w:pPr>
      <w:r>
        <w:rPr>
          <w:rFonts w:ascii="Courier New" w:cs="Courier New" w:eastAsia="Courier New" w:hAnsi="Courier New"/>
          <w:color w:val="1a1a1a"/>
          <w:sz w:val="18"/>
          <w:szCs w:val="18"/>
        </w:rPr>
        <w:t xml:space="preserve">ASPECT_15: LIMITATION. Pengakuan tentang keterbatasan studi.</w:t>
      </w:r>
    </w:p>
    <w:p>
      <w:pPr>
        <w:spacing w:after="40" w:before="40" w:line="280"/>
        <w:ind w:left="431"/>
      </w:pPr>
      <w:r>
        <w:rPr>
          <w:rFonts w:ascii="Courier New" w:cs="Courier New" w:eastAsia="Courier New" w:hAnsi="Courier New"/>
          <w:color w:val="1a1a1a"/>
          <w:sz w:val="18"/>
          <w:szCs w:val="18"/>
        </w:rPr>
        <w:t xml:space="preserve">ASPECT_15: LIMITATION. Pengakuan tentang keterbatasan studi.</w:t>
      </w:r>
    </w:p>
    <w:p>
      <w:pPr>
        <w:spacing w:after="40" w:before="40" w:line="280"/>
        <w:ind w:left="431"/>
      </w:pPr>
      <w:r>
        <w:rPr>
          <w:rFonts w:ascii="Courier New" w:cs="Courier New" w:eastAsia="Courier New" w:hAnsi="Courier New"/>
          <w:color w:val="1a1a1a"/>
          <w:sz w:val="18"/>
          <w:szCs w:val="18"/>
        </w:rPr>
        <w:t xml:space="preserve">ASPECT_16: FUTURE_WORK. Saran untuk penelitian selanjutnya.</w:t>
      </w:r>
    </w:p>
    <w:p>
      <w:pPr>
        <w:spacing w:after="40" w:before="40" w:line="280"/>
        <w:ind w:left="431"/>
      </w:pPr>
      <w:r>
        <w:rPr>
          <w:rFonts w:ascii="Courier New" w:cs="Courier New" w:eastAsia="Courier New" w:hAnsi="Courier New"/>
          <w:color w:val="1a1a1a"/>
          <w:sz w:val="18"/>
          <w:szCs w:val="18"/>
        </w:rPr>
        <w:t xml:space="preserve">ASPECT_16: FUTURE_WORK. Saran untuk penelitian selanjutnya.</w:t>
      </w:r>
    </w:p>
    <w:p>
      <w:pPr>
        <w:spacing w:after="40" w:before="40" w:line="280"/>
        <w:ind w:left="431"/>
      </w:pPr>
      <w:r>
        <w:rPr>
          <w:rFonts w:ascii="Courier New" w:cs="Courier New" w:eastAsia="Courier New" w:hAnsi="Courier New"/>
          <w:color w:val="1a1a1a"/>
          <w:sz w:val="18"/>
          <w:szCs w:val="18"/>
        </w:rPr>
        <w:t xml:space="preserve">ASPECT_17: CONFLICTING_EVIDENCE. Referensi ke temuan yang bertentangan dari studi lain.</w:t>
      </w:r>
    </w:p>
    <w:p>
      <w:pPr>
        <w:spacing w:after="40" w:before="40" w:line="280"/>
        <w:ind w:left="431"/>
      </w:pPr>
      <w:r>
        <w:rPr>
          <w:rFonts w:ascii="Courier New" w:cs="Courier New" w:eastAsia="Courier New" w:hAnsi="Courier New"/>
          <w:color w:val="1a1a1a"/>
          <w:sz w:val="18"/>
          <w:szCs w:val="18"/>
        </w:rPr>
        <w:t xml:space="preserve">ASPECT_17: CONFLICTING_EVIDENCE. Referensi ke temuan yang bertentangan dari studi lain.</w:t>
      </w:r>
    </w:p>
    <w:p>
      <w:pPr>
        <w:pStyle w:val="Heading2"/>
        <w:spacing w:after="200" w:before="400"/>
      </w:pPr>
      <w:r>
        <w:rPr>
          <w:rFonts w:ascii="Times New Roman" w:cs="Times New Roman" w:eastAsia="Times New Roman" w:hAnsi="Times New Roman"/>
          <w:b/>
          <w:bCs/>
          <w:color w:val="1e5799"/>
          <w:sz w:val="32"/>
          <w:szCs w:val="32"/>
        </w:rPr>
        <w:t xml:space="preserve">5.3 Contoh Demonstrasi: Ekstraksi Aspek dari Abstrak</w:t>
      </w:r>
    </w:p>
    <w:p>
      <w:pPr>
        <w:spacing w:after="200" w:before="120" w:line="360" w:lineRule="auto"/>
        <w:ind w:firstLine="576"/>
        <w:jc w:val="both"/>
      </w:pPr>
      <w:r>
        <w:rPr>
          <w:rFonts w:ascii="Times New Roman" w:cs="Times New Roman" w:eastAsia="Times New Roman" w:hAnsi="Times New Roman"/>
          <w:sz w:val="24"/>
          <w:szCs w:val="24"/>
        </w:rPr>
        <w:t xml:space="preserve">Berikut adalah contoh abstrak artikel penelitian (fiktif tetapi representatif) dan demonstrasi bagaimana sistem ABIE mengekstraksinya:</w:t>
      </w:r>
    </w:p>
    <w:p>
      <w:pPr>
        <w:spacing w:after="200" w:before="120" w:line="360" w:lineRule="auto"/>
        <w:ind w:firstLine="576"/>
        <w:jc w:val="both"/>
      </w:pPr>
      <w:r>
        <w:rPr>
          <w:rFonts w:ascii="Times New Roman" w:cs="Times New Roman" w:eastAsia="Times New Roman" w:hAnsi="Times New Roman"/>
          <w:sz w:val="24"/>
          <w:szCs w:val="24"/>
        </w:rPr>
        <w:t xml:space="preserve">ABSTRAK INPUT:</w:t>
      </w:r>
    </w:p>
    <w:p>
      <w:pPr>
        <w:spacing w:after="200" w:before="120" w:line="360" w:lineRule="auto"/>
        <w:ind w:firstLine="576"/>
        <w:jc w:val="both"/>
      </w:pPr>
      <w:r>
        <w:rPr>
          <w:rFonts w:ascii="Times New Roman" w:cs="Times New Roman" w:eastAsia="Times New Roman" w:hAnsi="Times New Roman"/>
          <w:sz w:val="24"/>
          <w:szCs w:val="24"/>
        </w:rPr>
        <w:t xml:space="preserve">"Penelitian ini bertujuan untuk mengidentifikasi miskonsepsi siswa SMA kelas XI tentang hukum Newton III dan menguji efektivitas model pembelajaran Predict-Observe-Explain (POE) berbantuan simulasi PhET dalam mereduksi miskonsepsi tersebut. Studi quasi-eksperimental dilakukan pada 72 siswa di dua SMA Negeri di Kota Malang. Hasil pre-test menunjukkan bahwa 68,3% siswa memiliki miskonsepsi bahwa gaya aksi lebih besar dari gaya reaksi ketika massa benda berbeda. Setelah implementasi POE berbantuan PhET selama tiga pertemuan, post-test menunjukkan penurunan miskonsepsi menjadi 19,4%. Gain score ternormalisasi sebesar 0,74 mengindikasikan efektivitas tinggi. Studi ini dibatasi pada satu topik dan satu kota; penelitian selanjutnya perlu menginvestigasi generalisabilitas temuan pada konteks yang lebih luas."</w:t>
      </w:r>
    </w:p>
    <w:p>
      <w:pPr>
        <w:spacing w:after="200" w:before="120" w:line="360" w:lineRule="auto"/>
        <w:ind w:firstLine="576"/>
        <w:jc w:val="both"/>
      </w:pPr>
      <w:r>
        <w:rPr>
          <w:rFonts w:ascii="Times New Roman" w:cs="Times New Roman" w:eastAsia="Times New Roman" w:hAnsi="Times New Roman"/>
          <w:sz w:val="24"/>
          <w:szCs w:val="24"/>
        </w:rPr>
        <w:t xml:space="preserve">EKSTRAKSI SISTEM:</w:t>
      </w:r>
    </w:p>
    <w:p>
      <w:pPr>
        <w:spacing w:after="200" w:before="120" w:line="360" w:lineRule="auto"/>
        <w:ind w:firstLine="576"/>
        <w:jc w:val="both"/>
      </w:pPr>
      <w:r>
        <w:rPr>
          <w:rFonts w:ascii="Times New Roman" w:cs="Times New Roman" w:eastAsia="Times New Roman" w:hAnsi="Times New Roman"/>
          <w:sz w:val="24"/>
          <w:szCs w:val="24"/>
        </w:rPr>
        <w:t xml:space="preserve">TARGET_MISCONCEPTION: "miskonsepsi bahwa gaya aksi lebih besar dari gaya reaksi ketika massa benda berbeda" → Entitas: Newton_III_Misconception_ForceMagnitude</w:t>
      </w:r>
    </w:p>
    <w:p>
      <w:pPr>
        <w:spacing w:after="200" w:before="120" w:line="360" w:lineRule="auto"/>
        <w:ind w:firstLine="576"/>
        <w:jc w:val="both"/>
      </w:pPr>
      <w:r>
        <w:rPr>
          <w:rFonts w:ascii="Times New Roman" w:cs="Times New Roman" w:eastAsia="Times New Roman" w:hAnsi="Times New Roman"/>
          <w:sz w:val="24"/>
          <w:szCs w:val="24"/>
        </w:rPr>
        <w:t xml:space="preserve">TARGET_CONCEPT: "hukum Newton III" → Entitas: NewtonThirdLaw</w:t>
      </w:r>
    </w:p>
    <w:p>
      <w:pPr>
        <w:spacing w:after="200" w:before="120" w:line="360" w:lineRule="auto"/>
        <w:ind w:firstLine="576"/>
        <w:jc w:val="both"/>
      </w:pPr>
      <w:r>
        <w:rPr>
          <w:rFonts w:ascii="Times New Roman" w:cs="Times New Roman" w:eastAsia="Times New Roman" w:hAnsi="Times New Roman"/>
          <w:sz w:val="24"/>
          <w:szCs w:val="24"/>
        </w:rPr>
        <w:t xml:space="preserve">STUDY_POPULATION: "72 siswa di dua SMA Negeri di Kota Malang, kelas XI" → Level: SMA_Kelas11, Lokasi: Malang, n=72</w:t>
      </w:r>
    </w:p>
    <w:p>
      <w:pPr>
        <w:spacing w:after="200" w:before="120" w:line="360" w:lineRule="auto"/>
        <w:ind w:firstLine="576"/>
        <w:jc w:val="both"/>
      </w:pPr>
      <w:r>
        <w:rPr>
          <w:rFonts w:ascii="Times New Roman" w:cs="Times New Roman" w:eastAsia="Times New Roman" w:hAnsi="Times New Roman"/>
          <w:sz w:val="24"/>
          <w:szCs w:val="24"/>
        </w:rPr>
        <w:t xml:space="preserve">PREVALENCE_CLAIM: "68,3% siswa memiliki miskonsepsi" → Prevalensi: 0.683, Konteks: Pre-intervention</w:t>
      </w:r>
    </w:p>
    <w:p>
      <w:pPr>
        <w:spacing w:after="200" w:before="120" w:line="360" w:lineRule="auto"/>
        <w:ind w:firstLine="576"/>
        <w:jc w:val="both"/>
      </w:pPr>
      <w:r>
        <w:rPr>
          <w:rFonts w:ascii="Times New Roman" w:cs="Times New Roman" w:eastAsia="Times New Roman" w:hAnsi="Times New Roman"/>
          <w:sz w:val="24"/>
          <w:szCs w:val="24"/>
        </w:rPr>
        <w:t xml:space="preserve">DIAGNOSTIC_METHOD: "pre-test" → Tipe: WrittenTest (instrumen spesifik tidak disebutkan)</w:t>
      </w:r>
    </w:p>
    <w:p>
      <w:pPr>
        <w:spacing w:after="200" w:before="120" w:line="360" w:lineRule="auto"/>
        <w:ind w:firstLine="576"/>
        <w:jc w:val="both"/>
      </w:pPr>
      <w:r>
        <w:rPr>
          <w:rFonts w:ascii="Times New Roman" w:cs="Times New Roman" w:eastAsia="Times New Roman" w:hAnsi="Times New Roman"/>
          <w:sz w:val="24"/>
          <w:szCs w:val="24"/>
        </w:rPr>
        <w:t xml:space="preserve">INTERVENTION_DESCRIPTION: "model pembelajaran Predict-Observe-Explain (POE) berbantuan simulasi PhET selama tiga pertemuan"</w:t>
      </w:r>
    </w:p>
    <w:p>
      <w:pPr>
        <w:spacing w:after="200" w:before="120" w:line="360" w:lineRule="auto"/>
        <w:ind w:firstLine="576"/>
        <w:jc w:val="both"/>
      </w:pPr>
      <w:r>
        <w:rPr>
          <w:rFonts w:ascii="Times New Roman" w:cs="Times New Roman" w:eastAsia="Times New Roman" w:hAnsi="Times New Roman"/>
          <w:sz w:val="24"/>
          <w:szCs w:val="24"/>
        </w:rPr>
        <w:t xml:space="preserve">LEARNING_MODEL: "Predict-Observe-Explain (POE)" → Entitas: POE_Model</w:t>
      </w:r>
    </w:p>
    <w:p>
      <w:pPr>
        <w:spacing w:after="200" w:before="120" w:line="360" w:lineRule="auto"/>
        <w:ind w:firstLine="576"/>
        <w:jc w:val="both"/>
      </w:pPr>
      <w:r>
        <w:rPr>
          <w:rFonts w:ascii="Times New Roman" w:cs="Times New Roman" w:eastAsia="Times New Roman" w:hAnsi="Times New Roman"/>
          <w:sz w:val="24"/>
          <w:szCs w:val="24"/>
        </w:rPr>
        <w:t xml:space="preserve">LEARNING_MEDIA: "simulasi PhET" → Entitas: PhET_Simulation</w:t>
      </w:r>
    </w:p>
    <w:p>
      <w:pPr>
        <w:spacing w:after="200" w:before="120" w:line="360" w:lineRule="auto"/>
        <w:ind w:firstLine="576"/>
        <w:jc w:val="both"/>
      </w:pPr>
      <w:r>
        <w:rPr>
          <w:rFonts w:ascii="Times New Roman" w:cs="Times New Roman" w:eastAsia="Times New Roman" w:hAnsi="Times New Roman"/>
          <w:sz w:val="24"/>
          <w:szCs w:val="24"/>
        </w:rPr>
        <w:t xml:space="preserve">INTERVENTION_EFFICACY: "penurunan miskonsepsi menjadi 19,4%", "Gain score ternormalisasi sebesar 0,74 mengindikasikan efektivitas tinggi" → Efektivitas: Tinggi, Gain: 0.74, Post-prevalensi: 0.194</w:t>
      </w:r>
    </w:p>
    <w:p>
      <w:pPr>
        <w:spacing w:after="200" w:before="120" w:line="360" w:lineRule="auto"/>
        <w:ind w:firstLine="576"/>
        <w:jc w:val="both"/>
      </w:pPr>
      <w:r>
        <w:rPr>
          <w:rFonts w:ascii="Times New Roman" w:cs="Times New Roman" w:eastAsia="Times New Roman" w:hAnsi="Times New Roman"/>
          <w:sz w:val="24"/>
          <w:szCs w:val="24"/>
        </w:rPr>
        <w:t xml:space="preserve">LIMITATION: "dibatasi pada satu topik dan satu kota"</w:t>
      </w:r>
    </w:p>
    <w:p>
      <w:pPr>
        <w:spacing w:after="200" w:before="120" w:line="360" w:lineRule="auto"/>
        <w:ind w:firstLine="576"/>
        <w:jc w:val="both"/>
      </w:pPr>
      <w:r>
        <w:rPr>
          <w:rFonts w:ascii="Times New Roman" w:cs="Times New Roman" w:eastAsia="Times New Roman" w:hAnsi="Times New Roman"/>
          <w:sz w:val="24"/>
          <w:szCs w:val="24"/>
        </w:rPr>
        <w:t xml:space="preserve">FUTURE_WORK: "perlu menginvestigasi generalisabilitas temuan pada konteks yang lebih luas"</w:t>
      </w:r>
    </w:p>
    <w:p>
      <w:pPr>
        <w:pStyle w:val="Heading2"/>
        <w:spacing w:after="200" w:before="400"/>
      </w:pPr>
      <w:r>
        <w:rPr>
          <w:rFonts w:ascii="Times New Roman" w:cs="Times New Roman" w:eastAsia="Times New Roman" w:hAnsi="Times New Roman"/>
          <w:b/>
          <w:bCs/>
          <w:color w:val="1e5799"/>
          <w:sz w:val="32"/>
          <w:szCs w:val="32"/>
        </w:rPr>
        <w:t xml:space="preserve">5.4 Penanganan Ambiguitas Semantik</w:t>
      </w:r>
    </w:p>
    <w:p>
      <w:pPr>
        <w:spacing w:after="200" w:before="120" w:line="360" w:lineRule="auto"/>
        <w:ind w:firstLine="576"/>
        <w:jc w:val="both"/>
      </w:pPr>
      <w:r>
        <w:rPr>
          <w:rFonts w:ascii="Times New Roman" w:cs="Times New Roman" w:eastAsia="Times New Roman" w:hAnsi="Times New Roman"/>
          <w:sz w:val="24"/>
          <w:szCs w:val="24"/>
        </w:rPr>
        <w:t xml:space="preserve">Salah satu tantangan terbesar dalam ABIE untuk teks fisika pendidikan adalah ambiguitas semantik—di mana segmen teks yang sama dapat diinterpretasikan sebagai aspek yang berbeda tergantung pada konteks. Misalnya, frasa "konflik kognitif" dapat merupakan:</w:t>
      </w:r>
    </w:p>
    <w:p>
      <w:pPr>
        <w:spacing w:after="80" w:before="80" w:line="320" w:lineRule="auto"/>
        <w:ind w:left="576" w:hanging="360"/>
      </w:pPr>
      <w:r>
        <w:rPr>
          <w:rFonts w:ascii="Times New Roman" w:cs="Times New Roman" w:eastAsia="Times New Roman" w:hAnsi="Times New Roman"/>
          <w:sz w:val="22"/>
          <w:szCs w:val="22"/>
        </w:rPr>
        <w:t xml:space="preserve">•  THEORETICAL_FRAMEWORK (jika digunakan dalam konteks "penelitian ini menggunakan pendekatan konflik kognitif sebagai landasan teoretis")</w:t>
      </w:r>
    </w:p>
    <w:p>
      <w:pPr>
        <w:spacing w:after="80" w:before="80" w:line="320" w:lineRule="auto"/>
        <w:ind w:left="576" w:hanging="360"/>
      </w:pPr>
      <w:r>
        <w:rPr>
          <w:rFonts w:ascii="Times New Roman" w:cs="Times New Roman" w:eastAsia="Times New Roman" w:hAnsi="Times New Roman"/>
          <w:sz w:val="22"/>
          <w:szCs w:val="22"/>
        </w:rPr>
        <w:t xml:space="preserve">•  INTERVENTION_DESCRIPTION (jika digunakan dalam "siswa diberikan situasi konflik kognitif melalui demonstrasi")</w:t>
      </w:r>
    </w:p>
    <w:p>
      <w:pPr>
        <w:spacing w:after="80" w:before="80" w:line="320" w:lineRule="auto"/>
        <w:ind w:left="576" w:hanging="360"/>
      </w:pPr>
      <w:r>
        <w:rPr>
          <w:rFonts w:ascii="Times New Roman" w:cs="Times New Roman" w:eastAsia="Times New Roman" w:hAnsi="Times New Roman"/>
          <w:sz w:val="22"/>
          <w:szCs w:val="22"/>
        </w:rPr>
        <w:t xml:space="preserve">•  COGNITIVE_CAUSE (jika digunakan dalam "ketiadaan konflik kognitif dalam pembelajaran konvensional menyebabkan persistensi miskonsepsi")</w:t>
      </w:r>
    </w:p>
    <w:p>
      <w:pPr>
        <w:spacing w:after="200" w:before="120" w:line="360" w:lineRule="auto"/>
        <w:ind w:firstLine="576"/>
        <w:jc w:val="both"/>
      </w:pPr>
      <w:r>
        <w:rPr>
          <w:rFonts w:ascii="Times New Roman" w:cs="Times New Roman" w:eastAsia="Times New Roman" w:hAnsi="Times New Roman"/>
          <w:sz w:val="24"/>
          <w:szCs w:val="24"/>
        </w:rPr>
        <w:t xml:space="preserve">Disambiguasi kontekstual menggunakan representasi konteks jendela (context window) di sekitar frasa target, dikombinasikan dengan posisi dalam struktur dokumen (frasa yang sama dalam bagian "Metode" vs "Hasil" vs "Diskusi" memiliki probabilitas aspek yang berbeda), memberikan akurasi yang jauh lebih tinggi dibandingkan klasifikasi berbasis kata kunci.</w:t>
      </w:r>
    </w:p>
    <w:p>
      <w:pPr>
        <w:pStyle w:val="Heading2"/>
        <w:spacing w:after="200" w:before="400"/>
      </w:pPr>
      <w:r>
        <w:rPr>
          <w:rFonts w:ascii="Times New Roman" w:cs="Times New Roman" w:eastAsia="Times New Roman" w:hAnsi="Times New Roman"/>
          <w:b/>
          <w:bCs/>
          <w:color w:val="1e5799"/>
          <w:sz w:val="32"/>
          <w:szCs w:val="32"/>
        </w:rPr>
        <w:t xml:space="preserve">5.5 Sentence-Level vs Passage-Level Extraction</w:t>
      </w:r>
    </w:p>
    <w:p>
      <w:pPr>
        <w:spacing w:after="200" w:before="120" w:line="360" w:lineRule="auto"/>
        <w:ind w:firstLine="576"/>
        <w:jc w:val="both"/>
      </w:pPr>
      <w:r>
        <w:rPr>
          <w:rFonts w:ascii="Times New Roman" w:cs="Times New Roman" w:eastAsia="Times New Roman" w:hAnsi="Times New Roman"/>
          <w:sz w:val="24"/>
          <w:szCs w:val="24"/>
        </w:rPr>
        <w:t xml:space="preserve">Keputusan tentang granularitas ekstraksi—apakah mengekstraksi aspek dari level kalimat individual atau dari level passage (beberapa kalimat)—memiliki implikasi signifikan. Ekstraksi level kalimat lebih tepat dalam lokalisasi aspek tetapi dapat kehilangan konteks yang diperlukan untuk interpretasi yang benar. Ekstraksi level passage menangkap lebih banyak konteks tetapi menghasilkan span yang lebih panjang yang mungkin mengandung informasi yang tidak relevan.</w:t>
      </w:r>
    </w:p>
    <w:p>
      <w:pPr>
        <w:spacing w:after="200" w:before="120" w:line="360" w:lineRule="auto"/>
        <w:ind w:firstLine="576"/>
        <w:jc w:val="both"/>
      </w:pPr>
      <w:r>
        <w:rPr>
          <w:rFonts w:ascii="Times New Roman" w:cs="Times New Roman" w:eastAsia="Times New Roman" w:hAnsi="Times New Roman"/>
          <w:sz w:val="24"/>
          <w:szCs w:val="24"/>
        </w:rPr>
        <w:t xml:space="preserve">Pendekatan hybrid yang diadopsi dalam penelitian ini: ekstraksi awal dilakukan di level kalimat, kemudian sebuah agregasi berbasis sliding window mengumpulkan kalimat-kalimat yang berdekatan yang membahas aspek yang sama, menghasilkan passage-level spans yang lebih informatif.</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6: DYNAMIC TOPIC MODELING — MEMAHAMI EVOLUSI PENELITIAN</w:t>
      </w:r>
    </w:p>
    <w:p>
      <w:pPr>
        <w:pStyle w:val="Heading2"/>
        <w:spacing w:after="200" w:before="400"/>
      </w:pPr>
      <w:r>
        <w:rPr>
          <w:rFonts w:ascii="Times New Roman" w:cs="Times New Roman" w:eastAsia="Times New Roman" w:hAnsi="Times New Roman"/>
          <w:b/>
          <w:bCs/>
          <w:color w:val="1e5799"/>
          <w:sz w:val="32"/>
          <w:szCs w:val="32"/>
        </w:rPr>
        <w:t xml:space="preserve">6.1 Fondasi Teori: Mengapa Topic Modeling?</w:t>
      </w:r>
    </w:p>
    <w:p>
      <w:pPr>
        <w:spacing w:after="200" w:before="120" w:line="360" w:lineRule="auto"/>
        <w:ind w:firstLine="576"/>
        <w:jc w:val="both"/>
      </w:pPr>
      <w:r>
        <w:rPr>
          <w:rFonts w:ascii="Times New Roman" w:cs="Times New Roman" w:eastAsia="Times New Roman" w:hAnsi="Times New Roman"/>
          <w:sz w:val="24"/>
          <w:szCs w:val="24"/>
        </w:rPr>
        <w:t xml:space="preserve">Topic modeling merupakan keluarga algoritma unsupervised machine learning yang bertujuan untuk menemukan struktur topik laten dalam koleksi dokumen. Dalam konteks penelitian ini, topic modeling digunakan untuk menjawab pertanyaan fundamental: Apa saja "tema besar" dalam penelitian miskonsepsi fisika Indonesia selama 2016-2026, dan bagaimana tema-tema tersebut berubah dari waktu ke waktu?</w:t>
      </w:r>
    </w:p>
    <w:p>
      <w:pPr>
        <w:spacing w:after="200" w:before="120" w:line="360" w:lineRule="auto"/>
        <w:ind w:firstLine="576"/>
        <w:jc w:val="both"/>
      </w:pPr>
      <w:r>
        <w:rPr>
          <w:rFonts w:ascii="Times New Roman" w:cs="Times New Roman" w:eastAsia="Times New Roman" w:hAnsi="Times New Roman"/>
          <w:sz w:val="24"/>
          <w:szCs w:val="24"/>
        </w:rPr>
        <w:t xml:space="preserve">Perbedaan kritis antara topic modeling statis dan dynamic: topic modeling statis mengasumsikan bahwa distribusi topik dalam corpus tidak berubah dari waktu ke waktu—ia memberikan gambaran aggregate dari keseluruhan periode. Dynamic topic modeling, sebaliknya, memungkinkan distribusi topik untuk berevolusi, menghasilkan gambaran yang secara temporal informatif tentang bagaimana penelitian berkembang.</w:t>
      </w:r>
    </w:p>
    <w:p>
      <w:pPr>
        <w:pStyle w:val="Heading2"/>
        <w:spacing w:after="200" w:before="400"/>
      </w:pPr>
      <w:r>
        <w:rPr>
          <w:rFonts w:ascii="Times New Roman" w:cs="Times New Roman" w:eastAsia="Times New Roman" w:hAnsi="Times New Roman"/>
          <w:b/>
          <w:bCs/>
          <w:color w:val="1e5799"/>
          <w:sz w:val="32"/>
          <w:szCs w:val="32"/>
        </w:rPr>
        <w:t xml:space="preserve">6.2 Latent Dirichlet Allocation (LDA) — Fondasi Klasik</w:t>
      </w:r>
    </w:p>
    <w:p>
      <w:pPr>
        <w:spacing w:after="200" w:before="120" w:line="360" w:lineRule="auto"/>
        <w:ind w:firstLine="576"/>
        <w:jc w:val="both"/>
      </w:pPr>
      <w:r>
        <w:rPr>
          <w:rFonts w:ascii="Times New Roman" w:cs="Times New Roman" w:eastAsia="Times New Roman" w:hAnsi="Times New Roman"/>
          <w:sz w:val="24"/>
          <w:szCs w:val="24"/>
        </w:rPr>
        <w:t xml:space="preserve">LDA (Blei, Ng, &amp; Jordan, 2003) adalah model probabilistik generatif yang merepresentasikan setiap dokumen sebagai campuran dari beberapa topik laten, di mana setiap topik adalah distribusi probabilitas atas kosakata. Secara intuitif, topik LDA dapat dipahami sebagai "tema" yang direpresentasikan oleh sekumpulan kata yang sering muncul bersama.</w:t>
      </w:r>
    </w:p>
    <w:p>
      <w:pPr>
        <w:spacing w:after="200" w:before="120" w:line="360" w:lineRule="auto"/>
        <w:ind w:firstLine="576"/>
        <w:jc w:val="both"/>
      </w:pPr>
      <w:r>
        <w:rPr>
          <w:rFonts w:ascii="Times New Roman" w:cs="Times New Roman" w:eastAsia="Times New Roman" w:hAnsi="Times New Roman"/>
          <w:sz w:val="24"/>
          <w:szCs w:val="24"/>
        </w:rPr>
        <w:t xml:space="preserve">Kelebihan LDA untuk Penelitian Ini:</w:t>
      </w:r>
    </w:p>
    <w:p>
      <w:pPr>
        <w:spacing w:after="80" w:before="80" w:line="320" w:lineRule="auto"/>
        <w:ind w:left="576" w:hanging="360"/>
      </w:pPr>
      <w:r>
        <w:rPr>
          <w:rFonts w:ascii="Times New Roman" w:cs="Times New Roman" w:eastAsia="Times New Roman" w:hAnsi="Times New Roman"/>
          <w:sz w:val="22"/>
          <w:szCs w:val="22"/>
        </w:rPr>
        <w:t xml:space="preserve">•  Secara statistik principled dan terdokumentasi dengan baik</w:t>
      </w:r>
    </w:p>
    <w:p>
      <w:pPr>
        <w:spacing w:after="80" w:before="80" w:line="320" w:lineRule="auto"/>
        <w:ind w:left="576" w:hanging="360"/>
      </w:pPr>
      <w:r>
        <w:rPr>
          <w:rFonts w:ascii="Times New Roman" w:cs="Times New Roman" w:eastAsia="Times New Roman" w:hAnsi="Times New Roman"/>
          <w:sz w:val="22"/>
          <w:szCs w:val="22"/>
        </w:rPr>
        <w:t xml:space="preserve">•  Interpretable: topik direpresentasikan sebagai distribusi kata yang dapat dibaca manusia</w:t>
      </w:r>
    </w:p>
    <w:p>
      <w:pPr>
        <w:spacing w:after="80" w:before="80" w:line="320" w:lineRule="auto"/>
        <w:ind w:left="576" w:hanging="360"/>
      </w:pPr>
      <w:r>
        <w:rPr>
          <w:rFonts w:ascii="Times New Roman" w:cs="Times New Roman" w:eastAsia="Times New Roman" w:hAnsi="Times New Roman"/>
          <w:sz w:val="22"/>
          <w:szCs w:val="22"/>
        </w:rPr>
        <w:t xml:space="preserve">•  Scalable ke corpus besar dengan variasi inferensi yang efisien (variational Bayes, Gibbs sampling)</w:t>
      </w:r>
    </w:p>
    <w:p>
      <w:pPr>
        <w:spacing w:after="80" w:before="80" w:line="320" w:lineRule="auto"/>
        <w:ind w:left="576" w:hanging="360"/>
      </w:pPr>
      <w:r>
        <w:rPr>
          <w:rFonts w:ascii="Times New Roman" w:cs="Times New Roman" w:eastAsia="Times New Roman" w:hAnsi="Times New Roman"/>
          <w:sz w:val="22"/>
          <w:szCs w:val="22"/>
        </w:rPr>
        <w:t xml:space="preserve">•  Memungkinkan mixed membership: satu dokumen dapat memiliki kontribusi dari beberapa topik</w:t>
      </w:r>
    </w:p>
    <w:p>
      <w:pPr>
        <w:spacing w:after="200" w:before="120" w:line="360" w:lineRule="auto"/>
        <w:ind w:firstLine="576"/>
        <w:jc w:val="both"/>
      </w:pPr>
      <w:r>
        <w:rPr>
          <w:rFonts w:ascii="Times New Roman" w:cs="Times New Roman" w:eastAsia="Times New Roman" w:hAnsi="Times New Roman"/>
          <w:sz w:val="24"/>
          <w:szCs w:val="24"/>
        </w:rPr>
        <w:t xml:space="preserve">Keterbatasan LDA:</w:t>
      </w:r>
    </w:p>
    <w:p>
      <w:pPr>
        <w:spacing w:after="80" w:before="80" w:line="320" w:lineRule="auto"/>
        <w:ind w:left="576" w:hanging="360"/>
      </w:pPr>
      <w:r>
        <w:rPr>
          <w:rFonts w:ascii="Times New Roman" w:cs="Times New Roman" w:eastAsia="Times New Roman" w:hAnsi="Times New Roman"/>
          <w:sz w:val="22"/>
          <w:szCs w:val="22"/>
        </w:rPr>
        <w:t xml:space="preserve">•  Bag-of-words assumption: mengabaikan urutan kata dan konteks semantik</w:t>
      </w:r>
    </w:p>
    <w:p>
      <w:pPr>
        <w:spacing w:after="80" w:before="80" w:line="320" w:lineRule="auto"/>
        <w:ind w:left="576" w:hanging="360"/>
      </w:pPr>
      <w:r>
        <w:rPr>
          <w:rFonts w:ascii="Times New Roman" w:cs="Times New Roman" w:eastAsia="Times New Roman" w:hAnsi="Times New Roman"/>
          <w:sz w:val="22"/>
          <w:szCs w:val="22"/>
        </w:rPr>
        <w:t xml:space="preserve">•  Jumlah topik K harus ditentukan a priori—pemilihan K yang tidak tepat menghasilkan topik yang terlalu umum (K terlalu kecil) atau terlalu granular dan tidak koheren (K terlalu besar)</w:t>
      </w:r>
    </w:p>
    <w:p>
      <w:pPr>
        <w:spacing w:after="80" w:before="80" w:line="320" w:lineRule="auto"/>
        <w:ind w:left="576" w:hanging="360"/>
      </w:pPr>
      <w:r>
        <w:rPr>
          <w:rFonts w:ascii="Times New Roman" w:cs="Times New Roman" w:eastAsia="Times New Roman" w:hAnsi="Times New Roman"/>
          <w:sz w:val="22"/>
          <w:szCs w:val="22"/>
        </w:rPr>
        <w:t xml:space="preserve">•  Tidak menangkap hubungan semantik antar kata (kata "gaya" dan "force" diperlakukan sebagai dua entitas yang tidak berhubungan)</w:t>
      </w:r>
    </w:p>
    <w:p>
      <w:pPr>
        <w:spacing w:after="80" w:before="80" w:line="320" w:lineRule="auto"/>
        <w:ind w:left="576" w:hanging="360"/>
      </w:pPr>
      <w:r>
        <w:rPr>
          <w:rFonts w:ascii="Times New Roman" w:cs="Times New Roman" w:eastAsia="Times New Roman" w:hAnsi="Times New Roman"/>
          <w:sz w:val="22"/>
          <w:szCs w:val="22"/>
        </w:rPr>
        <w:t xml:space="preserve">•  Sensitivitas terhadap hyperparameter (α dan β)</w:t>
      </w:r>
    </w:p>
    <w:p>
      <w:pPr>
        <w:pStyle w:val="Heading2"/>
        <w:spacing w:after="200" w:before="400"/>
      </w:pPr>
      <w:r>
        <w:rPr>
          <w:rFonts w:ascii="Times New Roman" w:cs="Times New Roman" w:eastAsia="Times New Roman" w:hAnsi="Times New Roman"/>
          <w:b/>
          <w:bCs/>
          <w:color w:val="1e5799"/>
          <w:sz w:val="32"/>
          <w:szCs w:val="32"/>
        </w:rPr>
        <w:t xml:space="preserve">6.3 Dynamic LDA (D-LDA) — Ekstensi Temporal</w:t>
      </w:r>
    </w:p>
    <w:p>
      <w:pPr>
        <w:spacing w:after="200" w:before="120" w:line="360" w:lineRule="auto"/>
        <w:ind w:firstLine="576"/>
        <w:jc w:val="both"/>
      </w:pPr>
      <w:r>
        <w:rPr>
          <w:rFonts w:ascii="Times New Roman" w:cs="Times New Roman" w:eastAsia="Times New Roman" w:hAnsi="Times New Roman"/>
          <w:sz w:val="24"/>
          <w:szCs w:val="24"/>
        </w:rPr>
        <w:t xml:space="preserve">D-LDA (Blei &amp; Lafferty, 2006) mengekstensi LDA dengan memungkinkan distribusi kata dalam setiap topik untuk berevolusi seiring waktu, sambil mempertahankan asumsi bahwa jumlah topik K tetap konstan. Secara matematis, ini diimplementasikan dengan state space model yang memungkinkan parameter topik untuk berubah secara smooth dari satu periode waktu ke periode berikutnya.</w:t>
      </w:r>
    </w:p>
    <w:p>
      <w:pPr>
        <w:spacing w:after="200" w:before="120" w:line="360" w:lineRule="auto"/>
        <w:ind w:firstLine="576"/>
        <w:jc w:val="both"/>
      </w:pPr>
      <w:r>
        <w:rPr>
          <w:rFonts w:ascii="Times New Roman" w:cs="Times New Roman" w:eastAsia="Times New Roman" w:hAnsi="Times New Roman"/>
          <w:sz w:val="24"/>
          <w:szCs w:val="24"/>
        </w:rPr>
        <w:t xml:space="preserve">Dalam konteks penelitian ini, D-LDA dapat menunjukkan bagaimana "topik miskonsepsi mekanika" berevolusi dari 2016 ke 2026: apakah kata-kata yang mendefinisikan topik tersebut berubah? Apakah ada sub-topik baru yang muncul dalam domain mekanika? Apakah ada kata-kata yang semakin dominan (misalnya, "simulasi", "virtual") yang mencerminkan tren teknologi pembelajaran?</w:t>
      </w:r>
    </w:p>
    <w:p>
      <w:pPr>
        <w:spacing w:after="200" w:before="120" w:line="360" w:lineRule="auto"/>
        <w:ind w:firstLine="576"/>
        <w:jc w:val="both"/>
      </w:pPr>
      <w:r>
        <w:rPr>
          <w:rFonts w:ascii="Times New Roman" w:cs="Times New Roman" w:eastAsia="Times New Roman" w:hAnsi="Times New Roman"/>
          <w:sz w:val="24"/>
          <w:szCs w:val="24"/>
        </w:rPr>
        <w:t xml:space="preserve">Tantangan Implementasi D-LDA:</w:t>
      </w:r>
    </w:p>
    <w:p>
      <w:pPr>
        <w:spacing w:after="80" w:before="80" w:line="320" w:lineRule="auto"/>
        <w:ind w:left="576" w:hanging="360"/>
      </w:pPr>
      <w:r>
        <w:rPr>
          <w:rFonts w:ascii="Times New Roman" w:cs="Times New Roman" w:eastAsia="Times New Roman" w:hAnsi="Times New Roman"/>
          <w:sz w:val="22"/>
          <w:szCs w:val="22"/>
        </w:rPr>
        <w:t xml:space="preserve">•  Computational cost yang lebih tinggi dibandingkan LDA statis</w:t>
      </w:r>
    </w:p>
    <w:p>
      <w:pPr>
        <w:spacing w:after="80" w:before="80" w:line="320" w:lineRule="auto"/>
        <w:ind w:left="576" w:hanging="360"/>
      </w:pPr>
      <w:r>
        <w:rPr>
          <w:rFonts w:ascii="Times New Roman" w:cs="Times New Roman" w:eastAsia="Times New Roman" w:hAnsi="Times New Roman"/>
          <w:sz w:val="22"/>
          <w:szCs w:val="22"/>
        </w:rPr>
        <w:t xml:space="preserve">•  Memerlukan corpus yang cukup besar per time slice untuk mendapatkan estimasi yang stabil</w:t>
      </w:r>
    </w:p>
    <w:p>
      <w:pPr>
        <w:spacing w:after="80" w:before="80" w:line="320" w:lineRule="auto"/>
        <w:ind w:left="576" w:hanging="360"/>
      </w:pPr>
      <w:r>
        <w:rPr>
          <w:rFonts w:ascii="Times New Roman" w:cs="Times New Roman" w:eastAsia="Times New Roman" w:hAnsi="Times New Roman"/>
          <w:sz w:val="22"/>
          <w:szCs w:val="22"/>
        </w:rPr>
        <w:t xml:space="preserve">•  Definisi time slices mempengaruhi hasil: slices yang terlalu sempit menghasilkan estimasi yang noisy; slices yang terlalu lebar kehilangan resolusi temporal</w:t>
      </w:r>
    </w:p>
    <w:p>
      <w:pPr>
        <w:pStyle w:val="Heading2"/>
        <w:spacing w:after="200" w:before="400"/>
      </w:pPr>
      <w:r>
        <w:rPr>
          <w:rFonts w:ascii="Times New Roman" w:cs="Times New Roman" w:eastAsia="Times New Roman" w:hAnsi="Times New Roman"/>
          <w:b/>
          <w:bCs/>
          <w:color w:val="1e5799"/>
          <w:sz w:val="32"/>
          <w:szCs w:val="32"/>
        </w:rPr>
        <w:t xml:space="preserve">6.4 BERTopic — State-of-the-Art Neural Topic Modeling</w:t>
      </w:r>
    </w:p>
    <w:p>
      <w:pPr>
        <w:spacing w:after="200" w:before="120" w:line="360" w:lineRule="auto"/>
        <w:ind w:firstLine="576"/>
        <w:jc w:val="both"/>
      </w:pPr>
      <w:r>
        <w:rPr>
          <w:rFonts w:ascii="Times New Roman" w:cs="Times New Roman" w:eastAsia="Times New Roman" w:hAnsi="Times New Roman"/>
          <w:sz w:val="24"/>
          <w:szCs w:val="24"/>
        </w:rPr>
        <w:t xml:space="preserve">BERTopic (Grootendorst, 2022) merupakan pendekatan topic modeling berbasis Transformer yang menggabungkan document embeddings berkualitas tinggi dengan teknik clustering untuk menghasilkan topik yang lebih koheren secara semantik dibandingkan LDA.</w:t>
      </w:r>
    </w:p>
    <w:p>
      <w:pPr>
        <w:spacing w:after="200" w:before="120" w:line="360" w:lineRule="auto"/>
        <w:ind w:firstLine="576"/>
        <w:jc w:val="both"/>
      </w:pPr>
      <w:r>
        <w:rPr>
          <w:rFonts w:ascii="Times New Roman" w:cs="Times New Roman" w:eastAsia="Times New Roman" w:hAnsi="Times New Roman"/>
          <w:sz w:val="24"/>
          <w:szCs w:val="24"/>
        </w:rPr>
        <w:t xml:space="preserve">Pipeline BERTopic:</w:t>
      </w:r>
    </w:p>
    <w:p>
      <w:pPr>
        <w:spacing w:after="80" w:before="80" w:line="320" w:lineRule="auto"/>
        <w:ind w:left="720" w:hanging="504"/>
      </w:pPr>
      <w:r>
        <w:rPr>
          <w:rFonts w:ascii="Times New Roman" w:cs="Times New Roman" w:eastAsia="Times New Roman" w:hAnsi="Times New Roman"/>
          <w:sz w:val="22"/>
          <w:szCs w:val="22"/>
        </w:rPr>
        <w:t xml:space="preserve">1. Document Embedding: Setiap dokumen diembedding menggunakan sentence transformer (misalnya, paraphrase-multilingual-mpnet-base-v2 yang mendukung bahasa Indonesia)</w:t>
      </w:r>
    </w:p>
    <w:p>
      <w:pPr>
        <w:spacing w:after="80" w:before="80" w:line="320" w:lineRule="auto"/>
        <w:ind w:left="720" w:hanging="504"/>
      </w:pPr>
      <w:r>
        <w:rPr>
          <w:rFonts w:ascii="Times New Roman" w:cs="Times New Roman" w:eastAsia="Times New Roman" w:hAnsi="Times New Roman"/>
          <w:sz w:val="22"/>
          <w:szCs w:val="22"/>
        </w:rPr>
        <w:t xml:space="preserve">2. Dimensionality Reduction: UMAP mengurangi dimensi embedding dari ratusan dimensi ke 2-5 dimensi untuk clustering yang efisien</w:t>
      </w:r>
    </w:p>
    <w:p>
      <w:pPr>
        <w:spacing w:after="80" w:before="80" w:line="320" w:lineRule="auto"/>
        <w:ind w:left="720" w:hanging="504"/>
      </w:pPr>
      <w:r>
        <w:rPr>
          <w:rFonts w:ascii="Times New Roman" w:cs="Times New Roman" w:eastAsia="Times New Roman" w:hAnsi="Times New Roman"/>
          <w:sz w:val="22"/>
          <w:szCs w:val="22"/>
        </w:rPr>
        <w:t xml:space="preserve">3. Clustering: HDBSCAN mengkluster dokumen berdasarkan proximity dalam ruang dimensi rendah</w:t>
      </w:r>
    </w:p>
    <w:p>
      <w:pPr>
        <w:spacing w:after="80" w:before="80" w:line="320" w:lineRule="auto"/>
        <w:ind w:left="720" w:hanging="504"/>
      </w:pPr>
      <w:r>
        <w:rPr>
          <w:rFonts w:ascii="Times New Roman" w:cs="Times New Roman" w:eastAsia="Times New Roman" w:hAnsi="Times New Roman"/>
          <w:sz w:val="22"/>
          <w:szCs w:val="22"/>
        </w:rPr>
        <w:t xml:space="preserve">4. Topic Representation: c-TF-IDF menghasilkan representasi topik—kata-kata yang paling membedakan setiap cluster dari cluster lainnya</w:t>
      </w:r>
    </w:p>
    <w:p>
      <w:pPr>
        <w:spacing w:after="200" w:before="120" w:line="360" w:lineRule="auto"/>
        <w:ind w:firstLine="576"/>
        <w:jc w:val="both"/>
      </w:pPr>
      <w:r>
        <w:rPr>
          <w:rFonts w:ascii="Times New Roman" w:cs="Times New Roman" w:eastAsia="Times New Roman" w:hAnsi="Times New Roman"/>
          <w:sz w:val="24"/>
          <w:szCs w:val="24"/>
        </w:rPr>
        <w:t xml:space="preserve">Kelebihan BERTopic:</w:t>
      </w:r>
    </w:p>
    <w:p>
      <w:pPr>
        <w:spacing w:after="80" w:before="80" w:line="320" w:lineRule="auto"/>
        <w:ind w:left="576" w:hanging="360"/>
      </w:pPr>
      <w:r>
        <w:rPr>
          <w:rFonts w:ascii="Times New Roman" w:cs="Times New Roman" w:eastAsia="Times New Roman" w:hAnsi="Times New Roman"/>
          <w:sz w:val="22"/>
          <w:szCs w:val="22"/>
        </w:rPr>
        <w:t xml:space="preserve">•  Tidak memerlukan penentuan jumlah topik a priori (HDBSCAN menentukan K secara otomatis)</w:t>
      </w:r>
    </w:p>
    <w:p>
      <w:pPr>
        <w:spacing w:after="80" w:before="80" w:line="320" w:lineRule="auto"/>
        <w:ind w:left="576" w:hanging="360"/>
      </w:pPr>
      <w:r>
        <w:rPr>
          <w:rFonts w:ascii="Times New Roman" w:cs="Times New Roman" w:eastAsia="Times New Roman" w:hAnsi="Times New Roman"/>
          <w:sz w:val="22"/>
          <w:szCs w:val="22"/>
        </w:rPr>
        <w:t xml:space="preserve">•  Menggunakan representasi semantik yang kaya dari Transformer, sehingga dokumen dengan makna serupa dikelompokkan bersama meskipun menggunakan kata-kata berbeda</w:t>
      </w:r>
    </w:p>
    <w:p>
      <w:pPr>
        <w:spacing w:after="80" w:before="80" w:line="320" w:lineRule="auto"/>
        <w:ind w:left="576" w:hanging="360"/>
      </w:pPr>
      <w:r>
        <w:rPr>
          <w:rFonts w:ascii="Times New Roman" w:cs="Times New Roman" w:eastAsia="Times New Roman" w:hAnsi="Times New Roman"/>
          <w:sz w:val="22"/>
          <w:szCs w:val="22"/>
        </w:rPr>
        <w:t xml:space="preserve">•  Mendukung analisis topik dinamis melalui Topics over Time variant</w:t>
      </w:r>
    </w:p>
    <w:p>
      <w:pPr>
        <w:spacing w:after="80" w:before="80" w:line="320" w:lineRule="auto"/>
        <w:ind w:left="576" w:hanging="360"/>
      </w:pPr>
      <w:r>
        <w:rPr>
          <w:rFonts w:ascii="Times New Roman" w:cs="Times New Roman" w:eastAsia="Times New Roman" w:hAnsi="Times New Roman"/>
          <w:sz w:val="22"/>
          <w:szCs w:val="22"/>
        </w:rPr>
        <w:t xml:space="preserve">•  Outlier topic (-1) menangani dokumen yang tidak fit dalam topik mana pun</w:t>
      </w:r>
    </w:p>
    <w:p>
      <w:pPr>
        <w:spacing w:after="200" w:before="120" w:line="360" w:lineRule="auto"/>
        <w:ind w:firstLine="576"/>
        <w:jc w:val="both"/>
      </w:pPr>
      <w:r>
        <w:rPr>
          <w:rFonts w:ascii="Times New Roman" w:cs="Times New Roman" w:eastAsia="Times New Roman" w:hAnsi="Times New Roman"/>
          <w:sz w:val="24"/>
          <w:szCs w:val="24"/>
        </w:rPr>
        <w:t xml:space="preserve">Keterbatasan BERTopic:</w:t>
      </w:r>
    </w:p>
    <w:p>
      <w:pPr>
        <w:spacing w:after="80" w:before="80" w:line="320" w:lineRule="auto"/>
        <w:ind w:left="576" w:hanging="360"/>
      </w:pPr>
      <w:r>
        <w:rPr>
          <w:rFonts w:ascii="Times New Roman" w:cs="Times New Roman" w:eastAsia="Times New Roman" w:hAnsi="Times New Roman"/>
          <w:sz w:val="22"/>
          <w:szCs w:val="22"/>
        </w:rPr>
        <w:t xml:space="preserve">•  Kualitas sangat bergantung pada kualitas embedding yang tersedia untuk bahasa Indonesia</w:t>
      </w:r>
    </w:p>
    <w:p>
      <w:pPr>
        <w:spacing w:after="80" w:before="80" w:line="320" w:lineRule="auto"/>
        <w:ind w:left="576" w:hanging="360"/>
      </w:pPr>
      <w:r>
        <w:rPr>
          <w:rFonts w:ascii="Times New Roman" w:cs="Times New Roman" w:eastAsia="Times New Roman" w:hAnsi="Times New Roman"/>
          <w:sz w:val="22"/>
          <w:szCs w:val="22"/>
        </w:rPr>
        <w:t xml:space="preserve">•  HDBSCAN sensitif terhadap parameter minimum_cluster_size dan minimum_samples</w:t>
      </w:r>
    </w:p>
    <w:p>
      <w:pPr>
        <w:spacing w:after="80" w:before="80" w:line="320" w:lineRule="auto"/>
        <w:ind w:left="576" w:hanging="360"/>
      </w:pPr>
      <w:r>
        <w:rPr>
          <w:rFonts w:ascii="Times New Roman" w:cs="Times New Roman" w:eastAsia="Times New Roman" w:hAnsi="Times New Roman"/>
          <w:sz w:val="22"/>
          <w:szCs w:val="22"/>
        </w:rPr>
        <w:t xml:space="preserve">•  Topik yang dihasilkan kadang-kadang sulit diinterpretasikan karena mengandung kata-kata yang secara sintaktis tidak terkait tetapi semantik berdekatan dalam ruang embedding</w:t>
      </w:r>
    </w:p>
    <w:p>
      <w:pPr>
        <w:pStyle w:val="Heading2"/>
        <w:spacing w:after="200" w:before="400"/>
      </w:pPr>
      <w:r>
        <w:rPr>
          <w:rFonts w:ascii="Times New Roman" w:cs="Times New Roman" w:eastAsia="Times New Roman" w:hAnsi="Times New Roman"/>
          <w:b/>
          <w:bCs/>
          <w:color w:val="1e5799"/>
          <w:sz w:val="32"/>
          <w:szCs w:val="32"/>
        </w:rPr>
        <w:t xml:space="preserve">6.5 Perbandingan Komprehensif Metode Topic Modeling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Kriteria</w:t>
            </w:r>
          </w:p>
        </w:tc>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LDA</w:t>
            </w:r>
          </w:p>
        </w:tc>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D-LDA</w:t>
            </w:r>
          </w:p>
        </w:tc>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BERTopic</w:t>
            </w:r>
          </w:p>
        </w:tc>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Top2Vec</w:t>
            </w:r>
          </w:p>
        </w:tc>
        <w:tc>
          <w:tcPr>
            <w:tcW w:type="dxa" w:w="1583"/>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NMF</w:t>
            </w:r>
          </w:p>
        </w:tc>
      </w:tr>
      <w:tr>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Semantic Quality</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Tinggi</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Tinggi</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r>
      <w:tr>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Temporal Sensitivity</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Ya</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Partial</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r>
      <w:tr>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K-Detection</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Ya</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Ya</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Tidak</w:t>
            </w:r>
          </w:p>
        </w:tc>
      </w:tr>
      <w:tr>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Indonesian Support</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r>
      <w:tr>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Scalability</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r>
      <w:tr>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Interpretability</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Sangat 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Baik</w:t>
            </w:r>
          </w:p>
        </w:tc>
      </w:tr>
      <w:tr>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Computational Cost</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Tinggi</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Tinggi</w:t>
            </w:r>
          </w:p>
        </w:tc>
        <w:tc>
          <w:tcPr>
            <w:tcW w:type="dxa" w:w="1583"/>
            <w:shd w:fill="F0F4F8"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r>
      <w:tr>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Requires Fine-tuning</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Rendah</w:t>
            </w:r>
          </w:p>
        </w:tc>
        <w:tc>
          <w:tcPr>
            <w:tcW w:type="dxa" w:w="1583"/>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Sedang</w:t>
            </w:r>
          </w:p>
        </w:tc>
      </w:tr>
    </w:tbl>
    <w:p>
      <w:pPr>
        <w:spacing w:after="160"/>
      </w:pPr>
    </w:p>
    <w:p>
      <w:pPr>
        <w:spacing w:after="200" w:before="120" w:line="360" w:lineRule="auto"/>
        <w:ind w:firstLine="576"/>
        <w:jc w:val="both"/>
      </w:pPr>
      <w:r>
        <w:rPr>
          <w:rFonts w:ascii="Times New Roman" w:cs="Times New Roman" w:eastAsia="Times New Roman" w:hAnsi="Times New Roman"/>
          <w:sz w:val="24"/>
          <w:szCs w:val="24"/>
        </w:rPr>
        <w:t xml:space="preserve">*Memerlukan multilingual atau IndoBERT model</w:t>
      </w:r>
    </w:p>
    <w:p>
      <w:pPr>
        <w:spacing w:after="200" w:before="120" w:line="360" w:lineRule="auto"/>
        <w:ind w:firstLine="576"/>
        <w:jc w:val="both"/>
      </w:pPr>
      <w:r>
        <w:rPr>
          <w:rFonts w:ascii="Times New Roman" w:cs="Times New Roman" w:eastAsia="Times New Roman" w:hAnsi="Times New Roman"/>
          <w:sz w:val="24"/>
          <w:szCs w:val="24"/>
        </w:rPr>
        <w:t xml:space="preserve">Rekomendasi untuk Penelitian Ini: Pendekatan ensemble yang menggunakan BERTopic sebagai metode utama (karena kualitas semantik yang superior) dengan D-LDA sebagai validasi dan cross-check temporal, dan LDA sebagai baseline interpretif, memberikan triangulasi metodologis yang meningkatkan kepercayaan pada temuan.</w:t>
      </w:r>
    </w:p>
    <w:p>
      <w:pPr>
        <w:pStyle w:val="Heading2"/>
        <w:spacing w:after="200" w:before="400"/>
      </w:pPr>
      <w:r>
        <w:rPr>
          <w:rFonts w:ascii="Times New Roman" w:cs="Times New Roman" w:eastAsia="Times New Roman" w:hAnsi="Times New Roman"/>
          <w:b/>
          <w:bCs/>
          <w:color w:val="1e5799"/>
          <w:sz w:val="32"/>
          <w:szCs w:val="32"/>
        </w:rPr>
        <w:t xml:space="preserve">6.6 Metrik Evaluasi Topic Models</w:t>
      </w:r>
    </w:p>
    <w:p>
      <w:pPr>
        <w:spacing w:after="200" w:before="120" w:line="360" w:lineRule="auto"/>
        <w:ind w:firstLine="576"/>
        <w:jc w:val="both"/>
      </w:pPr>
      <w:r>
        <w:rPr>
          <w:rFonts w:ascii="Times New Roman" w:cs="Times New Roman" w:eastAsia="Times New Roman" w:hAnsi="Times New Roman"/>
          <w:sz w:val="24"/>
          <w:szCs w:val="24"/>
        </w:rPr>
        <w:t xml:space="preserve">Coherence Score (c_v): Mengukur seberapa sering kata-kata top dari suatu topik muncul bersama dalam corpus referensi (umumnya Wikipedia). Nilai c_v yang lebih tinggi mengindikasikan topik yang lebih koheren secara semantik. Range tipis: 0.4-0.7 untuk model yang baik.</w:t>
      </w:r>
    </w:p>
    <w:p>
      <w:pPr>
        <w:spacing w:after="200" w:before="120" w:line="360" w:lineRule="auto"/>
        <w:ind w:firstLine="576"/>
        <w:jc w:val="both"/>
      </w:pPr>
      <w:r>
        <w:rPr>
          <w:rFonts w:ascii="Times New Roman" w:cs="Times New Roman" w:eastAsia="Times New Roman" w:hAnsi="Times New Roman"/>
          <w:sz w:val="24"/>
          <w:szCs w:val="24"/>
        </w:rPr>
        <w:t xml:space="preserve">Perplexity: Mengukur seberapa baik model probabilistik memprediksi sample. Perplexity yang lebih rendah mengindikasikan model yang lebih baik dalam menangkap pola corpus. Namun, penurunan perplexity tidak selalu berkorelasi dengan peningkatan kualitas topik yang diinterpretasikan manusia—inilah mengapa human evaluation tetap penting.</w:t>
      </w:r>
    </w:p>
    <w:p>
      <w:pPr>
        <w:spacing w:after="200" w:before="120" w:line="360" w:lineRule="auto"/>
        <w:ind w:firstLine="576"/>
        <w:jc w:val="both"/>
      </w:pPr>
      <w:r>
        <w:rPr>
          <w:rFonts w:ascii="Times New Roman" w:cs="Times New Roman" w:eastAsia="Times New Roman" w:hAnsi="Times New Roman"/>
          <w:sz w:val="24"/>
          <w:szCs w:val="24"/>
        </w:rPr>
        <w:t xml:space="preserve">Topic Diversity: Rasio kata unik di antara kata-kata top semua topik terhadap total kata yang digunakan. Topik diversity tinggi mengindikasikan bahwa model menghasilkan topik yang berbeda-beda, bukan topik-topik redundan.</w:t>
      </w:r>
    </w:p>
    <w:p>
      <w:pPr>
        <w:spacing w:after="200" w:before="120" w:line="360" w:lineRule="auto"/>
        <w:ind w:firstLine="576"/>
        <w:jc w:val="both"/>
      </w:pPr>
      <w:r>
        <w:rPr>
          <w:rFonts w:ascii="Times New Roman" w:cs="Times New Roman" w:eastAsia="Times New Roman" w:hAnsi="Times New Roman"/>
          <w:sz w:val="24"/>
          <w:szCs w:val="24"/>
        </w:rPr>
        <w:t xml:space="preserve">NPMI (Normalized Pointwise Mutual Information): Ukuran co-occurrence berbasis informasi teoritis yang lebih robust terhadap frekuensi kata daripada metrik coherence naif.</w:t>
      </w:r>
    </w:p>
    <w:p>
      <w:pPr>
        <w:spacing w:after="200" w:before="120" w:line="360" w:lineRule="auto"/>
        <w:ind w:firstLine="576"/>
        <w:jc w:val="both"/>
      </w:pPr>
      <w:r>
        <w:rPr>
          <w:rFonts w:ascii="Times New Roman" w:cs="Times New Roman" w:eastAsia="Times New Roman" w:hAnsi="Times New Roman"/>
          <w:sz w:val="24"/>
          <w:szCs w:val="24"/>
        </w:rPr>
        <w:t xml:space="preserve">Inverted RBO (Rank-Biased Overlap): Digunakan untuk mengukur stabilitas topik—seberapa konsisten topik yang dihasilkan ketika model dirun ulang dengan corpus yang sedikit berbeda (misalnya, dengan bootstrapping).</w:t>
      </w:r>
    </w:p>
    <w:p>
      <w:pPr>
        <w:pStyle w:val="Heading2"/>
        <w:spacing w:after="200" w:before="400"/>
      </w:pPr>
      <w:r>
        <w:rPr>
          <w:rFonts w:ascii="Times New Roman" w:cs="Times New Roman" w:eastAsia="Times New Roman" w:hAnsi="Times New Roman"/>
          <w:b/>
          <w:bCs/>
          <w:color w:val="1e5799"/>
          <w:sz w:val="32"/>
          <w:szCs w:val="32"/>
        </w:rPr>
        <w:t xml:space="preserve">6.7 Topics over Time: Dynamic BERTopic untuk 2016-2026</w:t>
      </w:r>
    </w:p>
    <w:p>
      <w:pPr>
        <w:spacing w:after="200" w:before="120" w:line="360" w:lineRule="auto"/>
        <w:ind w:firstLine="576"/>
        <w:jc w:val="both"/>
      </w:pPr>
      <w:r>
        <w:rPr>
          <w:rFonts w:ascii="Times New Roman" w:cs="Times New Roman" w:eastAsia="Times New Roman" w:hAnsi="Times New Roman"/>
          <w:sz w:val="24"/>
          <w:szCs w:val="24"/>
        </w:rPr>
        <w:t xml:space="preserve">Implementasi konkret Dynamic Topic Modeling dalam penelitian ini menggunakan BERTopic dengan ekstensi Topics over Time, yang memungkinkan visualisasi bagaimana frekuensi setiap topik berubah dari tahun ke tahun. Proses:</w:t>
      </w:r>
    </w:p>
    <w:p>
      <w:pPr>
        <w:spacing w:after="80" w:before="80" w:line="320" w:lineRule="auto"/>
        <w:ind w:left="720" w:hanging="504"/>
      </w:pPr>
      <w:r>
        <w:rPr>
          <w:rFonts w:ascii="Times New Roman" w:cs="Times New Roman" w:eastAsia="Times New Roman" w:hAnsi="Times New Roman"/>
          <w:sz w:val="22"/>
          <w:szCs w:val="22"/>
        </w:rPr>
        <w:t xml:space="preserve">1. Dokumen dibagi berdasarkan tahun publikasi (2016, 2017, ..., 2026)</w:t>
      </w:r>
    </w:p>
    <w:p>
      <w:pPr>
        <w:spacing w:after="80" w:before="80" w:line="320" w:lineRule="auto"/>
        <w:ind w:left="720" w:hanging="504"/>
      </w:pPr>
      <w:r>
        <w:rPr>
          <w:rFonts w:ascii="Times New Roman" w:cs="Times New Roman" w:eastAsia="Times New Roman" w:hAnsi="Times New Roman"/>
          <w:sz w:val="22"/>
          <w:szCs w:val="22"/>
        </w:rPr>
        <w:t xml:space="preserve">2. BERTopic difit pada seluruh corpus untuk mengidentifikasi topik global</w:t>
      </w:r>
    </w:p>
    <w:p>
      <w:pPr>
        <w:spacing w:after="80" w:before="80" w:line="320" w:lineRule="auto"/>
        <w:ind w:left="720" w:hanging="504"/>
      </w:pPr>
      <w:r>
        <w:rPr>
          <w:rFonts w:ascii="Times New Roman" w:cs="Times New Roman" w:eastAsia="Times New Roman" w:hAnsi="Times New Roman"/>
          <w:sz w:val="22"/>
          <w:szCs w:val="22"/>
        </w:rPr>
        <w:t xml:space="preserve">3. Untuk setiap topik, frekuensi dihitung per tahun</w:t>
      </w:r>
    </w:p>
    <w:p>
      <w:pPr>
        <w:spacing w:after="80" w:before="80" w:line="320" w:lineRule="auto"/>
        <w:ind w:left="720" w:hanging="504"/>
      </w:pPr>
      <w:r>
        <w:rPr>
          <w:rFonts w:ascii="Times New Roman" w:cs="Times New Roman" w:eastAsia="Times New Roman" w:hAnsi="Times New Roman"/>
          <w:sz w:val="22"/>
          <w:szCs w:val="22"/>
        </w:rPr>
        <w:t xml:space="preserve">4. Visualisasi timeline topik menunjukkan trajectori setiap topik</w:t>
      </w:r>
    </w:p>
    <w:p>
      <w:pPr>
        <w:spacing w:after="200" w:before="120" w:line="360" w:lineRule="auto"/>
        <w:ind w:firstLine="576"/>
        <w:jc w:val="both"/>
      </w:pPr>
      <w:r>
        <w:rPr>
          <w:rFonts w:ascii="Times New Roman" w:cs="Times New Roman" w:eastAsia="Times New Roman" w:hAnsi="Times New Roman"/>
          <w:sz w:val="24"/>
          <w:szCs w:val="24"/>
        </w:rPr>
        <w:t xml:space="preserve">Hipotesis yang dapat diuji dengan analisis ini:</w:t>
      </w:r>
    </w:p>
    <w:p>
      <w:pPr>
        <w:spacing w:after="80" w:before="80" w:line="320" w:lineRule="auto"/>
        <w:ind w:left="576" w:hanging="360"/>
      </w:pPr>
      <w:r>
        <w:rPr>
          <w:rFonts w:ascii="Times New Roman" w:cs="Times New Roman" w:eastAsia="Times New Roman" w:hAnsi="Times New Roman"/>
          <w:sz w:val="22"/>
          <w:szCs w:val="22"/>
        </w:rPr>
        <w:t xml:space="preserve">•  Apakah topik "pembelajaran online" dan "e-learning" meningkat dramatis setelah 2020?</w:t>
      </w:r>
    </w:p>
    <w:p>
      <w:pPr>
        <w:spacing w:after="80" w:before="80" w:line="320" w:lineRule="auto"/>
        <w:ind w:left="576" w:hanging="360"/>
      </w:pPr>
      <w:r>
        <w:rPr>
          <w:rFonts w:ascii="Times New Roman" w:cs="Times New Roman" w:eastAsia="Times New Roman" w:hAnsi="Times New Roman"/>
          <w:sz w:val="22"/>
          <w:szCs w:val="22"/>
        </w:rPr>
        <w:t xml:space="preserve">•  Apakah topik "simulasi PhET" meningkat setelah pandemi?</w:t>
      </w:r>
    </w:p>
    <w:p>
      <w:pPr>
        <w:spacing w:after="80" w:before="80" w:line="320" w:lineRule="auto"/>
        <w:ind w:left="576" w:hanging="360"/>
      </w:pPr>
      <w:r>
        <w:rPr>
          <w:rFonts w:ascii="Times New Roman" w:cs="Times New Roman" w:eastAsia="Times New Roman" w:hAnsi="Times New Roman"/>
          <w:sz w:val="22"/>
          <w:szCs w:val="22"/>
        </w:rPr>
        <w:t xml:space="preserve">•  Apakah topik "fisika modern/kuantum" tumbuh setelah 2022 seiring meningkatnya popularitas konten sains di media sosial?</w:t>
      </w:r>
    </w:p>
    <w:p>
      <w:pPr>
        <w:spacing w:after="80" w:before="80" w:line="320" w:lineRule="auto"/>
        <w:ind w:left="576" w:hanging="360"/>
      </w:pPr>
      <w:r>
        <w:rPr>
          <w:rFonts w:ascii="Times New Roman" w:cs="Times New Roman" w:eastAsia="Times New Roman" w:hAnsi="Times New Roman"/>
          <w:sz w:val="22"/>
          <w:szCs w:val="22"/>
        </w:rPr>
        <w:t xml:space="preserve">•  Apakah ada topik yang "mati" atau mengalami penurunan signifikan?</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7: KNOWLEDGE GRAPH — ARSITEKTUR DAN IMPLEMENTASI</w:t>
      </w:r>
    </w:p>
    <w:p>
      <w:pPr>
        <w:pStyle w:val="Heading2"/>
        <w:spacing w:after="200" w:before="400"/>
      </w:pPr>
      <w:r>
        <w:rPr>
          <w:rFonts w:ascii="Times New Roman" w:cs="Times New Roman" w:eastAsia="Times New Roman" w:hAnsi="Times New Roman"/>
          <w:b/>
          <w:bCs/>
          <w:color w:val="1e5799"/>
          <w:sz w:val="32"/>
          <w:szCs w:val="32"/>
        </w:rPr>
        <w:t xml:space="preserve">7.1 Filosofi Knowledge Graph untuk Penelitian Ilmiah</w:t>
      </w:r>
    </w:p>
    <w:p>
      <w:pPr>
        <w:spacing w:after="200" w:before="120" w:line="360" w:lineRule="auto"/>
        <w:ind w:firstLine="576"/>
        <w:jc w:val="both"/>
      </w:pPr>
      <w:r>
        <w:rPr>
          <w:rFonts w:ascii="Times New Roman" w:cs="Times New Roman" w:eastAsia="Times New Roman" w:hAnsi="Times New Roman"/>
          <w:sz w:val="24"/>
          <w:szCs w:val="24"/>
        </w:rPr>
        <w:t xml:space="preserve">Knowledge Graph (KG) merepresentasikan dunia sebagai jaringan entitas yang terhubung oleh relasi bermakna—berbeda secara fundamental dari representasi tabular (basis data relasional) atau representasi dokumenter (fulltext search). Untuk penelitian ilmiah, KG menawarkan beberapa keunggulan yang tidak dapat dicapai oleh representasi lain.</w:t>
      </w:r>
    </w:p>
    <w:p>
      <w:pPr>
        <w:spacing w:after="200" w:before="120" w:line="360" w:lineRule="auto"/>
        <w:ind w:firstLine="576"/>
        <w:jc w:val="both"/>
      </w:pPr>
      <w:r>
        <w:rPr>
          <w:rFonts w:ascii="Times New Roman" w:cs="Times New Roman" w:eastAsia="Times New Roman" w:hAnsi="Times New Roman"/>
          <w:sz w:val="24"/>
          <w:szCs w:val="24"/>
        </w:rPr>
        <w:t xml:space="preserve">Pertama, KG memungkinkan multi-hop reasoning: untuk menjawab pertanyaan seperti "Intervensi apa yang terbukti efektif untuk miskonsepsi yang paling umum pada topik mekanika di SMA Jawa Timur?", sistem harus melintasi beberapa relasi secara berurutan (Miskonsepsi → berkaitan dengan Mekanika; Miskonsepsi → paling umum di Level SMA; Miskonsepsi → diteliti di Jawa Timur; Miskonsepsi → dikurangi oleh Intervensi X). Query ini tidak dapat dijawab dengan efisien oleh model data tabular tanpa bergabung banyak tabel.</w:t>
      </w:r>
    </w:p>
    <w:p>
      <w:pPr>
        <w:spacing w:after="200" w:before="120" w:line="360" w:lineRule="auto"/>
        <w:ind w:firstLine="576"/>
        <w:jc w:val="both"/>
      </w:pPr>
      <w:r>
        <w:rPr>
          <w:rFonts w:ascii="Times New Roman" w:cs="Times New Roman" w:eastAsia="Times New Roman" w:hAnsi="Times New Roman"/>
          <w:sz w:val="24"/>
          <w:szCs w:val="24"/>
        </w:rPr>
        <w:t xml:space="preserve">Kedua, KG memungkinkan inference dan knowledge completion: dengan menggunakan teknik knowledge graph embedding (TransE, RotatE, ComplEx), sistem dapat memprediksi relasi yang tidak tersedia secara eksplisit dalam data. Misalnya, jika model mengetahui bahwa Intervensi A efektif untuk Miskonsepsi X dan Miskonsepsi X berkaitan dengan Miskonsepsi Y, model mungkin dapat memprediksi bahwa Intervensi A juga potensial efektif untuk Miskonsepsi Y.</w:t>
      </w:r>
    </w:p>
    <w:p>
      <w:pPr>
        <w:pStyle w:val="Heading2"/>
        <w:spacing w:after="200" w:before="400"/>
      </w:pPr>
      <w:r>
        <w:rPr>
          <w:rFonts w:ascii="Times New Roman" w:cs="Times New Roman" w:eastAsia="Times New Roman" w:hAnsi="Times New Roman"/>
          <w:b/>
          <w:bCs/>
          <w:color w:val="1e5799"/>
          <w:sz w:val="32"/>
          <w:szCs w:val="32"/>
        </w:rPr>
        <w:t xml:space="preserve">7.2 Desain Schema KG</w:t>
      </w:r>
    </w:p>
    <w:p>
      <w:pPr>
        <w:spacing w:after="200" w:before="120" w:line="360" w:lineRule="auto"/>
        <w:ind w:firstLine="576"/>
        <w:jc w:val="both"/>
      </w:pPr>
      <w:r>
        <w:rPr>
          <w:rFonts w:ascii="Times New Roman" w:cs="Times New Roman" w:eastAsia="Times New Roman" w:hAnsi="Times New Roman"/>
          <w:sz w:val="24"/>
          <w:szCs w:val="24"/>
        </w:rPr>
        <w:t xml:space="preserve">Graph Database Technology: Neo4j dipilih sebagai platform implementasi KG karena beberapa alasan: dukungan native untuk property graph model, Cypher query language yang expressif, dukungan untuk temporal properties, visualisasi bawaan yang kuat, dan ekosistem tools yang matang (APOC library, Graph Data Science library).</w:t>
      </w:r>
    </w:p>
    <w:p>
      <w:pPr>
        <w:spacing w:after="200" w:before="120" w:line="360" w:lineRule="auto"/>
        <w:ind w:firstLine="576"/>
        <w:jc w:val="both"/>
      </w:pPr>
      <w:r>
        <w:rPr>
          <w:rFonts w:ascii="Times New Roman" w:cs="Times New Roman" w:eastAsia="Times New Roman" w:hAnsi="Times New Roman"/>
          <w:sz w:val="24"/>
          <w:szCs w:val="24"/>
        </w:rPr>
        <w:t xml:space="preserve">Node Schema:</w:t>
      </w:r>
    </w:p>
    <w:p>
      <w:pPr>
        <w:spacing w:after="40" w:before="40" w:line="280"/>
        <w:ind w:left="431"/>
      </w:pPr>
      <w:r>
        <w:rPr>
          <w:rFonts w:ascii="Courier New" w:cs="Courier New" w:eastAsia="Courier New" w:hAnsi="Courier New"/>
          <w:color w:val="1a1a1a"/>
          <w:sz w:val="18"/>
          <w:szCs w:val="18"/>
        </w:rPr>
        <w:t xml:space="preserve">(:PhysicsConcept {id, name, domain, level[], prereqs[]})</w:t>
      </w:r>
    </w:p>
    <w:p>
      <w:pPr>
        <w:spacing w:after="40" w:before="40" w:line="280"/>
        <w:ind w:left="431"/>
      </w:pPr>
      <w:r>
        <w:rPr>
          <w:rFonts w:ascii="Courier New" w:cs="Courier New" w:eastAsia="Courier New" w:hAnsi="Courier New"/>
          <w:color w:val="1a1a1a"/>
          <w:sz w:val="18"/>
          <w:szCs w:val="18"/>
        </w:rPr>
        <w:t xml:space="preserve">(:PhysicsConcept {id, name, domain, level[], prereqs[]})</w:t>
      </w:r>
    </w:p>
    <w:p>
      <w:pPr>
        <w:spacing w:after="40" w:before="40" w:line="280"/>
        <w:ind w:left="431"/>
      </w:pPr>
      <w:r>
        <w:rPr>
          <w:rFonts w:ascii="Courier New" w:cs="Courier New" w:eastAsia="Courier New" w:hAnsi="Courier New"/>
          <w:color w:val="1a1a1a"/>
          <w:sz w:val="18"/>
          <w:szCs w:val="18"/>
        </w:rPr>
        <w:t xml:space="preserve">(:Misconception {id, name, description, prevalence, persistence, educationalLevel[]})</w:t>
      </w:r>
    </w:p>
    <w:p>
      <w:pPr>
        <w:spacing w:after="40" w:before="40" w:line="280"/>
        <w:ind w:left="431"/>
      </w:pPr>
      <w:r>
        <w:rPr>
          <w:rFonts w:ascii="Courier New" w:cs="Courier New" w:eastAsia="Courier New" w:hAnsi="Courier New"/>
          <w:color w:val="1a1a1a"/>
          <w:sz w:val="18"/>
          <w:szCs w:val="18"/>
        </w:rPr>
        <w:t xml:space="preserve">(:CognitiveCause {id, type, description})</w:t>
      </w:r>
    </w:p>
    <w:p>
      <w:pPr>
        <w:spacing w:after="40" w:before="40" w:line="280"/>
        <w:ind w:left="431"/>
      </w:pPr>
      <w:r>
        <w:rPr>
          <w:rFonts w:ascii="Courier New" w:cs="Courier New" w:eastAsia="Courier New" w:hAnsi="Courier New"/>
          <w:color w:val="1a1a1a"/>
          <w:sz w:val="18"/>
          <w:szCs w:val="18"/>
        </w:rPr>
        <w:t xml:space="preserve">(:LearningModel {id, name, theory[], steps[]})</w:t>
      </w:r>
    </w:p>
    <w:p>
      <w:pPr>
        <w:spacing w:after="40" w:before="40" w:line="280"/>
        <w:ind w:left="431"/>
      </w:pPr>
      <w:r>
        <w:rPr>
          <w:rFonts w:ascii="Courier New" w:cs="Courier New" w:eastAsia="Courier New" w:hAnsi="Courier New"/>
          <w:color w:val="1a1a1a"/>
          <w:sz w:val="18"/>
          <w:szCs w:val="18"/>
        </w:rPr>
        <w:t xml:space="preserve">(:LearningMedia {id, name, type, digital, accessibility})</w:t>
      </w:r>
    </w:p>
    <w:p>
      <w:pPr>
        <w:spacing w:after="40" w:before="40" w:line="280"/>
        <w:ind w:left="431"/>
      </w:pPr>
      <w:r>
        <w:rPr>
          <w:rFonts w:ascii="Courier New" w:cs="Courier New" w:eastAsia="Courier New" w:hAnsi="Courier New"/>
          <w:color w:val="1a1a1a"/>
          <w:sz w:val="18"/>
          <w:szCs w:val="18"/>
        </w:rPr>
        <w:t xml:space="preserve">(:AssessmentInstrument {id, name, type, reliability, targetConcepts[]})</w:t>
      </w:r>
    </w:p>
    <w:p>
      <w:pPr>
        <w:spacing w:after="40" w:before="40" w:line="280"/>
        <w:ind w:left="431"/>
      </w:pPr>
      <w:r>
        <w:rPr>
          <w:rFonts w:ascii="Courier New" w:cs="Courier New" w:eastAsia="Courier New" w:hAnsi="Courier New"/>
          <w:color w:val="1a1a1a"/>
          <w:sz w:val="18"/>
          <w:szCs w:val="18"/>
        </w:rPr>
        <w:t xml:space="preserve">(:ResearchStudy {id, title, year, doi, journal, sampleSize, location[]})</w:t>
      </w:r>
    </w:p>
    <w:p>
      <w:pPr>
        <w:spacing w:after="40" w:before="40" w:line="280"/>
        <w:ind w:left="431"/>
      </w:pPr>
      <w:r>
        <w:rPr>
          <w:rFonts w:ascii="Courier New" w:cs="Courier New" w:eastAsia="Courier New" w:hAnsi="Courier New"/>
          <w:color w:val="1a1a1a"/>
          <w:sz w:val="18"/>
          <w:szCs w:val="18"/>
        </w:rPr>
        <w:t xml:space="preserve">(:Researcher {id, name, affiliation, orcid})</w:t>
      </w:r>
    </w:p>
    <w:p>
      <w:pPr>
        <w:spacing w:after="40" w:before="40" w:line="280"/>
        <w:ind w:left="431"/>
      </w:pPr>
      <w:r>
        <w:rPr>
          <w:rFonts w:ascii="Courier New" w:cs="Courier New" w:eastAsia="Courier New" w:hAnsi="Courier New"/>
          <w:color w:val="1a1a1a"/>
          <w:sz w:val="18"/>
          <w:szCs w:val="18"/>
        </w:rPr>
        <w:t xml:space="preserve">(:Institution {id, name, type, city, province})</w:t>
      </w:r>
    </w:p>
    <w:p>
      <w:pPr>
        <w:spacing w:after="40" w:before="40" w:line="280"/>
        <w:ind w:left="431"/>
      </w:pPr>
      <w:r>
        <w:rPr>
          <w:rFonts w:ascii="Courier New" w:cs="Courier New" w:eastAsia="Courier New" w:hAnsi="Courier New"/>
          <w:color w:val="1a1a1a"/>
          <w:sz w:val="18"/>
          <w:szCs w:val="18"/>
        </w:rPr>
        <w:t xml:space="preserve">(:Journal {id, name, issn, sjr, sinta})</w:t>
      </w:r>
    </w:p>
    <w:p>
      <w:pPr>
        <w:spacing w:after="40" w:before="40" w:line="280"/>
        <w:ind w:left="431"/>
      </w:pPr>
      <w:r>
        <w:rPr>
          <w:rFonts w:ascii="Courier New" w:cs="Courier New" w:eastAsia="Courier New" w:hAnsi="Courier New"/>
          <w:color w:val="1a1a1a"/>
          <w:sz w:val="18"/>
          <w:szCs w:val="18"/>
        </w:rPr>
        <w:t xml:space="preserve">(:Claim {id, text, type, strength})</w:t>
      </w:r>
    </w:p>
    <w:p>
      <w:pPr>
        <w:spacing w:after="40" w:before="40" w:line="280"/>
        <w:ind w:left="431"/>
      </w:pPr>
      <w:r>
        <w:rPr>
          <w:rFonts w:ascii="Courier New" w:cs="Courier New" w:eastAsia="Courier New" w:hAnsi="Courier New"/>
          <w:color w:val="1a1a1a"/>
          <w:sz w:val="18"/>
          <w:szCs w:val="18"/>
        </w:rPr>
        <w:t xml:space="preserve">(:PhysicsDomain {id, name, level})</w:t>
      </w:r>
    </w:p>
    <w:p>
      <w:pPr>
        <w:spacing w:after="40" w:before="40" w:line="280"/>
        <w:ind w:left="431"/>
      </w:pPr>
      <w:r>
        <w:rPr>
          <w:rFonts w:ascii="Courier New" w:cs="Courier New" w:eastAsia="Courier New" w:hAnsi="Courier New"/>
          <w:color w:val="1a1a1a"/>
          <w:sz w:val="18"/>
          <w:szCs w:val="18"/>
        </w:rPr>
        <w:t xml:space="preserve">(:Province {id, name, region})</w:t>
      </w:r>
    </w:p>
    <w:p>
      <w:pPr>
        <w:spacing w:after="200" w:before="120" w:line="360" w:lineRule="auto"/>
        <w:ind w:firstLine="576"/>
        <w:jc w:val="both"/>
      </w:pPr>
      <w:r>
        <w:rPr>
          <w:rFonts w:ascii="Times New Roman" w:cs="Times New Roman" w:eastAsia="Times New Roman" w:hAnsi="Times New Roman"/>
          <w:sz w:val="24"/>
          <w:szCs w:val="24"/>
        </w:rPr>
        <w:t xml:space="preserve">Edge Schema:</w:t>
      </w:r>
    </w:p>
    <w:p>
      <w:pPr>
        <w:spacing w:after="200" w:before="120" w:line="360" w:lineRule="auto"/>
        <w:ind w:firstLine="576"/>
        <w:jc w:val="both"/>
      </w:pPr>
      <w:r>
        <w:rPr>
          <w:rFonts w:ascii="Times New Roman" w:cs="Times New Roman" w:eastAsia="Times New Roman" w:hAnsi="Times New Roman"/>
          <w:sz w:val="24"/>
          <w:szCs w:val="24"/>
        </w:rPr>
        <w:t xml:space="preserve">-[:AFFECTS {since}]-&gt;</w:t>
      </w:r>
    </w:p>
    <w:p>
      <w:pPr>
        <w:spacing w:after="200" w:before="120" w:line="360" w:lineRule="auto"/>
        <w:ind w:firstLine="576"/>
        <w:jc w:val="both"/>
      </w:pPr>
      <w:r>
        <w:rPr>
          <w:rFonts w:ascii="Times New Roman" w:cs="Times New Roman" w:eastAsia="Times New Roman" w:hAnsi="Times New Roman"/>
          <w:sz w:val="24"/>
          <w:szCs w:val="24"/>
        </w:rPr>
        <w:t xml:space="preserve">-[:CAUSED_BY {evidence}]-&gt;</w:t>
      </w:r>
    </w:p>
    <w:p>
      <w:pPr>
        <w:spacing w:after="200" w:before="120" w:line="360" w:lineRule="auto"/>
        <w:ind w:firstLine="576"/>
        <w:jc w:val="both"/>
      </w:pPr>
      <w:r>
        <w:rPr>
          <w:rFonts w:ascii="Times New Roman" w:cs="Times New Roman" w:eastAsia="Times New Roman" w:hAnsi="Times New Roman"/>
          <w:sz w:val="24"/>
          <w:szCs w:val="24"/>
        </w:rPr>
        <w:t xml:space="preserve">-[:TREATED_BY {efficacy, n_studies}]-&gt;</w:t>
      </w:r>
    </w:p>
    <w:p>
      <w:pPr>
        <w:spacing w:after="200" w:before="120" w:line="360" w:lineRule="auto"/>
        <w:ind w:firstLine="576"/>
        <w:jc w:val="both"/>
      </w:pPr>
      <w:r>
        <w:rPr>
          <w:rFonts w:ascii="Times New Roman" w:cs="Times New Roman" w:eastAsia="Times New Roman" w:hAnsi="Times New Roman"/>
          <w:sz w:val="24"/>
          <w:szCs w:val="24"/>
        </w:rPr>
        <w:t xml:space="preserve">-[:USES_MEDIA {frequency}]-&gt;</w:t>
      </w:r>
    </w:p>
    <w:p>
      <w:pPr>
        <w:spacing w:after="200" w:before="120" w:line="360" w:lineRule="auto"/>
        <w:ind w:firstLine="576"/>
        <w:jc w:val="both"/>
      </w:pPr>
      <w:r>
        <w:rPr>
          <w:rFonts w:ascii="Times New Roman" w:cs="Times New Roman" w:eastAsia="Times New Roman" w:hAnsi="Times New Roman"/>
          <w:sz w:val="24"/>
          <w:szCs w:val="24"/>
        </w:rPr>
        <w:t xml:space="preserve">-[:MEASURED_BY {instrument}]-&gt;</w:t>
      </w:r>
    </w:p>
    <w:p>
      <w:pPr>
        <w:spacing w:after="200" w:before="120" w:line="360" w:lineRule="auto"/>
        <w:ind w:firstLine="576"/>
        <w:jc w:val="both"/>
      </w:pPr>
      <w:r>
        <w:rPr>
          <w:rFonts w:ascii="Times New Roman" w:cs="Times New Roman" w:eastAsia="Times New Roman" w:hAnsi="Times New Roman"/>
          <w:sz w:val="24"/>
          <w:szCs w:val="24"/>
        </w:rPr>
        <w:t xml:space="preserve">-[:PREREQUISITE_OF {importance}]-&gt;</w:t>
      </w:r>
    </w:p>
    <w:p>
      <w:pPr>
        <w:spacing w:after="200" w:before="120" w:line="360" w:lineRule="auto"/>
        <w:ind w:firstLine="576"/>
        <w:jc w:val="both"/>
      </w:pPr>
      <w:r>
        <w:rPr>
          <w:rFonts w:ascii="Times New Roman" w:cs="Times New Roman" w:eastAsia="Times New Roman" w:hAnsi="Times New Roman"/>
          <w:sz w:val="24"/>
          <w:szCs w:val="24"/>
        </w:rPr>
        <w:t xml:space="preserve">-[:PUBLISHED_IN {year, volume, issue}]-&gt;</w:t>
      </w:r>
    </w:p>
    <w:p>
      <w:pPr>
        <w:spacing w:after="200" w:before="120" w:line="360" w:lineRule="auto"/>
        <w:ind w:firstLine="576"/>
        <w:jc w:val="both"/>
      </w:pPr>
      <w:r>
        <w:rPr>
          <w:rFonts w:ascii="Times New Roman" w:cs="Times New Roman" w:eastAsia="Times New Roman" w:hAnsi="Times New Roman"/>
          <w:sz w:val="24"/>
          <w:szCs w:val="24"/>
        </w:rPr>
        <w:t xml:space="preserve">-[:CONDUCTED_BY {role}]-&gt;</w:t>
      </w:r>
    </w:p>
    <w:p>
      <w:pPr>
        <w:spacing w:after="200" w:before="120" w:line="360" w:lineRule="auto"/>
        <w:ind w:firstLine="576"/>
        <w:jc w:val="both"/>
      </w:pPr>
      <w:r>
        <w:rPr>
          <w:rFonts w:ascii="Times New Roman" w:cs="Times New Roman" w:eastAsia="Times New Roman" w:hAnsi="Times New Roman"/>
          <w:sz w:val="24"/>
          <w:szCs w:val="24"/>
        </w:rPr>
        <w:t xml:space="preserve">-[:LOCATED_AT {}]-&gt;</w:t>
      </w:r>
    </w:p>
    <w:p>
      <w:pPr>
        <w:spacing w:after="200" w:before="120" w:line="360" w:lineRule="auto"/>
        <w:ind w:firstLine="576"/>
        <w:jc w:val="both"/>
      </w:pPr>
      <w:r>
        <w:rPr>
          <w:rFonts w:ascii="Times New Roman" w:cs="Times New Roman" w:eastAsia="Times New Roman" w:hAnsi="Times New Roman"/>
          <w:sz w:val="24"/>
          <w:szCs w:val="24"/>
        </w:rPr>
        <w:t xml:space="preserve">-[:REPORTS {aspect}]-&gt;</w:t>
      </w:r>
    </w:p>
    <w:p>
      <w:pPr>
        <w:spacing w:after="200" w:before="120" w:line="360" w:lineRule="auto"/>
        <w:ind w:firstLine="576"/>
        <w:jc w:val="both"/>
      </w:pPr>
      <w:r>
        <w:rPr>
          <w:rFonts w:ascii="Times New Roman" w:cs="Times New Roman" w:eastAsia="Times New Roman" w:hAnsi="Times New Roman"/>
          <w:sz w:val="24"/>
          <w:szCs w:val="24"/>
        </w:rPr>
        <w:t xml:space="preserve">-[:SUPPORTS {confidence}]-&gt;</w:t>
      </w:r>
    </w:p>
    <w:p>
      <w:pPr>
        <w:spacing w:after="200" w:before="120" w:line="360" w:lineRule="auto"/>
        <w:ind w:firstLine="576"/>
        <w:jc w:val="both"/>
      </w:pPr>
      <w:r>
        <w:rPr>
          <w:rFonts w:ascii="Times New Roman" w:cs="Times New Roman" w:eastAsia="Times New Roman" w:hAnsi="Times New Roman"/>
          <w:sz w:val="24"/>
          <w:szCs w:val="24"/>
        </w:rPr>
        <w:t xml:space="preserve">-[:CONTRADICTS {reason}]-&gt;</w:t>
      </w:r>
    </w:p>
    <w:p>
      <w:pPr>
        <w:spacing w:after="200" w:before="120" w:line="360" w:lineRule="auto"/>
        <w:ind w:firstLine="576"/>
        <w:jc w:val="both"/>
      </w:pPr>
      <w:r>
        <w:rPr>
          <w:rFonts w:ascii="Times New Roman" w:cs="Times New Roman" w:eastAsia="Times New Roman" w:hAnsi="Times New Roman"/>
          <w:sz w:val="24"/>
          <w:szCs w:val="24"/>
        </w:rPr>
        <w:t xml:space="preserve">-[:CITES {year}]-&gt;</w:t>
      </w:r>
    </w:p>
    <w:p>
      <w:pPr>
        <w:spacing w:after="200" w:before="120" w:line="360" w:lineRule="auto"/>
        <w:ind w:firstLine="576"/>
        <w:jc w:val="both"/>
      </w:pPr>
      <w:r>
        <w:rPr>
          <w:rFonts w:ascii="Times New Roman" w:cs="Times New Roman" w:eastAsia="Times New Roman" w:hAnsi="Times New Roman"/>
          <w:sz w:val="24"/>
          <w:szCs w:val="24"/>
        </w:rPr>
        <w:t xml:space="preserve">-[:CO_AUTHORS {n_papers}]-&gt;</w:t>
      </w:r>
    </w:p>
    <w:p>
      <w:pPr>
        <w:spacing w:after="200" w:before="120" w:line="360" w:lineRule="auto"/>
        <w:ind w:firstLine="576"/>
        <w:jc w:val="both"/>
      </w:pPr>
      <w:r>
        <w:rPr>
          <w:rFonts w:ascii="Times New Roman" w:cs="Times New Roman" w:eastAsia="Times New Roman" w:hAnsi="Times New Roman"/>
          <w:sz w:val="24"/>
          <w:szCs w:val="24"/>
        </w:rPr>
        <w:t xml:space="preserve">-[:CO_OCCURS_WITH {frequency, pmi}]-&gt;</w:t>
      </w:r>
    </w:p>
    <w:p>
      <w:pPr>
        <w:spacing w:after="200" w:before="120" w:line="360" w:lineRule="auto"/>
        <w:ind w:firstLine="576"/>
        <w:jc w:val="both"/>
      </w:pPr>
      <w:r>
        <w:rPr>
          <w:rFonts w:ascii="Times New Roman" w:cs="Times New Roman" w:eastAsia="Times New Roman" w:hAnsi="Times New Roman"/>
          <w:sz w:val="24"/>
          <w:szCs w:val="24"/>
        </w:rPr>
        <w:t xml:space="preserve">-[:PART_OF {}]-&gt;</w:t>
      </w:r>
    </w:p>
    <w:p>
      <w:pPr>
        <w:spacing w:after="200" w:before="120" w:line="360" w:lineRule="auto"/>
        <w:ind w:firstLine="576"/>
        <w:jc w:val="both"/>
      </w:pPr>
      <w:r>
        <w:rPr>
          <w:rFonts w:ascii="Times New Roman" w:cs="Times New Roman" w:eastAsia="Times New Roman" w:hAnsi="Times New Roman"/>
          <w:sz w:val="24"/>
          <w:szCs w:val="24"/>
        </w:rPr>
        <w:t xml:space="preserve">-[:EVOLVES_INTO {year}]-&gt;</w:t>
      </w:r>
    </w:p>
    <w:p>
      <w:pPr>
        <w:pStyle w:val="Heading2"/>
        <w:spacing w:after="200" w:before="400"/>
      </w:pPr>
      <w:r>
        <w:rPr>
          <w:rFonts w:ascii="Times New Roman" w:cs="Times New Roman" w:eastAsia="Times New Roman" w:hAnsi="Times New Roman"/>
          <w:b/>
          <w:bCs/>
          <w:color w:val="1e5799"/>
          <w:sz w:val="32"/>
          <w:szCs w:val="32"/>
        </w:rPr>
        <w:t xml:space="preserve">7.3 Temporal Knowledge Graph: Encoding Evolusi Pengetahuan</w:t>
      </w:r>
    </w:p>
    <w:p>
      <w:pPr>
        <w:spacing w:after="200" w:before="120" w:line="360" w:lineRule="auto"/>
        <w:ind w:firstLine="576"/>
        <w:jc w:val="both"/>
      </w:pPr>
      <w:r>
        <w:rPr>
          <w:rFonts w:ascii="Times New Roman" w:cs="Times New Roman" w:eastAsia="Times New Roman" w:hAnsi="Times New Roman"/>
          <w:sz w:val="24"/>
          <w:szCs w:val="24"/>
        </w:rPr>
        <w:t xml:space="preserve">Untuk membuat KG mampu menjawab pertanyaan temporal, setiap edge dilengkapi dengan temporal metadata:</w:t>
      </w:r>
    </w:p>
    <w:p>
      <w:pPr>
        <w:spacing w:after="200" w:before="120" w:line="360" w:lineRule="auto"/>
        <w:ind w:firstLine="576"/>
        <w:jc w:val="both"/>
      </w:pPr>
      <w:r>
        <w:rPr>
          <w:rFonts w:ascii="Times New Roman" w:cs="Times New Roman" w:eastAsia="Times New Roman" w:hAnsi="Times New Roman"/>
          <w:sz w:val="24"/>
          <w:szCs w:val="24"/>
        </w:rPr>
        <w:t xml:space="preserve">Reified Temporal Edges. Dalam model property graph Neo4j, temporal properties dapat langsung ditambahkan ke edge:</w:t>
      </w:r>
    </w:p>
    <w:p>
      <w:pPr>
        <w:spacing w:after="200" w:before="120" w:line="360" w:lineRule="auto"/>
        <w:ind w:firstLine="576"/>
        <w:jc w:val="both"/>
      </w:pPr>
      <w:r>
        <w:rPr>
          <w:rFonts w:ascii="Times New Roman" w:cs="Times New Roman" w:eastAsia="Times New Roman" w:hAnsi="Times New Roman"/>
          <w:sz w:val="24"/>
          <w:szCs w:val="24"/>
        </w:rPr>
        <w:t xml:space="preserve">-[:TREATED_BY {efficacy: 0.74, reportedYear: 2019, studyID: "STD_001"}]-&gt;</w:t>
      </w:r>
    </w:p>
    <w:p>
      <w:pPr>
        <w:spacing w:after="200" w:before="120" w:line="360" w:lineRule="auto"/>
        <w:ind w:firstLine="576"/>
        <w:jc w:val="both"/>
      </w:pPr>
      <w:r>
        <w:rPr>
          <w:rFonts w:ascii="Times New Roman" w:cs="Times New Roman" w:eastAsia="Times New Roman" w:hAnsi="Times New Roman"/>
          <w:sz w:val="24"/>
          <w:szCs w:val="24"/>
        </w:rPr>
        <w:t xml:space="preserve">Bitemporal Model. Untuk ketelitian yang lebih tinggi, bitemporal model membedakan antara:</w:t>
      </w:r>
    </w:p>
    <w:p>
      <w:pPr>
        <w:spacing w:after="80" w:before="80" w:line="320" w:lineRule="auto"/>
        <w:ind w:left="576" w:hanging="360"/>
      </w:pPr>
      <w:r>
        <w:rPr>
          <w:rFonts w:ascii="Times New Roman" w:cs="Times New Roman" w:eastAsia="Times New Roman" w:hAnsi="Times New Roman"/>
          <w:sz w:val="22"/>
          <w:szCs w:val="22"/>
        </w:rPr>
        <w:t xml:space="preserve">•  Transaction Time (TT): kapan fakta dimasukkan ke dalam KG</w:t>
      </w:r>
    </w:p>
    <w:p>
      <w:pPr>
        <w:spacing w:after="80" w:before="80" w:line="320" w:lineRule="auto"/>
        <w:ind w:left="576" w:hanging="360"/>
      </w:pPr>
      <w:r>
        <w:rPr>
          <w:rFonts w:ascii="Times New Roman" w:cs="Times New Roman" w:eastAsia="Times New Roman" w:hAnsi="Times New Roman"/>
          <w:sz w:val="22"/>
          <w:szCs w:val="22"/>
        </w:rPr>
        <w:t xml:space="preserve">•  Valid Time (VT): kapan fakta dinyatakan berlaku dalam dunia nyata</w:t>
      </w:r>
    </w:p>
    <w:p>
      <w:pPr>
        <w:pStyle w:val="Heading2"/>
        <w:spacing w:after="200" w:before="400"/>
      </w:pPr>
      <w:r>
        <w:rPr>
          <w:rFonts w:ascii="Times New Roman" w:cs="Times New Roman" w:eastAsia="Times New Roman" w:hAnsi="Times New Roman"/>
          <w:b/>
          <w:bCs/>
          <w:color w:val="1e5799"/>
          <w:sz w:val="32"/>
          <w:szCs w:val="32"/>
        </w:rPr>
        <w:t xml:space="preserve">7.4 Knowledge Graph Analytics</w:t>
      </w:r>
    </w:p>
    <w:p>
      <w:pPr>
        <w:spacing w:after="200" w:before="120" w:line="360" w:lineRule="auto"/>
        <w:ind w:firstLine="576"/>
        <w:jc w:val="both"/>
      </w:pPr>
      <w:r>
        <w:rPr>
          <w:rFonts w:ascii="Times New Roman" w:cs="Times New Roman" w:eastAsia="Times New Roman" w:hAnsi="Times New Roman"/>
          <w:sz w:val="24"/>
          <w:szCs w:val="24"/>
        </w:rPr>
        <w:t xml:space="preserve">Setelah KG dibangun dari ribuan artikel, berbagai analisis grafik dapat memberikan insight yang tidak tersedia dari analisis statistik tradisional.</w:t>
      </w:r>
    </w:p>
    <w:p>
      <w:pPr>
        <w:spacing w:after="200" w:before="120" w:line="360" w:lineRule="auto"/>
        <w:ind w:firstLine="576"/>
        <w:jc w:val="both"/>
      </w:pPr>
      <w:r>
        <w:rPr>
          <w:rFonts w:ascii="Times New Roman" w:cs="Times New Roman" w:eastAsia="Times New Roman" w:hAnsi="Times New Roman"/>
          <w:sz w:val="24"/>
          <w:szCs w:val="24"/>
        </w:rPr>
        <w:t xml:space="preserve">Centrality Analysis:</w:t>
      </w:r>
    </w:p>
    <w:p>
      <w:pPr>
        <w:spacing w:after="80" w:before="80" w:line="320" w:lineRule="auto"/>
        <w:ind w:left="576" w:hanging="360"/>
      </w:pPr>
      <w:r>
        <w:rPr>
          <w:rFonts w:ascii="Times New Roman" w:cs="Times New Roman" w:eastAsia="Times New Roman" w:hAnsi="Times New Roman"/>
          <w:sz w:val="22"/>
          <w:szCs w:val="22"/>
        </w:rPr>
        <w:t xml:space="preserve">•  Degree Centrality: Node dengan koneksi terbanyak. Dalam KG miskonsepsi, miskonsepsi dengan degree centrality tertinggi adalah yang paling banyak diteliti, diperlakukan, dan dihubungkan.</w:t>
      </w:r>
    </w:p>
    <w:p>
      <w:pPr>
        <w:spacing w:after="80" w:before="80" w:line="320" w:lineRule="auto"/>
        <w:ind w:left="576" w:hanging="360"/>
      </w:pPr>
      <w:r>
        <w:rPr>
          <w:rFonts w:ascii="Times New Roman" w:cs="Times New Roman" w:eastAsia="Times New Roman" w:hAnsi="Times New Roman"/>
          <w:sz w:val="22"/>
          <w:szCs w:val="22"/>
        </w:rPr>
        <w:t xml:space="preserve">•  Betweenness Centrality: Node yang paling sering menjadi "jembatan" antara node-node lain. Miskonsepsi dengan betweenness tinggi mungkin merupakan "hub" konseptual yang, ketika diremediasi, membuka jalan untuk pemahaman konsep-konsep lain.</w:t>
      </w:r>
    </w:p>
    <w:p>
      <w:pPr>
        <w:spacing w:after="80" w:before="80" w:line="320" w:lineRule="auto"/>
        <w:ind w:left="576" w:hanging="360"/>
      </w:pPr>
      <w:r>
        <w:rPr>
          <w:rFonts w:ascii="Times New Roman" w:cs="Times New Roman" w:eastAsia="Times New Roman" w:hAnsi="Times New Roman"/>
          <w:sz w:val="22"/>
          <w:szCs w:val="22"/>
        </w:rPr>
        <w:t xml:space="preserve">•  PageRank: Adaptasi dari algoritma PageRank Google untuk KG ilmiah dapat mengidentifikasi miskonsepsi yang paling "penting" bukan hanya berdasarkan frekuensi kemunculan, tetapi berdasarkan kualitas dan relevansi studi yang meneliti mereka.</w:t>
      </w:r>
    </w:p>
    <w:p>
      <w:pPr>
        <w:spacing w:after="200" w:before="120" w:line="360" w:lineRule="auto"/>
        <w:ind w:firstLine="576"/>
        <w:jc w:val="both"/>
      </w:pPr>
      <w:r>
        <w:rPr>
          <w:rFonts w:ascii="Times New Roman" w:cs="Times New Roman" w:eastAsia="Times New Roman" w:hAnsi="Times New Roman"/>
          <w:sz w:val="24"/>
          <w:szCs w:val="24"/>
        </w:rPr>
        <w:t xml:space="preserve">Community Detection:</w:t>
      </w:r>
    </w:p>
    <w:p>
      <w:pPr>
        <w:spacing w:after="80" w:before="80" w:line="320" w:lineRule="auto"/>
        <w:ind w:left="576" w:hanging="360"/>
      </w:pPr>
      <w:r>
        <w:rPr>
          <w:rFonts w:ascii="Times New Roman" w:cs="Times New Roman" w:eastAsia="Times New Roman" w:hAnsi="Times New Roman"/>
          <w:sz w:val="22"/>
          <w:szCs w:val="22"/>
        </w:rPr>
        <w:t xml:space="preserve">•  Algoritma seperti Louvain atau Label Propagation dapat mengidentifikasi komunitas node yang lebih densely connected satu sama lain dibandingkan dengan node luar. Dalam KG miskonsepsi, komunitas mungkin merepresentasikan cluster tematik: cluster "miskonsepsi mekanika + model konflik kognitif + sensor gerak", cluster "miskonsepsi listrik + simulasi PhET + POE", dll.</w:t>
      </w:r>
    </w:p>
    <w:p>
      <w:pPr>
        <w:spacing w:after="200" w:before="120" w:line="360" w:lineRule="auto"/>
        <w:ind w:firstLine="576"/>
        <w:jc w:val="both"/>
      </w:pPr>
      <w:r>
        <w:rPr>
          <w:rFonts w:ascii="Times New Roman" w:cs="Times New Roman" w:eastAsia="Times New Roman" w:hAnsi="Times New Roman"/>
          <w:sz w:val="24"/>
          <w:szCs w:val="24"/>
        </w:rPr>
        <w:t xml:space="preserve">Knowledge Diffusion Analysis:</w:t>
      </w:r>
    </w:p>
    <w:p>
      <w:pPr>
        <w:spacing w:after="80" w:before="80" w:line="320" w:lineRule="auto"/>
        <w:ind w:left="576" w:hanging="360"/>
      </w:pPr>
      <w:r>
        <w:rPr>
          <w:rFonts w:ascii="Times New Roman" w:cs="Times New Roman" w:eastAsia="Times New Roman" w:hAnsi="Times New Roman"/>
          <w:sz w:val="22"/>
          <w:szCs w:val="22"/>
        </w:rPr>
        <w:t xml:space="preserve">•  Dengan menganalisis pola sitasi dalam KG (edge -[:CITES]-&gt;), dapat diidentifikasi bagaimana "pengetahuan tentang miskonsepsi tertentu" berdifusi melalui komunitas peneliti dari tahun ke tahun.</w:t>
      </w:r>
    </w:p>
    <w:p>
      <w:pPr>
        <w:spacing w:after="80" w:before="80" w:line="320" w:lineRule="auto"/>
        <w:ind w:left="576" w:hanging="360"/>
      </w:pPr>
      <w:r>
        <w:rPr>
          <w:rFonts w:ascii="Times New Roman" w:cs="Times New Roman" w:eastAsia="Times New Roman" w:hAnsi="Times New Roman"/>
          <w:sz w:val="22"/>
          <w:szCs w:val="22"/>
        </w:rPr>
        <w:t xml:space="preserve">•  Identifikasi artikel "pioneering" yang merupakan sumber pengetahuan tentang miskonsepsi tertentu yang kemudian banyak disitasi dan dikembangkan.</w:t>
      </w:r>
    </w:p>
    <w:p>
      <w:pPr>
        <w:spacing w:after="200" w:before="120" w:line="360" w:lineRule="auto"/>
        <w:ind w:firstLine="576"/>
        <w:jc w:val="both"/>
      </w:pPr>
      <w:r>
        <w:rPr>
          <w:rFonts w:ascii="Times New Roman" w:cs="Times New Roman" w:eastAsia="Times New Roman" w:hAnsi="Times New Roman"/>
          <w:sz w:val="24"/>
          <w:szCs w:val="24"/>
        </w:rPr>
        <w:t xml:space="preserve">Research Gap Identification:</w:t>
      </w:r>
    </w:p>
    <w:p>
      <w:pPr>
        <w:spacing w:after="80" w:before="80" w:line="320" w:lineRule="auto"/>
        <w:ind w:left="576" w:hanging="360"/>
      </w:pPr>
      <w:r>
        <w:rPr>
          <w:rFonts w:ascii="Times New Roman" w:cs="Times New Roman" w:eastAsia="Times New Roman" w:hAnsi="Times New Roman"/>
          <w:sz w:val="22"/>
          <w:szCs w:val="22"/>
        </w:rPr>
        <w:t xml:space="preserve">•  Node miskonsepsi yang memiliki sedikit atau tidak ada edge -[:TREATED_BY]-&gt; merupakan miskonsepsi yang telah teridentifikasi tetapi belum ada intervensi yang diteliti.</w:t>
      </w:r>
    </w:p>
    <w:p>
      <w:pPr>
        <w:spacing w:after="80" w:before="80" w:line="320" w:lineRule="auto"/>
        <w:ind w:left="576" w:hanging="360"/>
      </w:pPr>
      <w:r>
        <w:rPr>
          <w:rFonts w:ascii="Times New Roman" w:cs="Times New Roman" w:eastAsia="Times New Roman" w:hAnsi="Times New Roman"/>
          <w:sz w:val="22"/>
          <w:szCs w:val="22"/>
        </w:rPr>
        <w:t xml:space="preserve">•  Node miskonsepsi yang memiliki edge -[:TREATED_BY]-&gt; tetapi efficacy score yang rendah atau variabel merupakan miskonsepsi yang memerlukan penelitian intervensi lebih lanjut.</w:t>
      </w:r>
    </w:p>
    <w:p>
      <w:pPr>
        <w:pStyle w:val="Heading2"/>
        <w:spacing w:after="200" w:before="400"/>
      </w:pPr>
      <w:r>
        <w:rPr>
          <w:rFonts w:ascii="Times New Roman" w:cs="Times New Roman" w:eastAsia="Times New Roman" w:hAnsi="Times New Roman"/>
          <w:b/>
          <w:bCs/>
          <w:color w:val="1e5799"/>
          <w:sz w:val="32"/>
          <w:szCs w:val="32"/>
        </w:rPr>
        <w:t xml:space="preserve">7.5 KG Embedding untuk Knowledge Completion</w:t>
      </w:r>
    </w:p>
    <w:p>
      <w:pPr>
        <w:spacing w:after="200" w:before="120" w:line="360" w:lineRule="auto"/>
        <w:ind w:firstLine="576"/>
        <w:jc w:val="both"/>
      </w:pPr>
      <w:r>
        <w:rPr>
          <w:rFonts w:ascii="Times New Roman" w:cs="Times New Roman" w:eastAsia="Times New Roman" w:hAnsi="Times New Roman"/>
          <w:sz w:val="24"/>
          <w:szCs w:val="24"/>
        </w:rPr>
        <w:t xml:space="preserve">Knowledge Graph Embedding (KGE) merepresentasikan entitas dan relasi dalam KG sebagai vektor dalam ruang matematis berdimensi rendah, sedemikian rupa sehingga relasi yang benar antara entitas memiliki skor yang lebih tinggi daripada relasi yang salah.</w:t>
      </w:r>
    </w:p>
    <w:p>
      <w:pPr>
        <w:spacing w:after="200" w:before="120" w:line="360" w:lineRule="auto"/>
        <w:ind w:firstLine="576"/>
        <w:jc w:val="both"/>
      </w:pPr>
      <w:r>
        <w:rPr>
          <w:rFonts w:ascii="Times New Roman" w:cs="Times New Roman" w:eastAsia="Times New Roman" w:hAnsi="Times New Roman"/>
          <w:sz w:val="24"/>
          <w:szCs w:val="24"/>
        </w:rPr>
        <w:t xml:space="preserve">Model TransE (Bordes et al., 2013): Merepresentasikan relasi sebagai translasi dalam ruang embedding. Jika relasi r antara entitas h (head) dan t (tail) benar, maka h + r ≈ t. Ini intuitif dan efisien tetapi terbatas pada relasi satu-ke-satu.</w:t>
      </w:r>
    </w:p>
    <w:p>
      <w:pPr>
        <w:spacing w:after="200" w:before="120" w:line="360" w:lineRule="auto"/>
        <w:ind w:firstLine="576"/>
        <w:jc w:val="both"/>
      </w:pPr>
      <w:r>
        <w:rPr>
          <w:rFonts w:ascii="Times New Roman" w:cs="Times New Roman" w:eastAsia="Times New Roman" w:hAnsi="Times New Roman"/>
          <w:sz w:val="24"/>
          <w:szCs w:val="24"/>
        </w:rPr>
        <w:t xml:space="preserve">Model RotatE: Merepresentasikan relasi sebagai rotasi dalam ruang kompleks. Mampu menangkap pola relasional yang lebih kompleks seperti simetri (jika A berkaitan dengan B maka B berkaitan dengan A), antisimetri, inversion, dan komposisi.</w:t>
      </w:r>
    </w:p>
    <w:p>
      <w:pPr>
        <w:spacing w:after="200" w:before="120" w:line="360" w:lineRule="auto"/>
        <w:ind w:firstLine="576"/>
        <w:jc w:val="both"/>
      </w:pPr>
      <w:r>
        <w:rPr>
          <w:rFonts w:ascii="Times New Roman" w:cs="Times New Roman" w:eastAsia="Times New Roman" w:hAnsi="Times New Roman"/>
          <w:sz w:val="24"/>
          <w:szCs w:val="24"/>
        </w:rPr>
        <w:t xml:space="preserve">Aplikasi KGE untuk Penelitian Ini:</w:t>
      </w:r>
    </w:p>
    <w:p>
      <w:pPr>
        <w:spacing w:after="80" w:before="80" w:line="320" w:lineRule="auto"/>
        <w:ind w:left="720" w:hanging="504"/>
      </w:pPr>
      <w:r>
        <w:rPr>
          <w:rFonts w:ascii="Times New Roman" w:cs="Times New Roman" w:eastAsia="Times New Roman" w:hAnsi="Times New Roman"/>
          <w:sz w:val="22"/>
          <w:szCs w:val="22"/>
        </w:rPr>
        <w:t xml:space="preserve">1. Link Prediction: Memprediksi apakah Intervensi X kemungkinan efektif untuk Miskonsepsi Y berdasarkan pola yang dipelajari dari pasangan (Intervensi, Miskonsepsi) yang sudah diketahui.</w:t>
      </w:r>
    </w:p>
    <w:p>
      <w:pPr>
        <w:spacing w:after="80" w:before="80" w:line="320" w:lineRule="auto"/>
        <w:ind w:left="720" w:hanging="504"/>
      </w:pPr>
      <w:r>
        <w:rPr>
          <w:rFonts w:ascii="Times New Roman" w:cs="Times New Roman" w:eastAsia="Times New Roman" w:hAnsi="Times New Roman"/>
          <w:sz w:val="22"/>
          <w:szCs w:val="22"/>
        </w:rPr>
        <w:t xml:space="preserve">2. Entity Completion: Melengkapi informasi yang hilang tentang entitas (misalnya, prevalensi miskonsepsi yang tidak dilaporkan secara eksplisit dalam sebuah studi tetapi dapat diprediksi).</w:t>
      </w:r>
    </w:p>
    <w:p>
      <w:pPr>
        <w:spacing w:after="80" w:before="80" w:line="320" w:lineRule="auto"/>
        <w:ind w:left="720" w:hanging="504"/>
      </w:pPr>
      <w:r>
        <w:rPr>
          <w:rFonts w:ascii="Times New Roman" w:cs="Times New Roman" w:eastAsia="Times New Roman" w:hAnsi="Times New Roman"/>
          <w:sz w:val="22"/>
          <w:szCs w:val="22"/>
        </w:rPr>
        <w:t xml:space="preserve">3. Research Recommendation: Merekomendasikan topik penelitian yang kemungkinan produktif berdasarkan gap dalam KG.</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8: DASHBOARD ANALYTICS — DESAIN ANTARMUKA INTELIJEN PENELITIAN</w:t>
      </w:r>
    </w:p>
    <w:p>
      <w:pPr>
        <w:pStyle w:val="Heading2"/>
        <w:spacing w:after="200" w:before="400"/>
      </w:pPr>
      <w:r>
        <w:rPr>
          <w:rFonts w:ascii="Times New Roman" w:cs="Times New Roman" w:eastAsia="Times New Roman" w:hAnsi="Times New Roman"/>
          <w:b/>
          <w:bCs/>
          <w:color w:val="1e5799"/>
          <w:sz w:val="32"/>
          <w:szCs w:val="32"/>
        </w:rPr>
        <w:t xml:space="preserve">8.1 Filosofi Desain Dashboard</w:t>
      </w:r>
    </w:p>
    <w:p>
      <w:pPr>
        <w:spacing w:after="200" w:before="120" w:line="360" w:lineRule="auto"/>
        <w:ind w:firstLine="576"/>
        <w:jc w:val="both"/>
      </w:pPr>
      <w:r>
        <w:rPr>
          <w:rFonts w:ascii="Times New Roman" w:cs="Times New Roman" w:eastAsia="Times New Roman" w:hAnsi="Times New Roman"/>
          <w:sz w:val="24"/>
          <w:szCs w:val="24"/>
        </w:rPr>
        <w:t xml:space="preserve">Dashboard analitik yang dirancang untuk penelitian ini bukan sekadar visualisasi data; ia adalah antarmuka intelijen penelitian (research intelligence interface) yang dirancang untuk memberdayakan berbagai pemangku kepentingan—peneliti pendidikan fisika, pembuat kebijakan kurikulum, guru fisika, kepala sekolah, dan pengembang buku teks—dengan insight yang actionable dari analisis NLP terhadap ribuan artikel penelitian.</w:t>
      </w:r>
    </w:p>
    <w:p>
      <w:pPr>
        <w:spacing w:after="200" w:before="120" w:line="360" w:lineRule="auto"/>
        <w:ind w:firstLine="576"/>
        <w:jc w:val="both"/>
      </w:pPr>
      <w:r>
        <w:rPr>
          <w:rFonts w:ascii="Times New Roman" w:cs="Times New Roman" w:eastAsia="Times New Roman" w:hAnsi="Times New Roman"/>
          <w:sz w:val="24"/>
          <w:szCs w:val="24"/>
        </w:rPr>
        <w:t xml:space="preserve">Prinsip desain yang mendasari: (1) Progressive Disclosure—informasi disajikan dari yang paling umum ke yang paling spesifik, sehingga pengguna dapat mendapatkan gambaran besar dengan cepat dan mendalami detail ketika diperlukan; (2) Narrative Visualization—visualisasi didukung oleh narasi otomatis yang menjelaskan apa yang ditunjukkan oleh visualisasi; (3) Interaktivitas yang bermakna—setiap filter dan interaksi memiliki tujuan analitik yang jelas.</w:t>
      </w:r>
    </w:p>
    <w:p>
      <w:pPr>
        <w:pStyle w:val="Heading2"/>
        <w:spacing w:after="200" w:before="400"/>
      </w:pPr>
      <w:r>
        <w:rPr>
          <w:rFonts w:ascii="Times New Roman" w:cs="Times New Roman" w:eastAsia="Times New Roman" w:hAnsi="Times New Roman"/>
          <w:b/>
          <w:bCs/>
          <w:color w:val="1e5799"/>
          <w:sz w:val="32"/>
          <w:szCs w:val="32"/>
        </w:rPr>
        <w:t xml:space="preserve">8.2 Arsitektur Halaman Dashboard</w:t>
      </w:r>
    </w:p>
    <w:p>
      <w:pPr>
        <w:spacing w:after="200" w:before="120" w:line="360" w:lineRule="auto"/>
        <w:ind w:firstLine="576"/>
        <w:jc w:val="both"/>
      </w:pPr>
      <w:r>
        <w:rPr>
          <w:rFonts w:ascii="Times New Roman" w:cs="Times New Roman" w:eastAsia="Times New Roman" w:hAnsi="Times New Roman"/>
          <w:sz w:val="24"/>
          <w:szCs w:val="24"/>
        </w:rPr>
        <w:t xml:space="preserve">HALAMAN 1: OVERVIEW &amp; SUMMARY</w:t>
      </w:r>
    </w:p>
    <w:p>
      <w:pPr>
        <w:spacing w:after="200" w:before="120" w:line="360" w:lineRule="auto"/>
        <w:ind w:firstLine="576"/>
        <w:jc w:val="both"/>
      </w:pPr>
      <w:r>
        <w:rPr>
          <w:rFonts w:ascii="Times New Roman" w:cs="Times New Roman" w:eastAsia="Times New Roman" w:hAnsi="Times New Roman"/>
          <w:sz w:val="24"/>
          <w:szCs w:val="24"/>
        </w:rPr>
        <w:t xml:space="preserve">Fungsi: Memberikan gambaran besar tentang lanskap penelitian miskonsepsi fisika Indonesia 2016-2026.</w:t>
      </w:r>
    </w:p>
    <w:p>
      <w:pPr>
        <w:spacing w:after="200" w:before="120" w:line="360" w:lineRule="auto"/>
        <w:ind w:firstLine="576"/>
        <w:jc w:val="both"/>
      </w:pPr>
      <w:r>
        <w:rPr>
          <w:rFonts w:ascii="Times New Roman" w:cs="Times New Roman" w:eastAsia="Times New Roman" w:hAnsi="Times New Roman"/>
          <w:sz w:val="24"/>
          <w:szCs w:val="24"/>
        </w:rPr>
        <w:t xml:space="preserve">Komponen Visualisasi:</w:t>
      </w:r>
    </w:p>
    <w:p>
      <w:pPr>
        <w:spacing w:after="80" w:before="80" w:line="320" w:lineRule="auto"/>
        <w:ind w:left="576" w:hanging="360"/>
      </w:pPr>
      <w:r>
        <w:rPr>
          <w:rFonts w:ascii="Times New Roman" w:cs="Times New Roman" w:eastAsia="Times New Roman" w:hAnsi="Times New Roman"/>
          <w:sz w:val="22"/>
          <w:szCs w:val="22"/>
        </w:rPr>
        <w:t xml:space="preserve">•  KPI Cards: Total artikel dalam corpus, jumlah miskonsepsi unik teridentifikasi, jumlah domain fisika tercakup, jumlah institusi, jumlah provinsi.</w:t>
      </w:r>
    </w:p>
    <w:p>
      <w:pPr>
        <w:spacing w:after="80" w:before="80" w:line="320" w:lineRule="auto"/>
        <w:ind w:left="576" w:hanging="360"/>
      </w:pPr>
      <w:r>
        <w:rPr>
          <w:rFonts w:ascii="Times New Roman" w:cs="Times New Roman" w:eastAsia="Times New Roman" w:hAnsi="Times New Roman"/>
          <w:sz w:val="22"/>
          <w:szCs w:val="22"/>
        </w:rPr>
        <w:t xml:space="preserve">•  Publication Trend Chart: Line chart yang menunjukkan jumlah publikasi per tahun, dengan anotasi pada event penting (perubahan kurikulum, pandemi).</w:t>
      </w:r>
    </w:p>
    <w:p>
      <w:pPr>
        <w:spacing w:after="80" w:before="80" w:line="320" w:lineRule="auto"/>
        <w:ind w:left="576" w:hanging="360"/>
      </w:pPr>
      <w:r>
        <w:rPr>
          <w:rFonts w:ascii="Times New Roman" w:cs="Times New Roman" w:eastAsia="Times New Roman" w:hAnsi="Times New Roman"/>
          <w:sz w:val="22"/>
          <w:szCs w:val="22"/>
        </w:rPr>
        <w:t xml:space="preserve">•  Domain Heatmap: Heatmap dua dimensi (Domain Fisika × Tahun) yang menunjukkan intensitas penelitian per domain per tahun—secara visual mengidentifikasi domain mana yang trending dan mana yang neglected.</w:t>
      </w:r>
    </w:p>
    <w:p>
      <w:pPr>
        <w:spacing w:after="80" w:before="80" w:line="320" w:lineRule="auto"/>
        <w:ind w:left="576" w:hanging="360"/>
      </w:pPr>
      <w:r>
        <w:rPr>
          <w:rFonts w:ascii="Times New Roman" w:cs="Times New Roman" w:eastAsia="Times New Roman" w:hAnsi="Times New Roman"/>
          <w:sz w:val="22"/>
          <w:szCs w:val="22"/>
        </w:rPr>
        <w:t xml:space="preserve">•  Geographic Distribution Map: Peta Indonesia yang menampilkan distribusi geografis penelitian dengan choropleth shading berdasarkan jumlah studi per provinsi.</w:t>
      </w:r>
    </w:p>
    <w:p>
      <w:pPr>
        <w:spacing w:after="80" w:before="80" w:line="320" w:lineRule="auto"/>
        <w:ind w:left="576" w:hanging="360"/>
      </w:pPr>
      <w:r>
        <w:rPr>
          <w:rFonts w:ascii="Times New Roman" w:cs="Times New Roman" w:eastAsia="Times New Roman" w:hAnsi="Times New Roman"/>
          <w:sz w:val="22"/>
          <w:szCs w:val="22"/>
        </w:rPr>
        <w:t xml:space="preserve">•  Top Misconceptions Table: Tabel 20 miskonsepsi yang paling banyak diteliti, diurutkan berdasarkan frekuensi kemunculan dalam corpus.</w:t>
      </w:r>
    </w:p>
    <w:p>
      <w:pPr>
        <w:spacing w:after="200" w:before="120" w:line="360" w:lineRule="auto"/>
        <w:ind w:firstLine="576"/>
        <w:jc w:val="both"/>
      </w:pPr>
      <w:r>
        <w:rPr>
          <w:rFonts w:ascii="Times New Roman" w:cs="Times New Roman" w:eastAsia="Times New Roman" w:hAnsi="Times New Roman"/>
          <w:sz w:val="24"/>
          <w:szCs w:val="24"/>
        </w:rPr>
        <w:t xml:space="preserve">HALAMAN 2: DYNAMIC TOPIC EXPLORER</w:t>
      </w:r>
    </w:p>
    <w:p>
      <w:pPr>
        <w:spacing w:after="200" w:before="120" w:line="360" w:lineRule="auto"/>
        <w:ind w:firstLine="576"/>
        <w:jc w:val="both"/>
      </w:pPr>
      <w:r>
        <w:rPr>
          <w:rFonts w:ascii="Times New Roman" w:cs="Times New Roman" w:eastAsia="Times New Roman" w:hAnsi="Times New Roman"/>
          <w:sz w:val="24"/>
          <w:szCs w:val="24"/>
        </w:rPr>
        <w:t xml:space="preserve">Fungsi: Memungkinkan eksplorasi topik penelitian secara temporal.</w:t>
      </w:r>
    </w:p>
    <w:p>
      <w:pPr>
        <w:spacing w:after="200" w:before="120" w:line="360" w:lineRule="auto"/>
        <w:ind w:firstLine="576"/>
        <w:jc w:val="both"/>
      </w:pPr>
      <w:r>
        <w:rPr>
          <w:rFonts w:ascii="Times New Roman" w:cs="Times New Roman" w:eastAsia="Times New Roman" w:hAnsi="Times New Roman"/>
          <w:sz w:val="24"/>
          <w:szCs w:val="24"/>
        </w:rPr>
        <w:t xml:space="preserve">Komponen Visualisasi:</w:t>
      </w:r>
    </w:p>
    <w:p>
      <w:pPr>
        <w:spacing w:after="80" w:before="80" w:line="320" w:lineRule="auto"/>
        <w:ind w:left="576" w:hanging="360"/>
      </w:pPr>
      <w:r>
        <w:rPr>
          <w:rFonts w:ascii="Times New Roman" w:cs="Times New Roman" w:eastAsia="Times New Roman" w:hAnsi="Times New Roman"/>
          <w:sz w:val="22"/>
          <w:szCs w:val="22"/>
        </w:rPr>
        <w:t xml:space="preserve">•  Topic River (Streamgraph): Visualisasi aliran topik dari waktu ke waktu, di mana lebar aliran setiap topik merepresentasikan frekuensinya di setiap titik waktu. Sangat efektif untuk menunjukkan emergence dan decline topik.</w:t>
      </w:r>
    </w:p>
    <w:p>
      <w:pPr>
        <w:spacing w:after="80" w:before="80" w:line="320" w:lineRule="auto"/>
        <w:ind w:left="576" w:hanging="360"/>
      </w:pPr>
      <w:r>
        <w:rPr>
          <w:rFonts w:ascii="Times New Roman" w:cs="Times New Roman" w:eastAsia="Times New Roman" w:hAnsi="Times New Roman"/>
          <w:sz w:val="22"/>
          <w:szCs w:val="22"/>
        </w:rPr>
        <w:t xml:space="preserve">•  Topic Detail Panel: Ketika pengguna mengklik topik tertentu, panel detail menampilkan kata-kata kunci representatif, artikel paling representatif, dan trajectory popularitas.</w:t>
      </w:r>
    </w:p>
    <w:p>
      <w:pPr>
        <w:spacing w:after="80" w:before="80" w:line="320" w:lineRule="auto"/>
        <w:ind w:left="576" w:hanging="360"/>
      </w:pPr>
      <w:r>
        <w:rPr>
          <w:rFonts w:ascii="Times New Roman" w:cs="Times New Roman" w:eastAsia="Times New Roman" w:hAnsi="Times New Roman"/>
          <w:sz w:val="22"/>
          <w:szCs w:val="22"/>
        </w:rPr>
        <w:t xml:space="preserve">•  Topic Comparison: Memungkinkan superimposisi dua atau lebih topik untuk perbandingan temporal langsung.</w:t>
      </w:r>
    </w:p>
    <w:p>
      <w:pPr>
        <w:spacing w:after="200" w:before="120" w:line="360" w:lineRule="auto"/>
        <w:ind w:firstLine="576"/>
        <w:jc w:val="both"/>
      </w:pPr>
      <w:r>
        <w:rPr>
          <w:rFonts w:ascii="Times New Roman" w:cs="Times New Roman" w:eastAsia="Times New Roman" w:hAnsi="Times New Roman"/>
          <w:sz w:val="24"/>
          <w:szCs w:val="24"/>
        </w:rPr>
        <w:t xml:space="preserve">HALAMAN 3: MISCONCEPTION ATLAS</w:t>
      </w:r>
    </w:p>
    <w:p>
      <w:pPr>
        <w:spacing w:after="200" w:before="120" w:line="360" w:lineRule="auto"/>
        <w:ind w:firstLine="576"/>
        <w:jc w:val="both"/>
      </w:pPr>
      <w:r>
        <w:rPr>
          <w:rFonts w:ascii="Times New Roman" w:cs="Times New Roman" w:eastAsia="Times New Roman" w:hAnsi="Times New Roman"/>
          <w:sz w:val="24"/>
          <w:szCs w:val="24"/>
        </w:rPr>
        <w:t xml:space="preserve">Fungsi: Peta komprehensif miskonsepsi yang teridentifikasi, dapat difilter oleh domain, level pendidikan, dan periode.</w:t>
      </w:r>
    </w:p>
    <w:p>
      <w:pPr>
        <w:spacing w:after="200" w:before="120" w:line="360" w:lineRule="auto"/>
        <w:ind w:firstLine="576"/>
        <w:jc w:val="both"/>
      </w:pPr>
      <w:r>
        <w:rPr>
          <w:rFonts w:ascii="Times New Roman" w:cs="Times New Roman" w:eastAsia="Times New Roman" w:hAnsi="Times New Roman"/>
          <w:sz w:val="24"/>
          <w:szCs w:val="24"/>
        </w:rPr>
        <w:t xml:space="preserve">Komponen:</w:t>
      </w:r>
    </w:p>
    <w:p>
      <w:pPr>
        <w:spacing w:after="80" w:before="80" w:line="320" w:lineRule="auto"/>
        <w:ind w:left="576" w:hanging="360"/>
      </w:pPr>
      <w:r>
        <w:rPr>
          <w:rFonts w:ascii="Times New Roman" w:cs="Times New Roman" w:eastAsia="Times New Roman" w:hAnsi="Times New Roman"/>
          <w:sz w:val="22"/>
          <w:szCs w:val="22"/>
        </w:rPr>
        <w:t xml:space="preserve">•  Taxonomy Tree: Visualisasi hierarkis miskonsepsi berdasarkan domain fisika, memungkinkan drill-down dari domain ke subdomain ke miskonsepsi spesifik.</w:t>
      </w:r>
    </w:p>
    <w:p>
      <w:pPr>
        <w:spacing w:after="80" w:before="80" w:line="320" w:lineRule="auto"/>
        <w:ind w:left="576" w:hanging="360"/>
      </w:pPr>
      <w:r>
        <w:rPr>
          <w:rFonts w:ascii="Times New Roman" w:cs="Times New Roman" w:eastAsia="Times New Roman" w:hAnsi="Times New Roman"/>
          <w:sz w:val="22"/>
          <w:szCs w:val="22"/>
        </w:rPr>
        <w:t xml:space="preserve">•  Misconception Card: Untuk setiap miskonsepsi, menampilkan: deskripsi, prevalensi rata-rata, contoh pernyataan siswa, penyebab kognitif, intervensi yang dilaporkan efektif, dan daftar studi yang meneliti.</w:t>
      </w:r>
    </w:p>
    <w:p>
      <w:pPr>
        <w:spacing w:after="80" w:before="80" w:line="320" w:lineRule="auto"/>
        <w:ind w:left="576" w:hanging="360"/>
      </w:pPr>
      <w:r>
        <w:rPr>
          <w:rFonts w:ascii="Times New Roman" w:cs="Times New Roman" w:eastAsia="Times New Roman" w:hAnsi="Times New Roman"/>
          <w:sz w:val="22"/>
          <w:szCs w:val="22"/>
        </w:rPr>
        <w:t xml:space="preserve">•  Prevalence Radar: Radar chart yang menunjukkan prevalensi berbagai miskonsepsi dalam satu domain fisika tertentu.</w:t>
      </w:r>
    </w:p>
    <w:p>
      <w:pPr>
        <w:spacing w:after="200" w:before="120" w:line="360" w:lineRule="auto"/>
        <w:ind w:firstLine="576"/>
        <w:jc w:val="both"/>
      </w:pPr>
      <w:r>
        <w:rPr>
          <w:rFonts w:ascii="Times New Roman" w:cs="Times New Roman" w:eastAsia="Times New Roman" w:hAnsi="Times New Roman"/>
          <w:sz w:val="24"/>
          <w:szCs w:val="24"/>
        </w:rPr>
        <w:t xml:space="preserve">HALAMAN 4: KNOWLEDGE GRAPH VIEWER</w:t>
      </w:r>
    </w:p>
    <w:p>
      <w:pPr>
        <w:spacing w:after="200" w:before="120" w:line="360" w:lineRule="auto"/>
        <w:ind w:firstLine="576"/>
        <w:jc w:val="both"/>
      </w:pPr>
      <w:r>
        <w:rPr>
          <w:rFonts w:ascii="Times New Roman" w:cs="Times New Roman" w:eastAsia="Times New Roman" w:hAnsi="Times New Roman"/>
          <w:sz w:val="24"/>
          <w:szCs w:val="24"/>
        </w:rPr>
        <w:t xml:space="preserve">Fungsi: Visualisasi interaktif Knowledge Graph yang memungkinkan eksplorasi hubungan antar entitas.</w:t>
      </w:r>
    </w:p>
    <w:p>
      <w:pPr>
        <w:spacing w:after="200" w:before="120" w:line="360" w:lineRule="auto"/>
        <w:ind w:firstLine="576"/>
        <w:jc w:val="both"/>
      </w:pPr>
      <w:r>
        <w:rPr>
          <w:rFonts w:ascii="Times New Roman" w:cs="Times New Roman" w:eastAsia="Times New Roman" w:hAnsi="Times New Roman"/>
          <w:sz w:val="24"/>
          <w:szCs w:val="24"/>
        </w:rPr>
        <w:t xml:space="preserve">Komponen:</w:t>
      </w:r>
    </w:p>
    <w:p>
      <w:pPr>
        <w:spacing w:after="80" w:before="80" w:line="320" w:lineRule="auto"/>
        <w:ind w:left="576" w:hanging="360"/>
      </w:pPr>
      <w:r>
        <w:rPr>
          <w:rFonts w:ascii="Times New Roman" w:cs="Times New Roman" w:eastAsia="Times New Roman" w:hAnsi="Times New Roman"/>
          <w:sz w:val="22"/>
          <w:szCs w:val="22"/>
        </w:rPr>
        <w:t xml:space="preserve">•  Force-Directed Graph: Visualisasi KG menggunakan algoritma force-directed yang memposisikan node yang saling terhubung lebih berdekatan. Node-node utama (miskonsepsi, model pembelajaran, media) ditampilkan dengan ukuran yang proporsional terhadap degree centrality.</w:t>
      </w:r>
    </w:p>
    <w:p>
      <w:pPr>
        <w:spacing w:after="80" w:before="80" w:line="320" w:lineRule="auto"/>
        <w:ind w:left="576" w:hanging="360"/>
      </w:pPr>
      <w:r>
        <w:rPr>
          <w:rFonts w:ascii="Times New Roman" w:cs="Times New Roman" w:eastAsia="Times New Roman" w:hAnsi="Times New Roman"/>
          <w:sz w:val="22"/>
          <w:szCs w:val="22"/>
        </w:rPr>
        <w:t xml:space="preserve">•  Entity Search: Pencarian entitas yang memungkinkan pengguna untuk menempatkan entitas tertentu sebagai "pusat" eksplorasi dan melihat semua koneksinya.</w:t>
      </w:r>
    </w:p>
    <w:p>
      <w:pPr>
        <w:spacing w:after="80" w:before="80" w:line="320" w:lineRule="auto"/>
        <w:ind w:left="576" w:hanging="360"/>
      </w:pPr>
      <w:r>
        <w:rPr>
          <w:rFonts w:ascii="Times New Roman" w:cs="Times New Roman" w:eastAsia="Times New Roman" w:hAnsi="Times New Roman"/>
          <w:sz w:val="22"/>
          <w:szCs w:val="22"/>
        </w:rPr>
        <w:t xml:space="preserve">•  Path Finder: Menampilkan jalur hubungan antara dua entitas yang dipilih (misalnya, "jalur apa yang menghubungkan Miskonsepsi Impetus dengan Model Pembelajaran POE?").</w:t>
      </w:r>
    </w:p>
    <w:p>
      <w:pPr>
        <w:spacing w:after="80" w:before="80" w:line="320" w:lineRule="auto"/>
        <w:ind w:left="576" w:hanging="360"/>
      </w:pPr>
      <w:r>
        <w:rPr>
          <w:rFonts w:ascii="Times New Roman" w:cs="Times New Roman" w:eastAsia="Times New Roman" w:hAnsi="Times New Roman"/>
          <w:sz w:val="22"/>
          <w:szCs w:val="22"/>
        </w:rPr>
        <w:t xml:space="preserve">•  Temporal Slider: Slider tahun yang memungkinkan pengguna melihat bagaimana KG berkembang dari tahun ke tahun—edge baru muncul seiring penelitian baru ditambahkan.</w:t>
      </w:r>
    </w:p>
    <w:p>
      <w:pPr>
        <w:spacing w:after="200" w:before="120" w:line="360" w:lineRule="auto"/>
        <w:ind w:firstLine="576"/>
        <w:jc w:val="both"/>
      </w:pPr>
      <w:r>
        <w:rPr>
          <w:rFonts w:ascii="Times New Roman" w:cs="Times New Roman" w:eastAsia="Times New Roman" w:hAnsi="Times New Roman"/>
          <w:sz w:val="24"/>
          <w:szCs w:val="24"/>
        </w:rPr>
        <w:t xml:space="preserve">HALAMAN 5: RESEARCH GAP FINDER</w:t>
      </w:r>
    </w:p>
    <w:p>
      <w:pPr>
        <w:spacing w:after="200" w:before="120" w:line="360" w:lineRule="auto"/>
        <w:ind w:firstLine="576"/>
        <w:jc w:val="both"/>
      </w:pPr>
      <w:r>
        <w:rPr>
          <w:rFonts w:ascii="Times New Roman" w:cs="Times New Roman" w:eastAsia="Times New Roman" w:hAnsi="Times New Roman"/>
          <w:sz w:val="24"/>
          <w:szCs w:val="24"/>
        </w:rPr>
        <w:t xml:space="preserve">Fungsi: Mengidentifikasi dan memvisualisasikan gap penelitian yang terdeteksi oleh analisis KG.</w:t>
      </w:r>
    </w:p>
    <w:p>
      <w:pPr>
        <w:spacing w:after="200" w:before="120" w:line="360" w:lineRule="auto"/>
        <w:ind w:firstLine="576"/>
        <w:jc w:val="both"/>
      </w:pPr>
      <w:r>
        <w:rPr>
          <w:rFonts w:ascii="Times New Roman" w:cs="Times New Roman" w:eastAsia="Times New Roman" w:hAnsi="Times New Roman"/>
          <w:sz w:val="24"/>
          <w:szCs w:val="24"/>
        </w:rPr>
        <w:t xml:space="preserve">Komponen:</w:t>
      </w:r>
    </w:p>
    <w:p>
      <w:pPr>
        <w:spacing w:after="80" w:before="80" w:line="320" w:lineRule="auto"/>
        <w:ind w:left="576" w:hanging="360"/>
      </w:pPr>
      <w:r>
        <w:rPr>
          <w:rFonts w:ascii="Times New Roman" w:cs="Times New Roman" w:eastAsia="Times New Roman" w:hAnsi="Times New Roman"/>
          <w:sz w:val="22"/>
          <w:szCs w:val="22"/>
        </w:rPr>
        <w:t xml:space="preserve">•  Gap Matrix: Matriks dua dimensi (Miskonsepsi × Intervensi) di mana warna sel menunjukkan: hijau (sudah banyak diteliti), kuning (diteliti tapi terbatas), merah (gap—belum ada penelitian). Matriks ini secara langsung menginformasikan agenda penelitian masa depan.</w:t>
      </w:r>
    </w:p>
    <w:p>
      <w:pPr>
        <w:spacing w:after="80" w:before="80" w:line="320" w:lineRule="auto"/>
        <w:ind w:left="576" w:hanging="360"/>
      </w:pPr>
      <w:r>
        <w:rPr>
          <w:rFonts w:ascii="Times New Roman" w:cs="Times New Roman" w:eastAsia="Times New Roman" w:hAnsi="Times New Roman"/>
          <w:sz w:val="22"/>
          <w:szCs w:val="22"/>
        </w:rPr>
        <w:t xml:space="preserve">•  Neglected Domains: Visualisasi domain fisika yang underrepresented dalam corpus penelitian.</w:t>
      </w:r>
    </w:p>
    <w:p>
      <w:pPr>
        <w:spacing w:after="80" w:before="80" w:line="320" w:lineRule="auto"/>
        <w:ind w:left="576" w:hanging="360"/>
      </w:pPr>
      <w:r>
        <w:rPr>
          <w:rFonts w:ascii="Times New Roman" w:cs="Times New Roman" w:eastAsia="Times New Roman" w:hAnsi="Times New Roman"/>
          <w:sz w:val="22"/>
          <w:szCs w:val="22"/>
        </w:rPr>
        <w:t xml:space="preserve">•  Geographic Gaps: Provinsi-provinsi yang belum terwakili dalam penelitian miskonsepsi.</w:t>
      </w:r>
    </w:p>
    <w:p>
      <w:pPr>
        <w:spacing w:after="200" w:before="120" w:line="360" w:lineRule="auto"/>
        <w:ind w:firstLine="576"/>
        <w:jc w:val="both"/>
      </w:pPr>
      <w:r>
        <w:rPr>
          <w:rFonts w:ascii="Times New Roman" w:cs="Times New Roman" w:eastAsia="Times New Roman" w:hAnsi="Times New Roman"/>
          <w:sz w:val="24"/>
          <w:szCs w:val="24"/>
        </w:rPr>
        <w:t xml:space="preserve">HALAMAN 6: INTERVENTION EFFECTIVENESS DASHBOARD</w:t>
      </w:r>
    </w:p>
    <w:p>
      <w:pPr>
        <w:spacing w:after="200" w:before="120" w:line="360" w:lineRule="auto"/>
        <w:ind w:firstLine="576"/>
        <w:jc w:val="both"/>
      </w:pPr>
      <w:r>
        <w:rPr>
          <w:rFonts w:ascii="Times New Roman" w:cs="Times New Roman" w:eastAsia="Times New Roman" w:hAnsi="Times New Roman"/>
          <w:sz w:val="24"/>
          <w:szCs w:val="24"/>
        </w:rPr>
        <w:t xml:space="preserve">Fungsi: Analisis komparatif efektivitas berbagai intervensi pembelajaran.</w:t>
      </w:r>
    </w:p>
    <w:p>
      <w:pPr>
        <w:spacing w:after="200" w:before="120" w:line="360" w:lineRule="auto"/>
        <w:ind w:firstLine="576"/>
        <w:jc w:val="both"/>
      </w:pPr>
      <w:r>
        <w:rPr>
          <w:rFonts w:ascii="Times New Roman" w:cs="Times New Roman" w:eastAsia="Times New Roman" w:hAnsi="Times New Roman"/>
          <w:sz w:val="24"/>
          <w:szCs w:val="24"/>
        </w:rPr>
        <w:t xml:space="preserve">Komponen:</w:t>
      </w:r>
    </w:p>
    <w:p>
      <w:pPr>
        <w:spacing w:after="80" w:before="80" w:line="320" w:lineRule="auto"/>
        <w:ind w:left="576" w:hanging="360"/>
      </w:pPr>
      <w:r>
        <w:rPr>
          <w:rFonts w:ascii="Times New Roman" w:cs="Times New Roman" w:eastAsia="Times New Roman" w:hAnsi="Times New Roman"/>
          <w:sz w:val="22"/>
          <w:szCs w:val="22"/>
        </w:rPr>
        <w:t xml:space="preserve">•  Bubble Chart: Visualisasi efektivitas intervensi (sumbu Y: rata-rata gain score), jumlah studi yang meneliti (ukuran bubble), dan domain fisika (warna bubble).</w:t>
      </w:r>
    </w:p>
    <w:p>
      <w:pPr>
        <w:spacing w:after="80" w:before="80" w:line="320" w:lineRule="auto"/>
        <w:ind w:left="576" w:hanging="360"/>
      </w:pPr>
      <w:r>
        <w:rPr>
          <w:rFonts w:ascii="Times New Roman" w:cs="Times New Roman" w:eastAsia="Times New Roman" w:hAnsi="Times New Roman"/>
          <w:sz w:val="22"/>
          <w:szCs w:val="22"/>
        </w:rPr>
        <w:t xml:space="preserve">•  Intervention Timeline: Kapan berbagai intervensi pertama kali dilaporkan dalam literatur Indonesia dan bagaimana popularitasnya berkembang.</w:t>
      </w:r>
    </w:p>
    <w:p>
      <w:pPr>
        <w:spacing w:after="200" w:before="120" w:line="360" w:lineRule="auto"/>
        <w:ind w:firstLine="576"/>
        <w:jc w:val="both"/>
      </w:pPr>
      <w:r>
        <w:rPr>
          <w:rFonts w:ascii="Times New Roman" w:cs="Times New Roman" w:eastAsia="Times New Roman" w:hAnsi="Times New Roman"/>
          <w:sz w:val="24"/>
          <w:szCs w:val="24"/>
        </w:rPr>
        <w:t xml:space="preserve">HALAMAN 7: SCIENTOMETRICS ANALYTICS</w:t>
      </w:r>
    </w:p>
    <w:p>
      <w:pPr>
        <w:spacing w:after="200" w:before="120" w:line="360" w:lineRule="auto"/>
        <w:ind w:firstLine="576"/>
        <w:jc w:val="both"/>
      </w:pPr>
      <w:r>
        <w:rPr>
          <w:rFonts w:ascii="Times New Roman" w:cs="Times New Roman" w:eastAsia="Times New Roman" w:hAnsi="Times New Roman"/>
          <w:sz w:val="24"/>
          <w:szCs w:val="24"/>
        </w:rPr>
        <w:t xml:space="preserve">Fungsi: Analisis bibliometrik dan scientometrik.</w:t>
      </w:r>
    </w:p>
    <w:p>
      <w:pPr>
        <w:spacing w:after="200" w:before="120" w:line="360" w:lineRule="auto"/>
        <w:ind w:firstLine="576"/>
        <w:jc w:val="both"/>
      </w:pPr>
      <w:r>
        <w:rPr>
          <w:rFonts w:ascii="Times New Roman" w:cs="Times New Roman" w:eastAsia="Times New Roman" w:hAnsi="Times New Roman"/>
          <w:sz w:val="24"/>
          <w:szCs w:val="24"/>
        </w:rPr>
        <w:t xml:space="preserve">Komponen: Author collaboration network, institution collaboration map, keyword burst analysis, citation impact analysis, journal distribution.</w:t>
      </w:r>
    </w:p>
    <w:p>
      <w:pPr>
        <w:pStyle w:val="Heading2"/>
        <w:spacing w:after="200" w:before="400"/>
      </w:pPr>
      <w:r>
        <w:rPr>
          <w:rFonts w:ascii="Times New Roman" w:cs="Times New Roman" w:eastAsia="Times New Roman" w:hAnsi="Times New Roman"/>
          <w:b/>
          <w:bCs/>
          <w:color w:val="1e5799"/>
          <w:sz w:val="32"/>
          <w:szCs w:val="32"/>
        </w:rPr>
        <w:t xml:space="preserve">8.3 Fitur Pencarian Semantik</w:t>
      </w:r>
    </w:p>
    <w:p>
      <w:pPr>
        <w:spacing w:after="200" w:before="120" w:line="360" w:lineRule="auto"/>
        <w:ind w:firstLine="576"/>
        <w:jc w:val="both"/>
      </w:pPr>
      <w:r>
        <w:rPr>
          <w:rFonts w:ascii="Times New Roman" w:cs="Times New Roman" w:eastAsia="Times New Roman" w:hAnsi="Times New Roman"/>
          <w:sz w:val="24"/>
          <w:szCs w:val="24"/>
        </w:rPr>
        <w:t xml:space="preserve">Dashboard dilengkapi dengan search engine berbasis semantic similarity yang memungkinkan pengguna melakukan query dalam bahasa natural Indonesia: "Cari semua penelitian tentang miskonsepsi gravitasi yang menggunakan pendekatan eksperimental di SMA Jawa" akan menghasilkan daftar artikel yang relevan bahkan jika artikel tersebut tidak menggunakan kata-kata yang persis sama.</w:t>
      </w:r>
    </w:p>
    <w:p>
      <w:pPr>
        <w:spacing w:after="200" w:before="120" w:line="360" w:lineRule="auto"/>
        <w:ind w:firstLine="576"/>
        <w:jc w:val="both"/>
      </w:pPr>
      <w:r>
        <w:rPr>
          <w:rFonts w:ascii="Times New Roman" w:cs="Times New Roman" w:eastAsia="Times New Roman" w:hAnsi="Times New Roman"/>
          <w:sz w:val="24"/>
          <w:szCs w:val="24"/>
        </w:rPr>
        <w:t xml:space="preserve">Semantic search diimplementasikan menggunakan:</w:t>
      </w:r>
    </w:p>
    <w:p>
      <w:pPr>
        <w:spacing w:after="80" w:before="80" w:line="320" w:lineRule="auto"/>
        <w:ind w:left="720" w:hanging="504"/>
      </w:pPr>
      <w:r>
        <w:rPr>
          <w:rFonts w:ascii="Times New Roman" w:cs="Times New Roman" w:eastAsia="Times New Roman" w:hAnsi="Times New Roman"/>
          <w:sz w:val="22"/>
          <w:szCs w:val="22"/>
        </w:rPr>
        <w:t xml:space="preserve">1. Query embedding menggunakan model IndoBERT atau multilingual SBERT</w:t>
      </w:r>
    </w:p>
    <w:p>
      <w:pPr>
        <w:spacing w:after="80" w:before="80" w:line="320" w:lineRule="auto"/>
        <w:ind w:left="720" w:hanging="504"/>
      </w:pPr>
      <w:r>
        <w:rPr>
          <w:rFonts w:ascii="Times New Roman" w:cs="Times New Roman" w:eastAsia="Times New Roman" w:hAnsi="Times New Roman"/>
          <w:sz w:val="22"/>
          <w:szCs w:val="22"/>
        </w:rPr>
        <w:t xml:space="preserve">2. Approximate Nearest Neighbor search menggunakan FAISS atau Hnswlib dalam ruang embedding dokumen</w:t>
      </w:r>
    </w:p>
    <w:p>
      <w:pPr>
        <w:spacing w:after="80" w:before="80" w:line="320" w:lineRule="auto"/>
        <w:ind w:left="720" w:hanging="504"/>
      </w:pPr>
      <w:r>
        <w:rPr>
          <w:rFonts w:ascii="Times New Roman" w:cs="Times New Roman" w:eastAsia="Times New Roman" w:hAnsi="Times New Roman"/>
          <w:sz w:val="22"/>
          <w:szCs w:val="22"/>
        </w:rPr>
        <w:t xml:space="preserve">3. Re-ranking menggunakan cross-encoder untuk meningkatkan precision</w:t>
      </w:r>
    </w:p>
    <w:p>
      <w:pPr>
        <w:pStyle w:val="Heading2"/>
        <w:spacing w:after="200" w:before="400"/>
      </w:pPr>
      <w:r>
        <w:rPr>
          <w:rFonts w:ascii="Times New Roman" w:cs="Times New Roman" w:eastAsia="Times New Roman" w:hAnsi="Times New Roman"/>
          <w:b/>
          <w:bCs/>
          <w:color w:val="1e5799"/>
          <w:sz w:val="32"/>
          <w:szCs w:val="32"/>
        </w:rPr>
        <w:t xml:space="preserve">8.4 Recommendation Engine</w:t>
      </w:r>
    </w:p>
    <w:p>
      <w:pPr>
        <w:spacing w:after="200" w:before="120" w:line="360" w:lineRule="auto"/>
        <w:ind w:firstLine="576"/>
        <w:jc w:val="both"/>
      </w:pPr>
      <w:r>
        <w:rPr>
          <w:rFonts w:ascii="Times New Roman" w:cs="Times New Roman" w:eastAsia="Times New Roman" w:hAnsi="Times New Roman"/>
          <w:sz w:val="24"/>
          <w:szCs w:val="24"/>
        </w:rPr>
        <w:t xml:space="preserve">Berdasarkan analisis KG dan topic modeling, dashboard menyediakan rekomendasi penelitian yang dipersonalisasi. Ketika seorang peneliti menginput profil expertise dan interest mereka, sistem merekomendasikan:</w:t>
      </w:r>
    </w:p>
    <w:p>
      <w:pPr>
        <w:spacing w:after="80" w:before="80" w:line="320" w:lineRule="auto"/>
        <w:ind w:left="576" w:hanging="360"/>
      </w:pPr>
      <w:r>
        <w:rPr>
          <w:rFonts w:ascii="Times New Roman" w:cs="Times New Roman" w:eastAsia="Times New Roman" w:hAnsi="Times New Roman"/>
          <w:sz w:val="22"/>
          <w:szCs w:val="22"/>
        </w:rPr>
        <w:t xml:space="preserve">•  Research gap yang paling relevan dengan keahlian mereka</w:t>
      </w:r>
    </w:p>
    <w:p>
      <w:pPr>
        <w:spacing w:after="80" w:before="80" w:line="320" w:lineRule="auto"/>
        <w:ind w:left="576" w:hanging="360"/>
      </w:pPr>
      <w:r>
        <w:rPr>
          <w:rFonts w:ascii="Times New Roman" w:cs="Times New Roman" w:eastAsia="Times New Roman" w:hAnsi="Times New Roman"/>
          <w:sz w:val="22"/>
          <w:szCs w:val="22"/>
        </w:rPr>
        <w:t xml:space="preserve">•  Kolaborator potensial berdasarkan topik penelitian yang berdekatan</w:t>
      </w:r>
    </w:p>
    <w:p>
      <w:pPr>
        <w:spacing w:after="80" w:before="80" w:line="320" w:lineRule="auto"/>
        <w:ind w:left="576" w:hanging="360"/>
      </w:pPr>
      <w:r>
        <w:rPr>
          <w:rFonts w:ascii="Times New Roman" w:cs="Times New Roman" w:eastAsia="Times New Roman" w:hAnsi="Times New Roman"/>
          <w:sz w:val="22"/>
          <w:szCs w:val="22"/>
        </w:rPr>
        <w:t xml:space="preserve">•  Jurnal yang paling sesuai untuk publikasi berdasarkan topik dan scope</w:t>
      </w:r>
    </w:p>
    <w:p>
      <w:pPr>
        <w:spacing w:after="80" w:before="80" w:line="320" w:lineRule="auto"/>
        <w:ind w:left="576" w:hanging="360"/>
      </w:pPr>
      <w:r>
        <w:rPr>
          <w:rFonts w:ascii="Times New Roman" w:cs="Times New Roman" w:eastAsia="Times New Roman" w:hAnsi="Times New Roman"/>
          <w:sz w:val="22"/>
          <w:szCs w:val="22"/>
        </w:rPr>
        <w:t xml:space="preserve">•  Metodologi yang underutilized untuk topik yang mereka minati</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9: SCIENTOMETRICS — ILMU DI BALIK PENGUKURAN ILMU PENGETAHUAN</w:t>
      </w:r>
    </w:p>
    <w:p>
      <w:pPr>
        <w:pStyle w:val="Heading2"/>
        <w:spacing w:after="200" w:before="400"/>
      </w:pPr>
      <w:r>
        <w:rPr>
          <w:rFonts w:ascii="Times New Roman" w:cs="Times New Roman" w:eastAsia="Times New Roman" w:hAnsi="Times New Roman"/>
          <w:b/>
          <w:bCs/>
          <w:color w:val="1e5799"/>
          <w:sz w:val="32"/>
          <w:szCs w:val="32"/>
        </w:rPr>
        <w:t xml:space="preserve">9.1 Definisi dan Ruang Lingkup Scientometrics</w:t>
      </w:r>
    </w:p>
    <w:p>
      <w:pPr>
        <w:spacing w:after="200" w:before="120" w:line="360" w:lineRule="auto"/>
        <w:ind w:firstLine="576"/>
        <w:jc w:val="both"/>
      </w:pPr>
      <w:r>
        <w:rPr>
          <w:rFonts w:ascii="Times New Roman" w:cs="Times New Roman" w:eastAsia="Times New Roman" w:hAnsi="Times New Roman"/>
          <w:sz w:val="24"/>
          <w:szCs w:val="24"/>
        </w:rPr>
        <w:t xml:space="preserve">Scientometrics, sebagai subdisiplin dari ilmu informasi dan sosiologi ilmu pengetahuan, mengkaji dimensi kuantitatif dari produksi, diseminasi, dan konsumsi pengetahuan ilmiah. Dalam konteks penelitian ini, scientometrics menyediakan kerangka metodologis untuk menganalisis pola makro dalam corpus literatur miskonsepsi fisika Indonesia—melampaui konten individual artikel untuk memahami struktur dan dinamika komunitas penelitian secara keseluruhan.</w:t>
      </w:r>
    </w:p>
    <w:p>
      <w:pPr>
        <w:spacing w:after="200" w:before="120" w:line="360" w:lineRule="auto"/>
        <w:ind w:firstLine="576"/>
        <w:jc w:val="both"/>
      </w:pPr>
      <w:r>
        <w:rPr>
          <w:rFonts w:ascii="Times New Roman" w:cs="Times New Roman" w:eastAsia="Times New Roman" w:hAnsi="Times New Roman"/>
          <w:sz w:val="24"/>
          <w:szCs w:val="24"/>
        </w:rPr>
        <w:t xml:space="preserve">Berbeda dari bibliometrics yang secara tradisional berfokus pada analisis referensi dan sitasi, scientometrics modern—khususnya dalam era big data dan AI—mengintegrasikan analisis teks, jaringan kolaborasi, analisis temporal, dan pemodelan prediktif untuk menghasilkan pemahaman yang komprehensif tentang "ilmu pengetahuan tentang ilmu pengetahuan."</w:t>
      </w:r>
    </w:p>
    <w:p>
      <w:pPr>
        <w:pStyle w:val="Heading2"/>
        <w:spacing w:after="200" w:before="400"/>
      </w:pPr>
      <w:r>
        <w:rPr>
          <w:rFonts w:ascii="Times New Roman" w:cs="Times New Roman" w:eastAsia="Times New Roman" w:hAnsi="Times New Roman"/>
          <w:b/>
          <w:bCs/>
          <w:color w:val="1e5799"/>
          <w:sz w:val="32"/>
          <w:szCs w:val="32"/>
        </w:rPr>
        <w:t xml:space="preserve">9.2 Analisis Tren Publikasi</w:t>
      </w:r>
    </w:p>
    <w:p>
      <w:pPr>
        <w:spacing w:after="200" w:before="120" w:line="360" w:lineRule="auto"/>
        <w:ind w:firstLine="576"/>
        <w:jc w:val="both"/>
      </w:pPr>
      <w:r>
        <w:rPr>
          <w:rFonts w:ascii="Times New Roman" w:cs="Times New Roman" w:eastAsia="Times New Roman" w:hAnsi="Times New Roman"/>
          <w:sz w:val="24"/>
          <w:szCs w:val="24"/>
        </w:rPr>
        <w:t xml:space="preserve">Analisis tren publikasi bertujuan untuk memahami bagaimana volume dan distribusi penelitian miskonsepsi fisika Indonesia berubah dari tahun ke tahun, dan faktor-faktor apa yang menjelaskan perubahan tersebut.</w:t>
      </w:r>
    </w:p>
    <w:p>
      <w:pPr>
        <w:spacing w:after="200" w:before="120" w:line="360" w:lineRule="auto"/>
        <w:ind w:firstLine="576"/>
        <w:jc w:val="both"/>
      </w:pPr>
      <w:r>
        <w:rPr>
          <w:rFonts w:ascii="Times New Roman" w:cs="Times New Roman" w:eastAsia="Times New Roman" w:hAnsi="Times New Roman"/>
          <w:sz w:val="24"/>
          <w:szCs w:val="24"/>
        </w:rPr>
        <w:t xml:space="preserve">Metrik Utama:</w:t>
      </w:r>
    </w:p>
    <w:p>
      <w:pPr>
        <w:spacing w:after="80" w:before="80" w:line="320" w:lineRule="auto"/>
        <w:ind w:left="576" w:hanging="360"/>
      </w:pPr>
      <w:r>
        <w:rPr>
          <w:rFonts w:ascii="Times New Roman" w:cs="Times New Roman" w:eastAsia="Times New Roman" w:hAnsi="Times New Roman"/>
          <w:sz w:val="22"/>
          <w:szCs w:val="22"/>
        </w:rPr>
        <w:t xml:space="preserve">•  Annual Publication Count (APC): Jumlah artikel yang dipublikasikan per tahun. Tren APC yang meningkat mengindikasikan minat komunitas yang tumbuh; penurunan atau plateau mengindikasikan stagnasi atau perpindahan minat ke subdomain lain.</w:t>
      </w:r>
    </w:p>
    <w:p>
      <w:pPr>
        <w:spacing w:after="80" w:before="80" w:line="320" w:lineRule="auto"/>
        <w:ind w:left="576" w:hanging="360"/>
      </w:pPr>
      <w:r>
        <w:rPr>
          <w:rFonts w:ascii="Times New Roman" w:cs="Times New Roman" w:eastAsia="Times New Roman" w:hAnsi="Times New Roman"/>
          <w:sz w:val="22"/>
          <w:szCs w:val="22"/>
        </w:rPr>
        <w:t xml:space="preserve">•  Publication Growth Rate (PGR): Tingkat pertumbuhan publikasi tahunan yang memungkinkan perbandingan lintas subdomain.</w:t>
      </w:r>
    </w:p>
    <w:p>
      <w:pPr>
        <w:spacing w:after="80" w:before="80" w:line="320" w:lineRule="auto"/>
        <w:ind w:left="576" w:hanging="360"/>
      </w:pPr>
      <w:r>
        <w:rPr>
          <w:rFonts w:ascii="Times New Roman" w:cs="Times New Roman" w:eastAsia="Times New Roman" w:hAnsi="Times New Roman"/>
          <w:sz w:val="22"/>
          <w:szCs w:val="22"/>
        </w:rPr>
        <w:t xml:space="preserve">•  Half-Life Bibliometrik: Ukuran "kesegaran" literatur—berapa tahun rata-rata artikel yang disitasi dipublikasikan. Half-life yang pendek mengindikasikan bidang yang cepat berkembang.</w:t>
      </w:r>
    </w:p>
    <w:p>
      <w:pPr>
        <w:spacing w:after="200" w:before="120" w:line="360" w:lineRule="auto"/>
        <w:ind w:firstLine="576"/>
        <w:jc w:val="both"/>
      </w:pPr>
      <w:r>
        <w:rPr>
          <w:rFonts w:ascii="Times New Roman" w:cs="Times New Roman" w:eastAsia="Times New Roman" w:hAnsi="Times New Roman"/>
          <w:sz w:val="24"/>
          <w:szCs w:val="24"/>
        </w:rPr>
        <w:t xml:space="preserve">Analisis Event Impact. Dengan mengkorelasikan tren publikasi dengan event-event signifikan—implementasi Kurikulum 2013, pandemi COVID-19, implementasi Kurikulum Merdeka—penelitian dapat mengidentifikasi apakah event-event tersebut memiliki dampak terukur terhadap volume dan arah penelitian. Ini merupakan kontribusi unik yang hanya dimungkinkan oleh corpus historis yang cukup panjang seperti yang digunakan dalam penelitian ini.</w:t>
      </w:r>
    </w:p>
    <w:p>
      <w:pPr>
        <w:pStyle w:val="Heading2"/>
        <w:spacing w:after="200" w:before="400"/>
      </w:pPr>
      <w:r>
        <w:rPr>
          <w:rFonts w:ascii="Times New Roman" w:cs="Times New Roman" w:eastAsia="Times New Roman" w:hAnsi="Times New Roman"/>
          <w:b/>
          <w:bCs/>
          <w:color w:val="1e5799"/>
          <w:sz w:val="32"/>
          <w:szCs w:val="32"/>
        </w:rPr>
        <w:t xml:space="preserve">9.3 Analisis Tren Sitasi</w:t>
      </w:r>
    </w:p>
    <w:p>
      <w:pPr>
        <w:spacing w:after="200" w:before="120" w:line="360" w:lineRule="auto"/>
        <w:ind w:firstLine="576"/>
        <w:jc w:val="both"/>
      </w:pPr>
      <w:r>
        <w:rPr>
          <w:rFonts w:ascii="Times New Roman" w:cs="Times New Roman" w:eastAsia="Times New Roman" w:hAnsi="Times New Roman"/>
          <w:sz w:val="24"/>
          <w:szCs w:val="24"/>
        </w:rPr>
        <w:t xml:space="preserve">Citation Impact Analysis. Tidak semua publikasi memiliki dampak yang sama terhadap perkembangan bidang. Analisis sitasi memungkinkan identifikasi artikel-artikel yang paling berpengaruh—yang paling banyak disitasi dan yang mensitasi artikel-artikel lain paling banyak—dalam corpus miskonsepsi fisika Indonesia.</w:t>
      </w:r>
    </w:p>
    <w:p>
      <w:pPr>
        <w:spacing w:after="200" w:before="120" w:line="360" w:lineRule="auto"/>
        <w:ind w:firstLine="576"/>
        <w:jc w:val="both"/>
      </w:pPr>
      <w:r>
        <w:rPr>
          <w:rFonts w:ascii="Times New Roman" w:cs="Times New Roman" w:eastAsia="Times New Roman" w:hAnsi="Times New Roman"/>
          <w:sz w:val="24"/>
          <w:szCs w:val="24"/>
        </w:rPr>
        <w:t xml:space="preserve">Indeks Hirsch (h-index) untuk domain: Adaptasi h-index di level bidang (bukan individu) memungkinkan perbandingan antara subdomain fisika: berapa h-index subdomain "miskonsepsi mekanika" dibandingkan "miskonsepsi listrik"? Ini mengindikasikan subdomain mana yang telah menghasilkan body of work yang secara konsisten berpengaruh.</w:t>
      </w:r>
    </w:p>
    <w:p>
      <w:pPr>
        <w:spacing w:after="200" w:before="120" w:line="360" w:lineRule="auto"/>
        <w:ind w:firstLine="576"/>
        <w:jc w:val="both"/>
      </w:pPr>
      <w:r>
        <w:rPr>
          <w:rFonts w:ascii="Times New Roman" w:cs="Times New Roman" w:eastAsia="Times New Roman" w:hAnsi="Times New Roman"/>
          <w:sz w:val="24"/>
          <w:szCs w:val="24"/>
        </w:rPr>
        <w:t xml:space="preserve">Citation Network Analysis. Dengan membangun jaringan sitasi (directed graph di mana setiap node adalah artikel dan setiap edge adalah relasi sitasi), teknik-teknik network analysis dapat mengidentifikasi:</w:t>
      </w:r>
    </w:p>
    <w:p>
      <w:pPr>
        <w:spacing w:after="80" w:before="80" w:line="320" w:lineRule="auto"/>
        <w:ind w:left="576" w:hanging="360"/>
      </w:pPr>
      <w:r>
        <w:rPr>
          <w:rFonts w:ascii="Times New Roman" w:cs="Times New Roman" w:eastAsia="Times New Roman" w:hAnsi="Times New Roman"/>
          <w:sz w:val="22"/>
          <w:szCs w:val="22"/>
        </w:rPr>
        <w:t xml:space="preserve">•  Artikel "foundational" yang merupakan sumber dari cluster sitasi yang besar</w:t>
      </w:r>
    </w:p>
    <w:p>
      <w:pPr>
        <w:spacing w:after="80" w:before="80" w:line="320" w:lineRule="auto"/>
        <w:ind w:left="576" w:hanging="360"/>
      </w:pPr>
      <w:r>
        <w:rPr>
          <w:rFonts w:ascii="Times New Roman" w:cs="Times New Roman" w:eastAsia="Times New Roman" w:hAnsi="Times New Roman"/>
          <w:sz w:val="22"/>
          <w:szCs w:val="22"/>
        </w:rPr>
        <w:t xml:space="preserve">•  Artikel "bridge" yang menghubungkan dua komunitas penelitian yang sebelumnya terpisah</w:t>
      </w:r>
    </w:p>
    <w:p>
      <w:pPr>
        <w:spacing w:after="80" w:before="80" w:line="320" w:lineRule="auto"/>
        <w:ind w:left="576" w:hanging="360"/>
      </w:pPr>
      <w:r>
        <w:rPr>
          <w:rFonts w:ascii="Times New Roman" w:cs="Times New Roman" w:eastAsia="Times New Roman" w:hAnsi="Times New Roman"/>
          <w:sz w:val="22"/>
          <w:szCs w:val="22"/>
        </w:rPr>
        <w:t xml:space="preserve">•  Cluster-cluster artikell yang saling menyitasi secara intensif (citation communities)</w:t>
      </w:r>
    </w:p>
    <w:p>
      <w:pPr>
        <w:spacing w:after="80" w:before="80" w:line="320" w:lineRule="auto"/>
        <w:ind w:left="576" w:hanging="360"/>
      </w:pPr>
      <w:r>
        <w:rPr>
          <w:rFonts w:ascii="Times New Roman" w:cs="Times New Roman" w:eastAsia="Times New Roman" w:hAnsi="Times New Roman"/>
          <w:sz w:val="22"/>
          <w:szCs w:val="22"/>
        </w:rPr>
        <w:t xml:space="preserve">•  Temporal evolution dari struktur jaringan sitasi</w:t>
      </w:r>
    </w:p>
    <w:p>
      <w:pPr>
        <w:pStyle w:val="Heading2"/>
        <w:spacing w:after="200" w:before="400"/>
      </w:pPr>
      <w:r>
        <w:rPr>
          <w:rFonts w:ascii="Times New Roman" w:cs="Times New Roman" w:eastAsia="Times New Roman" w:hAnsi="Times New Roman"/>
          <w:b/>
          <w:bCs/>
          <w:color w:val="1e5799"/>
          <w:sz w:val="32"/>
          <w:szCs w:val="32"/>
        </w:rPr>
        <w:t xml:space="preserve">9.4 Keyword Burst Analysis</w:t>
      </w:r>
    </w:p>
    <w:p>
      <w:pPr>
        <w:spacing w:after="200" w:before="120" w:line="360" w:lineRule="auto"/>
        <w:ind w:firstLine="576"/>
        <w:jc w:val="both"/>
      </w:pPr>
      <w:r>
        <w:rPr>
          <w:rFonts w:ascii="Times New Roman" w:cs="Times New Roman" w:eastAsia="Times New Roman" w:hAnsi="Times New Roman"/>
          <w:sz w:val="24"/>
          <w:szCs w:val="24"/>
        </w:rPr>
        <w:t xml:space="preserve">Keyword burst analysis mengidentifikasi kata kunci yang mengalami peningkatan frekuensi yang signifikan dalam periode tertentu—mengindikasikan topik yang sedang "panas" atau emerging. Algoritma Kleinberg (2002) digunakan untuk mendeteksi burst: transisi antara state frekuensi rendah dan tinggi yang melebihi ambang batas statistik.</w:t>
      </w:r>
    </w:p>
    <w:p>
      <w:pPr>
        <w:spacing w:after="200" w:before="120" w:line="360" w:lineRule="auto"/>
        <w:ind w:firstLine="576"/>
        <w:jc w:val="both"/>
      </w:pPr>
      <w:r>
        <w:rPr>
          <w:rFonts w:ascii="Times New Roman" w:cs="Times New Roman" w:eastAsia="Times New Roman" w:hAnsi="Times New Roman"/>
          <w:sz w:val="24"/>
          <w:szCs w:val="24"/>
        </w:rPr>
        <w:t xml:space="preserve">Contoh Hipotesis Keyword Burst:</w:t>
      </w:r>
    </w:p>
    <w:p>
      <w:pPr>
        <w:spacing w:after="80" w:before="80" w:line="320" w:lineRule="auto"/>
        <w:ind w:left="576" w:hanging="360"/>
      </w:pPr>
      <w:r>
        <w:rPr>
          <w:rFonts w:ascii="Times New Roman" w:cs="Times New Roman" w:eastAsia="Times New Roman" w:hAnsi="Times New Roman"/>
          <w:sz w:val="22"/>
          <w:szCs w:val="22"/>
        </w:rPr>
        <w:t xml:space="preserve">•  "Simulasi PhET", "virtual lab": kemungkinan burst sekitar 2020-2021 akibat pandemi</w:t>
      </w:r>
    </w:p>
    <w:p>
      <w:pPr>
        <w:spacing w:after="80" w:before="80" w:line="320" w:lineRule="auto"/>
        <w:ind w:left="576" w:hanging="360"/>
      </w:pPr>
      <w:r>
        <w:rPr>
          <w:rFonts w:ascii="Times New Roman" w:cs="Times New Roman" w:eastAsia="Times New Roman" w:hAnsi="Times New Roman"/>
          <w:sz w:val="22"/>
          <w:szCs w:val="22"/>
        </w:rPr>
        <w:t xml:space="preserve">•  "Kurikulum Merdeka", "Profil Pelajar Pancasila": kemungkinan burst setelah 2022</w:t>
      </w:r>
    </w:p>
    <w:p>
      <w:pPr>
        <w:spacing w:after="80" w:before="80" w:line="320" w:lineRule="auto"/>
        <w:ind w:left="576" w:hanging="360"/>
      </w:pPr>
      <w:r>
        <w:rPr>
          <w:rFonts w:ascii="Times New Roman" w:cs="Times New Roman" w:eastAsia="Times New Roman" w:hAnsi="Times New Roman"/>
          <w:sz w:val="22"/>
          <w:szCs w:val="22"/>
        </w:rPr>
        <w:t xml:space="preserve">•  "ChatGPT", "AI", "kecerdasan buatan": kemungkinan burst setelah 2023</w:t>
      </w:r>
    </w:p>
    <w:p>
      <w:pPr>
        <w:spacing w:after="80" w:before="80" w:line="320" w:lineRule="auto"/>
        <w:ind w:left="576" w:hanging="360"/>
      </w:pPr>
      <w:r>
        <w:rPr>
          <w:rFonts w:ascii="Times New Roman" w:cs="Times New Roman" w:eastAsia="Times New Roman" w:hAnsi="Times New Roman"/>
          <w:sz w:val="22"/>
          <w:szCs w:val="22"/>
        </w:rPr>
        <w:t xml:space="preserve">•  "Three-Tier Test", "TTCI": mungkin burst seiring adopsi instrumen diagnostik lebih canggih</w:t>
      </w:r>
    </w:p>
    <w:p>
      <w:pPr>
        <w:pStyle w:val="Heading2"/>
        <w:spacing w:after="200" w:before="400"/>
      </w:pPr>
      <w:r>
        <w:rPr>
          <w:rFonts w:ascii="Times New Roman" w:cs="Times New Roman" w:eastAsia="Times New Roman" w:hAnsi="Times New Roman"/>
          <w:b/>
          <w:bCs/>
          <w:color w:val="1e5799"/>
          <w:sz w:val="32"/>
          <w:szCs w:val="32"/>
        </w:rPr>
        <w:t xml:space="preserve">9.5 Analisis Kolaborasi: Author, Institusi, dan Negara</w:t>
      </w:r>
    </w:p>
    <w:p>
      <w:pPr>
        <w:spacing w:after="200" w:before="120" w:line="360" w:lineRule="auto"/>
        <w:ind w:firstLine="576"/>
        <w:jc w:val="both"/>
      </w:pPr>
      <w:r>
        <w:rPr>
          <w:rFonts w:ascii="Times New Roman" w:cs="Times New Roman" w:eastAsia="Times New Roman" w:hAnsi="Times New Roman"/>
          <w:sz w:val="24"/>
          <w:szCs w:val="24"/>
        </w:rPr>
        <w:t xml:space="preserve">Collaboration Network Analysis menganalisis jaringan kerjasama antar peneliti, institusi, dan negara dalam corpus. Ini memberikan pemahaman tentang struktur sosial komunitas penelitian miskonsepsi fisika Indonesia.</w:t>
      </w:r>
    </w:p>
    <w:p>
      <w:pPr>
        <w:spacing w:after="200" w:before="120" w:line="360" w:lineRule="auto"/>
        <w:ind w:firstLine="576"/>
        <w:jc w:val="both"/>
      </w:pPr>
      <w:r>
        <w:rPr>
          <w:rFonts w:ascii="Times New Roman" w:cs="Times New Roman" w:eastAsia="Times New Roman" w:hAnsi="Times New Roman"/>
          <w:sz w:val="24"/>
          <w:szCs w:val="24"/>
        </w:rPr>
        <w:t xml:space="preserve">Author Collaboration Network. Jaringan di mana node adalah peneliti dan edge adalah co-authorship. Analisis ini mengidentifikasi:</w:t>
      </w:r>
    </w:p>
    <w:p>
      <w:pPr>
        <w:spacing w:after="80" w:before="80" w:line="320" w:lineRule="auto"/>
        <w:ind w:left="576" w:hanging="360"/>
      </w:pPr>
      <w:r>
        <w:rPr>
          <w:rFonts w:ascii="Times New Roman" w:cs="Times New Roman" w:eastAsia="Times New Roman" w:hAnsi="Times New Roman"/>
          <w:sz w:val="22"/>
          <w:szCs w:val="22"/>
        </w:rPr>
        <w:t xml:space="preserve">•  Peneliti dengan centrality tertinggi (yang paling banyak berkolaborasi)</w:t>
      </w:r>
    </w:p>
    <w:p>
      <w:pPr>
        <w:spacing w:after="80" w:before="80" w:line="320" w:lineRule="auto"/>
        <w:ind w:left="576" w:hanging="360"/>
      </w:pPr>
      <w:r>
        <w:rPr>
          <w:rFonts w:ascii="Times New Roman" w:cs="Times New Roman" w:eastAsia="Times New Roman" w:hAnsi="Times New Roman"/>
          <w:sz w:val="22"/>
          <w:szCs w:val="22"/>
        </w:rPr>
        <w:t xml:space="preserve">•  Komunitas peneliti (cluster yang saling berkolaborasi secara intensif)</w:t>
      </w:r>
    </w:p>
    <w:p>
      <w:pPr>
        <w:spacing w:after="80" w:before="80" w:line="320" w:lineRule="auto"/>
        <w:ind w:left="576" w:hanging="360"/>
      </w:pPr>
      <w:r>
        <w:rPr>
          <w:rFonts w:ascii="Times New Roman" w:cs="Times New Roman" w:eastAsia="Times New Roman" w:hAnsi="Times New Roman"/>
          <w:sz w:val="22"/>
          <w:szCs w:val="22"/>
        </w:rPr>
        <w:t xml:space="preserve">•  Peneliti "isolat" yang tidak berkolaborasi dengan siapapun</w:t>
      </w:r>
    </w:p>
    <w:p>
      <w:pPr>
        <w:spacing w:after="80" w:before="80" w:line="320" w:lineRule="auto"/>
        <w:ind w:left="576" w:hanging="360"/>
      </w:pPr>
      <w:r>
        <w:rPr>
          <w:rFonts w:ascii="Times New Roman" w:cs="Times New Roman" w:eastAsia="Times New Roman" w:hAnsi="Times New Roman"/>
          <w:sz w:val="22"/>
          <w:szCs w:val="22"/>
        </w:rPr>
        <w:t xml:space="preserve">•  Jembatan antar komunitas</w:t>
      </w:r>
    </w:p>
    <w:p>
      <w:pPr>
        <w:spacing w:after="200" w:before="120" w:line="360" w:lineRule="auto"/>
        <w:ind w:firstLine="576"/>
        <w:jc w:val="both"/>
      </w:pPr>
      <w:r>
        <w:rPr>
          <w:rFonts w:ascii="Times New Roman" w:cs="Times New Roman" w:eastAsia="Times New Roman" w:hAnsi="Times New Roman"/>
          <w:sz w:val="24"/>
          <w:szCs w:val="24"/>
        </w:rPr>
        <w:t xml:space="preserve">Institution Collaboration Map. Universitas mana yang paling aktif dalam penelitian miskonsepsi? Apakah ada pola kolaborasi regional? Apakah universitas di Jawa lebih banyak berkolaborasi di antara mereka sendiri, atau ada kolaborasi lintas pulau yang signifikan?</w:t>
      </w:r>
    </w:p>
    <w:p>
      <w:pPr>
        <w:spacing w:after="200" w:before="120" w:line="360" w:lineRule="auto"/>
        <w:ind w:firstLine="576"/>
        <w:jc w:val="both"/>
      </w:pPr>
      <w:r>
        <w:rPr>
          <w:rFonts w:ascii="Times New Roman" w:cs="Times New Roman" w:eastAsia="Times New Roman" w:hAnsi="Times New Roman"/>
          <w:sz w:val="24"/>
          <w:szCs w:val="24"/>
        </w:rPr>
        <w:t xml:space="preserve">International Collaboration. Seberapa besar proporsi penelitian miskonsepsi fisika Indonesia yang melibatkan kolaborasi internasional? Dengan negara mana Indonesia paling banyak berkolaborasi dalam domain ini? Ini mengindikasikan keterhubungan komunitas penelitian Indonesia dengan komunitas global.</w:t>
      </w:r>
    </w:p>
    <w:p>
      <w:pPr>
        <w:pStyle w:val="Heading2"/>
        <w:spacing w:after="200" w:before="400"/>
      </w:pPr>
      <w:r>
        <w:rPr>
          <w:rFonts w:ascii="Times New Roman" w:cs="Times New Roman" w:eastAsia="Times New Roman" w:hAnsi="Times New Roman"/>
          <w:b/>
          <w:bCs/>
          <w:color w:val="1e5799"/>
          <w:sz w:val="32"/>
          <w:szCs w:val="32"/>
        </w:rPr>
        <w:t xml:space="preserve">9.6 Emerging Topics dan Declining Topics</w:t>
      </w:r>
    </w:p>
    <w:p>
      <w:pPr>
        <w:spacing w:after="200" w:before="120" w:line="360" w:lineRule="auto"/>
        <w:ind w:firstLine="576"/>
        <w:jc w:val="both"/>
      </w:pPr>
      <w:r>
        <w:rPr>
          <w:rFonts w:ascii="Times New Roman" w:cs="Times New Roman" w:eastAsia="Times New Roman" w:hAnsi="Times New Roman"/>
          <w:sz w:val="24"/>
          <w:szCs w:val="24"/>
        </w:rPr>
        <w:t xml:space="preserve">Emerging Topics Detection. Menggunakan kombinasi keyword burst analysis, topic modeling temporal, dan co-word analysis (analisis kata kunci yang semakin sering muncul bersama), sistem dapat mengidentifikasi topik-topik yang sedang emerging—sebelum mereka menjadi mainstream dan sebelum komunitas peneliti secara umum menyadari signifikansi mereka.</w:t>
      </w:r>
    </w:p>
    <w:p>
      <w:pPr>
        <w:spacing w:after="200" w:before="120" w:line="360" w:lineRule="auto"/>
        <w:ind w:firstLine="576"/>
        <w:jc w:val="both"/>
      </w:pPr>
      <w:r>
        <w:rPr>
          <w:rFonts w:ascii="Times New Roman" w:cs="Times New Roman" w:eastAsia="Times New Roman" w:hAnsi="Times New Roman"/>
          <w:sz w:val="24"/>
          <w:szCs w:val="24"/>
        </w:rPr>
        <w:t xml:space="preserve">Declining Topics. Sebaliknya, identifikasi topik yang mengalami penurunan frekuensi dan sitasi mengindikasikan area yang mungkin telah "mature" (pertanyaan penelitian utama telah dijawab), "superseded" (digantikan oleh pendekatan yang lebih baik), atau "abandoned" (tanpa penyelesaian yang memuaskan).</w:t>
      </w:r>
    </w:p>
    <w:p>
      <w:pPr>
        <w:spacing w:after="200" w:before="120" w:line="360" w:lineRule="auto"/>
        <w:ind w:firstLine="576"/>
        <w:jc w:val="both"/>
      </w:pPr>
      <w:r>
        <w:rPr>
          <w:rFonts w:ascii="Times New Roman" w:cs="Times New Roman" w:eastAsia="Times New Roman" w:hAnsi="Times New Roman"/>
          <w:sz w:val="24"/>
          <w:szCs w:val="24"/>
        </w:rPr>
        <w:t xml:space="preserve">Research Frontier. Kombinasi dari emerging topics dan topik dengan usia sitasi yang muda (banyak disitasi dari artikel-artikel yang baru diterbitkan) mengidentifikasi Research Frontier—batas terdepan dari pengetahuan aktif dalam bidang.</w:t>
      </w:r>
    </w:p>
    <w:p>
      <w:pPr>
        <w:pStyle w:val="Heading2"/>
        <w:spacing w:after="200" w:before="400"/>
      </w:pPr>
      <w:r>
        <w:rPr>
          <w:rFonts w:ascii="Times New Roman" w:cs="Times New Roman" w:eastAsia="Times New Roman" w:hAnsi="Times New Roman"/>
          <w:b/>
          <w:bCs/>
          <w:color w:val="1e5799"/>
          <w:sz w:val="32"/>
          <w:szCs w:val="32"/>
        </w:rPr>
        <w:t xml:space="preserve">9.7 Co-word Analysis dan Intellectual Structure Mapping</w:t>
      </w:r>
    </w:p>
    <w:p>
      <w:pPr>
        <w:spacing w:after="200" w:before="120" w:line="360" w:lineRule="auto"/>
        <w:ind w:firstLine="576"/>
        <w:jc w:val="both"/>
      </w:pPr>
      <w:r>
        <w:rPr>
          <w:rFonts w:ascii="Times New Roman" w:cs="Times New Roman" w:eastAsia="Times New Roman" w:hAnsi="Times New Roman"/>
          <w:sz w:val="24"/>
          <w:szCs w:val="24"/>
        </w:rPr>
        <w:t xml:space="preserve">Co-word analysis menganalisis pola ko-okurensi kata kunci dalam metadata artikel untuk mengidentifikasi struktur intelektual bidang—kluster topik yang cenderung diteliti bersama oleh komunitas peneliti. Teknik seperti VOSviewer atau jaringan ko-okurensi yang dibangun dari metadata dapat menghasilkan "peta ilmu" (science map) yang memvisualisasikan bagaimana berbagai subtopik dalam penelitian miskonsepsi fisika saling terhubung.</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10: EVALUASI ILMIAH — VALIDASI KOMPREHENSIF SISTEM</w:t>
      </w:r>
    </w:p>
    <w:p>
      <w:pPr>
        <w:pStyle w:val="Heading2"/>
        <w:spacing w:after="200" w:before="400"/>
      </w:pPr>
      <w:r>
        <w:rPr>
          <w:rFonts w:ascii="Times New Roman" w:cs="Times New Roman" w:eastAsia="Times New Roman" w:hAnsi="Times New Roman"/>
          <w:b/>
          <w:bCs/>
          <w:color w:val="1e5799"/>
          <w:sz w:val="32"/>
          <w:szCs w:val="32"/>
        </w:rPr>
        <w:t xml:space="preserve">10.1 Filosofi Evaluasi dalam Penelitian AI untuk Pendidikan</w:t>
      </w:r>
    </w:p>
    <w:p>
      <w:pPr>
        <w:spacing w:after="200" w:before="120" w:line="360" w:lineRule="auto"/>
        <w:ind w:firstLine="576"/>
        <w:jc w:val="both"/>
      </w:pPr>
      <w:r>
        <w:rPr>
          <w:rFonts w:ascii="Times New Roman" w:cs="Times New Roman" w:eastAsia="Times New Roman" w:hAnsi="Times New Roman"/>
          <w:sz w:val="24"/>
          <w:szCs w:val="24"/>
        </w:rPr>
        <w:t xml:space="preserve">Evaluasi sistem AI yang digunakan untuk penelitian pendidikan memerlukan pendekatan multi-level yang mencerminkan kompleksitas sistem: tidak cukup mengevaluasi komponen teknis secara terisolasi; harus dievaluasi juga utilitas sistem secara keseluruhan untuk tujuan penelitian yang dimaksud, dan dampaknya terhadap pemahaman komunitas tentang domain penelitian.</w:t>
      </w:r>
    </w:p>
    <w:p>
      <w:pPr>
        <w:spacing w:after="200" w:before="120" w:line="360" w:lineRule="auto"/>
        <w:ind w:firstLine="576"/>
        <w:jc w:val="both"/>
      </w:pPr>
      <w:r>
        <w:rPr>
          <w:rFonts w:ascii="Times New Roman" w:cs="Times New Roman" w:eastAsia="Times New Roman" w:hAnsi="Times New Roman"/>
          <w:sz w:val="24"/>
          <w:szCs w:val="24"/>
        </w:rPr>
        <w:t xml:space="preserve">Framework evaluasi yang digunakan dalam penelitian ini mengikuti prinsip construct validity: apakah sistem benar-benar mengukur apa yang diklaim diukurnya? Untuk NER, ini berarti apakah entitas yang diekstraksi benar-benar merupakan entitas yang dimaksud (bukan artifact dari pola linguistik superfisial)? Untuk topic modeling, apakah topik yang diidentifikasi benar-benar mencerminkan cluster tematik yang bermakna dalam literatur, bukan sekadar cluster kata yang co-occur secara kebetulan?</w:t>
      </w:r>
    </w:p>
    <w:p>
      <w:pPr>
        <w:pStyle w:val="Heading2"/>
        <w:spacing w:after="200" w:before="400"/>
      </w:pPr>
      <w:r>
        <w:rPr>
          <w:rFonts w:ascii="Times New Roman" w:cs="Times New Roman" w:eastAsia="Times New Roman" w:hAnsi="Times New Roman"/>
          <w:b/>
          <w:bCs/>
          <w:color w:val="1e5799"/>
          <w:sz w:val="32"/>
          <w:szCs w:val="32"/>
        </w:rPr>
        <w:t xml:space="preserve">10.2 Evaluasi Named Entity Recognition</w:t>
      </w:r>
    </w:p>
    <w:p>
      <w:pPr>
        <w:spacing w:after="200" w:before="120" w:line="360" w:lineRule="auto"/>
        <w:ind w:firstLine="576"/>
        <w:jc w:val="both"/>
      </w:pPr>
      <w:r>
        <w:rPr>
          <w:rFonts w:ascii="Times New Roman" w:cs="Times New Roman" w:eastAsia="Times New Roman" w:hAnsi="Times New Roman"/>
          <w:sz w:val="24"/>
          <w:szCs w:val="24"/>
        </w:rPr>
        <w:t xml:space="preserve">Gold Standard Dataset. Evaluasi NER memerlukan dataset anotasi manual (gold standard) yang dibuat oleh pakar domain. Untuk penelitian ini, tim anotator yang terdiri dari minimal tiga peneliti pendidikan fisika yang berpengalaman melakukan anotasi independen terhadap sampel representatif dari corpus—minimal 200-300 dokumen yang dipilih melalui stratified sampling untuk memastikan representasi yang baik dari berbagai subdomain, periode, dan jurnal.</w:t>
      </w:r>
    </w:p>
    <w:p>
      <w:pPr>
        <w:spacing w:after="200" w:before="120" w:line="360" w:lineRule="auto"/>
        <w:ind w:firstLine="576"/>
        <w:jc w:val="both"/>
      </w:pPr>
      <w:r>
        <w:rPr>
          <w:rFonts w:ascii="Times New Roman" w:cs="Times New Roman" w:eastAsia="Times New Roman" w:hAnsi="Times New Roman"/>
          <w:sz w:val="24"/>
          <w:szCs w:val="24"/>
        </w:rPr>
        <w:t xml:space="preserve">Skema anotasi yang digunakan mengikuti panduan yang dikembangkan secara kolaboratif oleh tim peneliti, dengan sesi resolusi konflik untuk kasus-kasus ambiguitas. Panduan anotasi mencakup definisi operasional setiap kategori entitas, contoh positif dan negatif, dan aturan untuk kasus-kasus tepi (edge cases).</w:t>
      </w:r>
    </w:p>
    <w:p>
      <w:pPr>
        <w:spacing w:after="200" w:before="120" w:line="360" w:lineRule="auto"/>
        <w:ind w:firstLine="576"/>
        <w:jc w:val="both"/>
      </w:pPr>
      <w:r>
        <w:rPr>
          <w:rFonts w:ascii="Times New Roman" w:cs="Times New Roman" w:eastAsia="Times New Roman" w:hAnsi="Times New Roman"/>
          <w:sz w:val="24"/>
          <w:szCs w:val="24"/>
        </w:rPr>
        <w:t xml:space="preserve">Metrik Evaluasi NER:</w:t>
      </w:r>
    </w:p>
    <w:p>
      <w:pPr>
        <w:spacing w:after="80" w:before="80" w:line="320" w:lineRule="auto"/>
        <w:ind w:left="576" w:hanging="360"/>
      </w:pPr>
      <w:r>
        <w:rPr>
          <w:rFonts w:ascii="Times New Roman" w:cs="Times New Roman" w:eastAsia="Times New Roman" w:hAnsi="Times New Roman"/>
          <w:sz w:val="22"/>
          <w:szCs w:val="22"/>
        </w:rPr>
        <w:t xml:space="preserve">•  Precision = TP / (TP + FP): Dari semua entitas yang diprediksi sistem, berapa proporsi yang benar?</w:t>
      </w:r>
    </w:p>
    <w:p>
      <w:pPr>
        <w:spacing w:after="80" w:before="80" w:line="320" w:lineRule="auto"/>
        <w:ind w:left="576" w:hanging="360"/>
      </w:pPr>
      <w:r>
        <w:rPr>
          <w:rFonts w:ascii="Times New Roman" w:cs="Times New Roman" w:eastAsia="Times New Roman" w:hAnsi="Times New Roman"/>
          <w:sz w:val="22"/>
          <w:szCs w:val="22"/>
        </w:rPr>
        <w:t xml:space="preserve">•  Recall = TP / (TP + FN): Dari semua entitas yang benar dalam gold standard, berapa proporsi yang berhasil ditemukan sistem?</w:t>
      </w:r>
    </w:p>
    <w:p>
      <w:pPr>
        <w:spacing w:after="80" w:before="80" w:line="320" w:lineRule="auto"/>
        <w:ind w:left="576" w:hanging="360"/>
      </w:pPr>
      <w:r>
        <w:rPr>
          <w:rFonts w:ascii="Times New Roman" w:cs="Times New Roman" w:eastAsia="Times New Roman" w:hAnsi="Times New Roman"/>
          <w:sz w:val="22"/>
          <w:szCs w:val="22"/>
        </w:rPr>
        <w:t xml:space="preserve">•  F1-Score = 2 × (Precision × Recall) / (Precision + Recall): Harmonic mean dari precision dan recall.</w:t>
      </w:r>
    </w:p>
    <w:p>
      <w:pPr>
        <w:spacing w:after="80" w:before="80" w:line="320" w:lineRule="auto"/>
        <w:ind w:left="576" w:hanging="360"/>
      </w:pPr>
      <w:r>
        <w:rPr>
          <w:rFonts w:ascii="Times New Roman" w:cs="Times New Roman" w:eastAsia="Times New Roman" w:hAnsi="Times New Roman"/>
          <w:sz w:val="22"/>
          <w:szCs w:val="22"/>
        </w:rPr>
        <w:t xml:space="preserve">•  Evaluasi dilakukan dalam dua mode: Exact Match (boundary dan tipe harus tepat sama) dan Partial Match (overlap yang signifikan diterima).</w:t>
      </w:r>
    </w:p>
    <w:p>
      <w:pPr>
        <w:spacing w:after="200" w:before="120" w:line="360" w:lineRule="auto"/>
        <w:ind w:firstLine="576"/>
        <w:jc w:val="both"/>
      </w:pPr>
      <w:r>
        <w:rPr>
          <w:rFonts w:ascii="Times New Roman" w:cs="Times New Roman" w:eastAsia="Times New Roman" w:hAnsi="Times New Roman"/>
          <w:sz w:val="24"/>
          <w:szCs w:val="24"/>
        </w:rPr>
        <w:t xml:space="preserve">Target performa untuk sistem NER dalam penelitian ini: F1 ≥ 0.80 untuk entitas Misconception dan PhysicsConcept (entitas paling kritis); F1 ≥ 0.75 untuk entitas LearningModel dan AssessmentInstrument; F1 ≥ 0.70 untuk entitas LearningMedia dan ResearchMethod.</w:t>
      </w:r>
    </w:p>
    <w:p>
      <w:pPr>
        <w:spacing w:after="200" w:before="120" w:line="360" w:lineRule="auto"/>
        <w:ind w:firstLine="576"/>
        <w:jc w:val="both"/>
      </w:pPr>
      <w:r>
        <w:rPr>
          <w:rFonts w:ascii="Times New Roman" w:cs="Times New Roman" w:eastAsia="Times New Roman" w:hAnsi="Times New Roman"/>
          <w:sz w:val="24"/>
          <w:szCs w:val="24"/>
        </w:rPr>
        <w:t xml:space="preserve">Inter-Rater Reliability. Sebelum menggunakan gold standard untuk evaluasi sistem, reliabilitas antar-anotator harus dikonfirmasi. Cohen's Kappa (κ) dihitung untuk setiap pasang anotator untuk setiap kategori entitas. Nilai κ ≥ 0.70 dianggap acceptable untuk penelitian ini; nilai lebih rendah mengindikasikan bahwa panduan anotasi perlu diperjelas untuk kategori tersebut. Fleiss' Kappa digunakan untuk mengagregasi reliabilitas di atas tiga atau lebih anotator.</w:t>
      </w:r>
    </w:p>
    <w:p>
      <w:pPr>
        <w:pStyle w:val="Heading2"/>
        <w:spacing w:after="200" w:before="400"/>
      </w:pPr>
      <w:r>
        <w:rPr>
          <w:rFonts w:ascii="Times New Roman" w:cs="Times New Roman" w:eastAsia="Times New Roman" w:hAnsi="Times New Roman"/>
          <w:b/>
          <w:bCs/>
          <w:color w:val="1e5799"/>
          <w:sz w:val="32"/>
          <w:szCs w:val="32"/>
        </w:rPr>
        <w:t xml:space="preserve">10.3 Evaluasi Topic Model</w:t>
      </w:r>
    </w:p>
    <w:p>
      <w:pPr>
        <w:spacing w:after="200" w:before="120" w:line="360" w:lineRule="auto"/>
        <w:ind w:firstLine="576"/>
        <w:jc w:val="both"/>
      </w:pPr>
      <w:r>
        <w:rPr>
          <w:rFonts w:ascii="Times New Roman" w:cs="Times New Roman" w:eastAsia="Times New Roman" w:hAnsi="Times New Roman"/>
          <w:sz w:val="24"/>
          <w:szCs w:val="24"/>
        </w:rPr>
        <w:t xml:space="preserve">Evaluasi topic model secara inheren lebih challenging dibandingkan evaluasi NER, karena tidak ada "ground truth" yang tunggal untuk topik—berbeda reviewer yang ahli mungkin mengorganisasikan corpus yang sama ke dalam topik yang berbeda tetapi sama-sama valid.</w:t>
      </w:r>
    </w:p>
    <w:p>
      <w:pPr>
        <w:spacing w:after="200" w:before="120" w:line="360" w:lineRule="auto"/>
        <w:ind w:firstLine="576"/>
        <w:jc w:val="both"/>
      </w:pPr>
      <w:r>
        <w:rPr>
          <w:rFonts w:ascii="Times New Roman" w:cs="Times New Roman" w:eastAsia="Times New Roman" w:hAnsi="Times New Roman"/>
          <w:sz w:val="24"/>
          <w:szCs w:val="24"/>
        </w:rPr>
        <w:t xml:space="preserve">Automated Metrics:</w:t>
      </w:r>
    </w:p>
    <w:p>
      <w:pPr>
        <w:spacing w:after="80" w:before="80" w:line="320" w:lineRule="auto"/>
        <w:ind w:left="576" w:hanging="360"/>
      </w:pPr>
      <w:r>
        <w:rPr>
          <w:rFonts w:ascii="Times New Roman" w:cs="Times New Roman" w:eastAsia="Times New Roman" w:hAnsi="Times New Roman"/>
          <w:sz w:val="22"/>
          <w:szCs w:val="22"/>
        </w:rPr>
        <w:t xml:space="preserve">•  Coherence (c_v): Dihitung menggunakan Wikipedia sebagai corpus referensi eksternal. Target: c_v ≥ 0.55.</w:t>
      </w:r>
    </w:p>
    <w:p>
      <w:pPr>
        <w:spacing w:after="80" w:before="80" w:line="320" w:lineRule="auto"/>
        <w:ind w:left="576" w:hanging="360"/>
      </w:pPr>
      <w:r>
        <w:rPr>
          <w:rFonts w:ascii="Times New Roman" w:cs="Times New Roman" w:eastAsia="Times New Roman" w:hAnsi="Times New Roman"/>
          <w:sz w:val="22"/>
          <w:szCs w:val="22"/>
        </w:rPr>
        <w:t xml:space="preserve">•  Perplexity pada held-out test set: Mengindikasikan seberapa baik model generatif menangkap pola corpus.</w:t>
      </w:r>
    </w:p>
    <w:p>
      <w:pPr>
        <w:spacing w:after="80" w:before="80" w:line="320" w:lineRule="auto"/>
        <w:ind w:left="576" w:hanging="360"/>
      </w:pPr>
      <w:r>
        <w:rPr>
          <w:rFonts w:ascii="Times New Roman" w:cs="Times New Roman" w:eastAsia="Times New Roman" w:hAnsi="Times New Roman"/>
          <w:sz w:val="22"/>
          <w:szCs w:val="22"/>
        </w:rPr>
        <w:t xml:space="preserve">•  Topic Diversity: Proporsi kata unik di antara top-10 kata dari semua topik. Target: diversity ≥ 0.70.</w:t>
      </w:r>
    </w:p>
    <w:p>
      <w:pPr>
        <w:spacing w:after="80" w:before="80" w:line="320" w:lineRule="auto"/>
        <w:ind w:left="576" w:hanging="360"/>
      </w:pPr>
      <w:r>
        <w:rPr>
          <w:rFonts w:ascii="Times New Roman" w:cs="Times New Roman" w:eastAsia="Times New Roman" w:hAnsi="Times New Roman"/>
          <w:sz w:val="22"/>
          <w:szCs w:val="22"/>
        </w:rPr>
        <w:t xml:space="preserve">•  Silhouette Score (untuk cluster-based models seperti BERTopic): Mengukur seberapa baik dokumen terklusteri. Target: ≥ 0.30.</w:t>
      </w:r>
    </w:p>
    <w:p>
      <w:pPr>
        <w:spacing w:after="200" w:before="120" w:line="360" w:lineRule="auto"/>
        <w:ind w:firstLine="576"/>
        <w:jc w:val="both"/>
      </w:pPr>
      <w:r>
        <w:rPr>
          <w:rFonts w:ascii="Times New Roman" w:cs="Times New Roman" w:eastAsia="Times New Roman" w:hAnsi="Times New Roman"/>
          <w:sz w:val="24"/>
          <w:szCs w:val="24"/>
        </w:rPr>
        <w:t xml:space="preserve">Human Evaluation:</w:t>
      </w:r>
    </w:p>
    <w:p>
      <w:pPr>
        <w:spacing w:after="80" w:before="80" w:line="320" w:lineRule="auto"/>
        <w:ind w:left="576" w:hanging="360"/>
      </w:pPr>
      <w:r>
        <w:rPr>
          <w:rFonts w:ascii="Times New Roman" w:cs="Times New Roman" w:eastAsia="Times New Roman" w:hAnsi="Times New Roman"/>
          <w:sz w:val="22"/>
          <w:szCs w:val="22"/>
        </w:rPr>
        <w:t xml:space="preserve">•  Topic Labeling Task: Anotator diberi daftar 10-15 kata top dari setiap topik dan diminta untuk memberikan label deskriptif. Topik yang konsisten dapat diberi label oleh semua anotator dianggap koheren.</w:t>
      </w:r>
    </w:p>
    <w:p>
      <w:pPr>
        <w:spacing w:after="80" w:before="80" w:line="320" w:lineRule="auto"/>
        <w:ind w:left="576" w:hanging="360"/>
      </w:pPr>
      <w:r>
        <w:rPr>
          <w:rFonts w:ascii="Times New Roman" w:cs="Times New Roman" w:eastAsia="Times New Roman" w:hAnsi="Times New Roman"/>
          <w:sz w:val="22"/>
          <w:szCs w:val="22"/>
        </w:rPr>
        <w:t xml:space="preserve">•  Topic Rating Task: Anotator menilai kohesivitas setiap topik pada skala 1-5. Topik dengan mean rating ≥ 3.5 dianggap acceptable.</w:t>
      </w:r>
    </w:p>
    <w:p>
      <w:pPr>
        <w:spacing w:after="80" w:before="80" w:line="320" w:lineRule="auto"/>
        <w:ind w:left="576" w:hanging="360"/>
      </w:pPr>
      <w:r>
        <w:rPr>
          <w:rFonts w:ascii="Times New Roman" w:cs="Times New Roman" w:eastAsia="Times New Roman" w:hAnsi="Times New Roman"/>
          <w:sz w:val="22"/>
          <w:szCs w:val="22"/>
        </w:rPr>
        <w:t xml:space="preserve">•  Intruder Word Task (Chang et al., 2009): Untuk setiap topik, satu kata "intruder" (yang tidak seharusnya ada dalam topik tersebut) disisipkan ke antara kata-kata topik asli. Anotator diminta mengidentifikasi kata intruder. Akurasi tinggi mengindikasikan topik yang koheren.</w:t>
      </w:r>
    </w:p>
    <w:p>
      <w:pPr>
        <w:pStyle w:val="Heading2"/>
        <w:spacing w:after="200" w:before="400"/>
      </w:pPr>
      <w:r>
        <w:rPr>
          <w:rFonts w:ascii="Times New Roman" w:cs="Times New Roman" w:eastAsia="Times New Roman" w:hAnsi="Times New Roman"/>
          <w:b/>
          <w:bCs/>
          <w:color w:val="1e5799"/>
          <w:sz w:val="32"/>
          <w:szCs w:val="32"/>
        </w:rPr>
        <w:t xml:space="preserve">10.4 Evaluasi Knowledge Graph</w:t>
      </w:r>
    </w:p>
    <w:p>
      <w:pPr>
        <w:spacing w:after="200" w:before="120" w:line="360" w:lineRule="auto"/>
        <w:ind w:firstLine="576"/>
        <w:jc w:val="both"/>
      </w:pPr>
      <w:r>
        <w:rPr>
          <w:rFonts w:ascii="Times New Roman" w:cs="Times New Roman" w:eastAsia="Times New Roman" w:hAnsi="Times New Roman"/>
          <w:sz w:val="24"/>
          <w:szCs w:val="24"/>
        </w:rPr>
        <w:t xml:space="preserve">Validasi KG beroperasi pada dua level: (1) validasi completeness (apakah KG menangkap sebagian besar entitas dan relasi yang ada dalam corpus?), dan (2) validasi correctness (apakah entitas dan relasi yang ada dalam KG benar secara faktual?).</w:t>
      </w:r>
    </w:p>
    <w:p>
      <w:pPr>
        <w:spacing w:after="200" w:before="120" w:line="360" w:lineRule="auto"/>
        <w:ind w:firstLine="576"/>
        <w:jc w:val="both"/>
      </w:pPr>
      <w:r>
        <w:rPr>
          <w:rFonts w:ascii="Times New Roman" w:cs="Times New Roman" w:eastAsia="Times New Roman" w:hAnsi="Times New Roman"/>
          <w:sz w:val="24"/>
          <w:szCs w:val="24"/>
        </w:rPr>
        <w:t xml:space="preserve">Completeness Evaluation. Sampel acak dari artikel corpus dianotasi secara manual oleh pakar untuk semua entitas dan relasi yang seharusnya diekstraksi. Coverage KG dihitung sebagai proporsi dari entitas dan relasi yang dianotasi secara manual yang berhasil ditemukan dalam KG. Target: coverage ≥ 0.75 untuk entitas utama (Misconception, PhysicsConcept, LearningModel).</w:t>
      </w:r>
    </w:p>
    <w:p>
      <w:pPr>
        <w:spacing w:after="200" w:before="120" w:line="360" w:lineRule="auto"/>
        <w:ind w:firstLine="576"/>
        <w:jc w:val="both"/>
      </w:pPr>
      <w:r>
        <w:rPr>
          <w:rFonts w:ascii="Times New Roman" w:cs="Times New Roman" w:eastAsia="Times New Roman" w:hAnsi="Times New Roman"/>
          <w:sz w:val="24"/>
          <w:szCs w:val="24"/>
        </w:rPr>
        <w:t xml:space="preserve">Correctness Evaluation. Sampel acak dari triplet (Subject, Predicate, Object) dalam KG diperiksa oleh pakar untuk memvalidasi kebenaran faktual. Precision dihitung sebagai proporsi triplet yang benar. Target: factual precision ≥ 0.85.</w:t>
      </w:r>
    </w:p>
    <w:p>
      <w:pPr>
        <w:spacing w:after="200" w:before="120" w:line="360" w:lineRule="auto"/>
        <w:ind w:firstLine="576"/>
        <w:jc w:val="both"/>
      </w:pPr>
      <w:r>
        <w:rPr>
          <w:rFonts w:ascii="Times New Roman" w:cs="Times New Roman" w:eastAsia="Times New Roman" w:hAnsi="Times New Roman"/>
          <w:sz w:val="24"/>
          <w:szCs w:val="24"/>
        </w:rPr>
        <w:t xml:space="preserve">Link Prediction Evaluation. Kemampuan KG embedding model untuk memprediksi relasi yang tidak tersedia secara eksplisit dievaluasi menggunakan held-out test set: sejumlah triplet yang benar dihapus dari KG sebelum training, kemudian model dievaluasi berdasarkan kemampuannya untuk memprediksi kembali triplet yang dihapus tersebut. Metrik: Mean Reciprocal Rank (MRR), Hits@1, Hits@5, Hits@10.</w:t>
      </w:r>
    </w:p>
    <w:p>
      <w:pPr>
        <w:pStyle w:val="Heading2"/>
        <w:spacing w:after="200" w:before="400"/>
      </w:pPr>
      <w:r>
        <w:rPr>
          <w:rFonts w:ascii="Times New Roman" w:cs="Times New Roman" w:eastAsia="Times New Roman" w:hAnsi="Times New Roman"/>
          <w:b/>
          <w:bCs/>
          <w:color w:val="1e5799"/>
          <w:sz w:val="32"/>
          <w:szCs w:val="32"/>
        </w:rPr>
        <w:t xml:space="preserve">10.5 Evaluasi Dashboard: User Experience dan Utility</w:t>
      </w:r>
    </w:p>
    <w:p>
      <w:pPr>
        <w:spacing w:after="200" w:before="120" w:line="360" w:lineRule="auto"/>
        <w:ind w:firstLine="576"/>
        <w:jc w:val="both"/>
      </w:pPr>
      <w:r>
        <w:rPr>
          <w:rFonts w:ascii="Times New Roman" w:cs="Times New Roman" w:eastAsia="Times New Roman" w:hAnsi="Times New Roman"/>
          <w:sz w:val="24"/>
          <w:szCs w:val="24"/>
        </w:rPr>
        <w:t xml:space="preserve">Expert Evaluation (Cognitive Walkthrough). Pakar domain—peneliti fisika pendidikan, pembuat kebijakan kurikulum, guru senior—diundang untuk berinteraksi dengan dashboard menggunakan protokol think-aloud. Mereka diberikan skenario penggunaan yang realistis ("Anda ingin mengetahui miskonsepsi apa yang paling umum di domain termodinamika dan intervensi apa yang paling banyak terbukti efektif"), dan evaluator mengamati apakah dashboard memungkinkan pencapaian tujuan tersebut secara efisien dan intuitif.</w:t>
      </w:r>
    </w:p>
    <w:p>
      <w:pPr>
        <w:spacing w:after="200" w:before="120" w:line="360" w:lineRule="auto"/>
        <w:ind w:firstLine="576"/>
        <w:jc w:val="both"/>
      </w:pPr>
      <w:r>
        <w:rPr>
          <w:rFonts w:ascii="Times New Roman" w:cs="Times New Roman" w:eastAsia="Times New Roman" w:hAnsi="Times New Roman"/>
          <w:sz w:val="24"/>
          <w:szCs w:val="24"/>
        </w:rPr>
        <w:t xml:space="preserve">Usability Testing (System Usability Scale/SUS). SUS adalah kuesioner standar 10 item yang menghasilkan skor 0-100 mengindikasikan usability keseluruhan. Target: SUS score ≥ 70 (kategori "Good").</w:t>
      </w:r>
    </w:p>
    <w:p>
      <w:pPr>
        <w:spacing w:after="200" w:before="120" w:line="360" w:lineRule="auto"/>
        <w:ind w:firstLine="576"/>
        <w:jc w:val="both"/>
      </w:pPr>
      <w:r>
        <w:rPr>
          <w:rFonts w:ascii="Times New Roman" w:cs="Times New Roman" w:eastAsia="Times New Roman" w:hAnsi="Times New Roman"/>
          <w:sz w:val="24"/>
          <w:szCs w:val="24"/>
        </w:rPr>
        <w:t xml:space="preserve">Utility Assessment: Insight Novelty. Pertanyaan terpenting dari evaluasi dashboard bukan "apakah mudah digunakan?" tetapi "apakah ia menghasilkan insight yang tidak dapat diperoleh tanpa sistem ini?" Untuk mengukur ini, pakar diminta untuk mengidentifikasi insight spesifik yang mereka peroleh dari dashboard yang baru bagi mereka—wawasan tentang lanskap penelitian yang sebelumnya tidak mereka sadari.</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11: BLUEPRINT ARTIKEL SCOPUS — STRUKTUR IMRAD KOMPREHENSIF</w:t>
      </w:r>
    </w:p>
    <w:p>
      <w:pPr>
        <w:pStyle w:val="Heading2"/>
        <w:spacing w:after="200" w:before="400"/>
      </w:pPr>
      <w:r>
        <w:rPr>
          <w:rFonts w:ascii="Times New Roman" w:cs="Times New Roman" w:eastAsia="Times New Roman" w:hAnsi="Times New Roman"/>
          <w:b/>
          <w:bCs/>
          <w:color w:val="1e5799"/>
          <w:sz w:val="32"/>
          <w:szCs w:val="32"/>
        </w:rPr>
        <w:t xml:space="preserve">11.1 Strategi Publikasi Berbasis Penelitian Ini</w:t>
      </w:r>
    </w:p>
    <w:p>
      <w:pPr>
        <w:spacing w:after="200" w:before="120" w:line="360" w:lineRule="auto"/>
        <w:ind w:firstLine="576"/>
        <w:jc w:val="both"/>
      </w:pPr>
      <w:r>
        <w:rPr>
          <w:rFonts w:ascii="Times New Roman" w:cs="Times New Roman" w:eastAsia="Times New Roman" w:hAnsi="Times New Roman"/>
          <w:sz w:val="24"/>
          <w:szCs w:val="24"/>
        </w:rPr>
        <w:t xml:space="preserve">Penelitian berskala ini memiliki potensi untuk menghasilkan bukan satu tetapi beberapa publikasi dalam jurnal-jurnal bereputasi tinggi. Strategi publikasi yang direkomendasikan adalah sebagai berikut: (1) satu artikel utama (flagship paper) yang mempublikasikan kerangka keseluruhan dan temuan sintetik dalam jurnal Scopus Q1 di bidang Physics Education atau Educational Technology; (2) satu artikel metodologis yang mendeskripsikan pipeline NLP dan evaluasinya dalam jurnal NLP atau Educational Data Mining; (3) satu artikel berbasis KG dan analisis temporal dalam jurnal Knowledge Engineering; (4) beberapa artikel tematik yang membahas temuan spesifik per domain fisika untuk jurnal nasional Sinta 1.</w:t>
      </w:r>
    </w:p>
    <w:p>
      <w:pPr>
        <w:pStyle w:val="Heading2"/>
        <w:spacing w:after="200" w:before="400"/>
      </w:pPr>
      <w:r>
        <w:rPr>
          <w:rFonts w:ascii="Times New Roman" w:cs="Times New Roman" w:eastAsia="Times New Roman" w:hAnsi="Times New Roman"/>
          <w:b/>
          <w:bCs/>
          <w:color w:val="1e5799"/>
          <w:sz w:val="32"/>
          <w:szCs w:val="32"/>
        </w:rPr>
        <w:t xml:space="preserve">11.2 Struktur IMRAD Artikel Utama</w:t>
      </w:r>
    </w:p>
    <w:p>
      <w:pPr>
        <w:spacing w:after="200" w:before="120" w:line="360" w:lineRule="auto"/>
        <w:ind w:firstLine="576"/>
        <w:jc w:val="both"/>
      </w:pPr>
      <w:r>
        <w:rPr>
          <w:rFonts w:ascii="Times New Roman" w:cs="Times New Roman" w:eastAsia="Times New Roman" w:hAnsi="Times New Roman"/>
          <w:sz w:val="24"/>
          <w:szCs w:val="24"/>
        </w:rPr>
        <w:t xml:space="preserve">JUDUL YANG DIREKOMENDASIKAN:</w:t>
      </w:r>
    </w:p>
    <w:p>
      <w:pPr>
        <w:spacing w:after="200" w:before="120" w:line="360" w:lineRule="auto"/>
        <w:ind w:firstLine="576"/>
        <w:jc w:val="both"/>
      </w:pPr>
      <w:r>
        <w:rPr>
          <w:rFonts w:ascii="Times New Roman" w:cs="Times New Roman" w:eastAsia="Times New Roman" w:hAnsi="Times New Roman"/>
          <w:sz w:val="24"/>
          <w:szCs w:val="24"/>
        </w:rPr>
        <w:t xml:space="preserve">"A Decade of Physics Misconception Research in Indonesia (2016–2026): NLP-Driven Knowledge Discovery, Dynamic Topic Modeling, and Knowledge Graph Construction from a Systematic Corpus of 3,000+ Studies"</w:t>
      </w:r>
    </w:p>
    <w:p>
      <w:pPr>
        <w:spacing w:after="200" w:before="120" w:line="360" w:lineRule="auto"/>
        <w:ind w:firstLine="576"/>
        <w:jc w:val="both"/>
      </w:pPr>
      <w:r>
        <w:rPr>
          <w:rFonts w:ascii="Times New Roman" w:cs="Times New Roman" w:eastAsia="Times New Roman" w:hAnsi="Times New Roman"/>
          <w:sz w:val="24"/>
          <w:szCs w:val="24"/>
        </w:rPr>
        <w:t xml:space="preserve">ABSTRAK TERSTRUKTUR:</w:t>
      </w:r>
    </w:p>
    <w:p>
      <w:pPr>
        <w:spacing w:after="200" w:before="120" w:line="360" w:lineRule="auto"/>
        <w:ind w:firstLine="576"/>
        <w:jc w:val="both"/>
      </w:pPr>
      <w:r>
        <w:rPr>
          <w:rFonts w:ascii="Times New Roman" w:cs="Times New Roman" w:eastAsia="Times New Roman" w:hAnsi="Times New Roman"/>
          <w:sz w:val="24"/>
          <w:szCs w:val="24"/>
        </w:rPr>
        <w:t xml:space="preserve">Background: Physics misconception research in Indonesia has generated thousands of studies over the past decade, yet the field remains fragmented, with no comprehensive synthesis of what is known, what works, and where critical gaps exist. This fragmentation limits evidence-based curriculum development and targeted teacher professional development.</w:t>
      </w:r>
    </w:p>
    <w:p>
      <w:pPr>
        <w:spacing w:after="200" w:before="120" w:line="360" w:lineRule="auto"/>
        <w:ind w:firstLine="576"/>
        <w:jc w:val="both"/>
      </w:pPr>
      <w:r>
        <w:rPr>
          <w:rFonts w:ascii="Times New Roman" w:cs="Times New Roman" w:eastAsia="Times New Roman" w:hAnsi="Times New Roman"/>
          <w:sz w:val="24"/>
          <w:szCs w:val="24"/>
        </w:rPr>
        <w:t xml:space="preserve">Objective: This study aimed to (1) build a comprehensive, deduplicated corpus of Indonesian physics misconception research from 2016 to 2026; (2) apply NLP-based information extraction to identify misconceptions, interventions, and findings at scale; (3) construct a dynamic knowledge graph representing the evolution of the field; and (4) develop an interactive analytics dashboard for ongoing use by the research community.</w:t>
      </w:r>
    </w:p>
    <w:p>
      <w:pPr>
        <w:spacing w:after="200" w:before="120" w:line="360" w:lineRule="auto"/>
        <w:ind w:firstLine="576"/>
        <w:jc w:val="both"/>
      </w:pPr>
      <w:r>
        <w:rPr>
          <w:rFonts w:ascii="Times New Roman" w:cs="Times New Roman" w:eastAsia="Times New Roman" w:hAnsi="Times New Roman"/>
          <w:sz w:val="24"/>
          <w:szCs w:val="24"/>
        </w:rPr>
        <w:t xml:space="preserve">Methods: A multi-source corpus of 3,247 publications was assembled and processed through a seven-stage NLP pipeline including domain-specific preprocessing, fine-tuned NER (F1=0.83), aspect-based extraction, BERTopic-based dynamic topic modeling (K=42 topics, c_v=0.61), and Knowledge Graph construction using Neo4j (124,000 nodes, 387,000 edges). The dashboard was built using [technology stack] and evaluated with 23 domain experts.</w:t>
      </w:r>
    </w:p>
    <w:p>
      <w:pPr>
        <w:spacing w:after="200" w:before="120" w:line="360" w:lineRule="auto"/>
        <w:ind w:firstLine="576"/>
        <w:jc w:val="both"/>
      </w:pPr>
      <w:r>
        <w:rPr>
          <w:rFonts w:ascii="Times New Roman" w:cs="Times New Roman" w:eastAsia="Times New Roman" w:hAnsi="Times New Roman"/>
          <w:sz w:val="24"/>
          <w:szCs w:val="24"/>
        </w:rPr>
        <w:t xml:space="preserve">Results: Analysis revealed 15 major topic clusters with distinct temporal trajectories. The most prevalent misconceptions concerned Newtonian mechanics (67.3% of studies), electric circuits (43.1%), and thermodynamics (31.7%). Pandemic-period research (2020-2022) showed a 234% increase in studies involving digital/virtual interventions. The knowledge graph identified 47 misconceptions with no documented effective intervention.</w:t>
      </w:r>
    </w:p>
    <w:p>
      <w:pPr>
        <w:spacing w:after="200" w:before="120" w:line="360" w:lineRule="auto"/>
        <w:ind w:firstLine="576"/>
        <w:jc w:val="both"/>
      </w:pPr>
      <w:r>
        <w:rPr>
          <w:rFonts w:ascii="Times New Roman" w:cs="Times New Roman" w:eastAsia="Times New Roman" w:hAnsi="Times New Roman"/>
          <w:sz w:val="24"/>
          <w:szCs w:val="24"/>
        </w:rPr>
        <w:t xml:space="preserve">Conclusions: This study provides the first comprehensive computational synthesis of Indonesian physics misconception research, revealing systematic gaps and enabling evidence-based prioritization of future research and curriculum development.</w:t>
      </w:r>
    </w:p>
    <w:p>
      <w:pPr>
        <w:spacing w:after="200" w:before="120" w:line="360" w:lineRule="auto"/>
        <w:ind w:firstLine="576"/>
        <w:jc w:val="both"/>
      </w:pPr>
      <w:r>
        <w:rPr>
          <w:rFonts w:ascii="Times New Roman" w:cs="Times New Roman" w:eastAsia="Times New Roman" w:hAnsi="Times New Roman"/>
          <w:sz w:val="24"/>
          <w:szCs w:val="24"/>
        </w:rPr>
        <w:t xml:space="preserve">PENDAHULUAN — STRUKTUR ARGUMEN PER PARAGRAF:</w:t>
      </w:r>
    </w:p>
    <w:p>
      <w:pPr>
        <w:spacing w:after="200" w:before="120" w:line="360" w:lineRule="auto"/>
        <w:ind w:firstLine="576"/>
        <w:jc w:val="both"/>
      </w:pPr>
      <w:r>
        <w:rPr>
          <w:rFonts w:ascii="Times New Roman" w:cs="Times New Roman" w:eastAsia="Times New Roman" w:hAnsi="Times New Roman"/>
          <w:sz w:val="24"/>
          <w:szCs w:val="24"/>
        </w:rPr>
        <w:t xml:space="preserve">Paragraf 1 — Hook &amp; Scope: Membuka dengan statistik yang mengejutkan tentang persistensi miskonsepsi fisika bahkan setelah pembelajaran formal. Mengutip landmark studies (FCI oleh Hestenes et al., 1992; Halloun &amp; Hestenes, 1985) untuk menetapkan kredibilitas bidang penelitian.</w:t>
      </w:r>
    </w:p>
    <w:p>
      <w:pPr>
        <w:spacing w:after="200" w:before="120" w:line="360" w:lineRule="auto"/>
        <w:ind w:firstLine="576"/>
        <w:jc w:val="both"/>
      </w:pPr>
      <w:r>
        <w:rPr>
          <w:rFonts w:ascii="Times New Roman" w:cs="Times New Roman" w:eastAsia="Times New Roman" w:hAnsi="Times New Roman"/>
          <w:sz w:val="24"/>
          <w:szCs w:val="24"/>
        </w:rPr>
        <w:t xml:space="preserve">Paragraf 2 — Konteks Indonesia: Memperkenalkan konteks spesifik Indonesia—ukuran sistem pendidikan, heterogenitas geografis dan demografis, dan tantangan unik yang dihadapi dalam pembelajaran fisika di Indonesia. Menyajikan estimasi volume penelitian miskonsepsi Indonesia untuk menunjukkan urgensi sintesis sistematis.</w:t>
      </w:r>
    </w:p>
    <w:p>
      <w:pPr>
        <w:spacing w:after="200" w:before="120" w:line="360" w:lineRule="auto"/>
        <w:ind w:firstLine="576"/>
        <w:jc w:val="both"/>
      </w:pPr>
      <w:r>
        <w:rPr>
          <w:rFonts w:ascii="Times New Roman" w:cs="Times New Roman" w:eastAsia="Times New Roman" w:hAnsi="Times New Roman"/>
          <w:sz w:val="24"/>
          <w:szCs w:val="24"/>
        </w:rPr>
        <w:t xml:space="preserve">Paragraf 3 — Problem Statement: Memformulasikan masalah fragmentasi secara eksplisit dan argumentatif. Mengidentifikasi konsekuensi konkret dari fragmentasi (duplikasi penelitian, ketidakmampuan membuat rekomendasi berbasis bukti, kebijakan kurikulum yang tidak diinformasikan oleh evidence yang tersedia).</w:t>
      </w:r>
    </w:p>
    <w:p>
      <w:pPr>
        <w:spacing w:after="200" w:before="120" w:line="360" w:lineRule="auto"/>
        <w:ind w:firstLine="576"/>
        <w:jc w:val="both"/>
      </w:pPr>
      <w:r>
        <w:rPr>
          <w:rFonts w:ascii="Times New Roman" w:cs="Times New Roman" w:eastAsia="Times New Roman" w:hAnsi="Times New Roman"/>
          <w:sz w:val="24"/>
          <w:szCs w:val="24"/>
        </w:rPr>
        <w:t xml:space="preserve">Paragraf 4 — Keterbatasan Pendekatan yang Ada: Mengkritisi keterbatasan SLR tradisional untuk corpus berskala ini secara khusus—bukan secara umum—dengan argumen yang mengacu pada ukuran corpus konkret yang dihadapi.</w:t>
      </w:r>
    </w:p>
    <w:p>
      <w:pPr>
        <w:spacing w:after="200" w:before="120" w:line="360" w:lineRule="auto"/>
        <w:ind w:firstLine="576"/>
        <w:jc w:val="both"/>
      </w:pPr>
      <w:r>
        <w:rPr>
          <w:rFonts w:ascii="Times New Roman" w:cs="Times New Roman" w:eastAsia="Times New Roman" w:hAnsi="Times New Roman"/>
          <w:sz w:val="24"/>
          <w:szCs w:val="24"/>
        </w:rPr>
        <w:t xml:space="preserve">Paragraf 5 — AI dan NLP sebagai Solusi: Memperkenalkan NLP dan AI sebagai enabler yang memungkinkan sintesis berskala besar. Mereview singkat aplikasi NLP dalam literature review bidang medis dan psikologi sebagai preseden.</w:t>
      </w:r>
    </w:p>
    <w:p>
      <w:pPr>
        <w:spacing w:after="200" w:before="120" w:line="360" w:lineRule="auto"/>
        <w:ind w:firstLine="576"/>
        <w:jc w:val="both"/>
      </w:pPr>
      <w:r>
        <w:rPr>
          <w:rFonts w:ascii="Times New Roman" w:cs="Times New Roman" w:eastAsia="Times New Roman" w:hAnsi="Times New Roman"/>
          <w:sz w:val="24"/>
          <w:szCs w:val="24"/>
        </w:rPr>
        <w:t xml:space="preserve">Paragraf 6 — Gap Spesifik dalam Literatur: Mengidentifikasi bahwa tidak ada studi yang telah mengaplikasikan NLP dan KG untuk sintesis penelitian miskonsepsi fisika Indonesia—ini adalah kontribusi unik.</w:t>
      </w:r>
    </w:p>
    <w:p>
      <w:pPr>
        <w:spacing w:after="200" w:before="120" w:line="360" w:lineRule="auto"/>
        <w:ind w:firstLine="576"/>
        <w:jc w:val="both"/>
      </w:pPr>
      <w:r>
        <w:rPr>
          <w:rFonts w:ascii="Times New Roman" w:cs="Times New Roman" w:eastAsia="Times New Roman" w:hAnsi="Times New Roman"/>
          <w:sz w:val="24"/>
          <w:szCs w:val="24"/>
        </w:rPr>
        <w:t xml:space="preserve">Paragraf 7 — Tujuan dan Research Questions: Menyatakan tujuan penelitian secara eksplisit dan merumuskan 4-5 research questions yang dijawab oleh penelitian.</w:t>
      </w:r>
    </w:p>
    <w:p>
      <w:pPr>
        <w:spacing w:after="200" w:before="120" w:line="360" w:lineRule="auto"/>
        <w:ind w:firstLine="576"/>
        <w:jc w:val="both"/>
      </w:pPr>
      <w:r>
        <w:rPr>
          <w:rFonts w:ascii="Times New Roman" w:cs="Times New Roman" w:eastAsia="Times New Roman" w:hAnsi="Times New Roman"/>
          <w:sz w:val="24"/>
          <w:szCs w:val="24"/>
        </w:rPr>
        <w:t xml:space="preserve">Paragraf 8 — Kontribusi dan Signifikansi: Mengidentifikasi kontribusi baik untuk bidang NLP/AI (domain-specific pipeline untuk teks fisika pendidikan Indonesia) maupun untuk bidang PER (comprehensive synthesis yang sebelumnya tidak ada).</w:t>
      </w:r>
    </w:p>
    <w:p>
      <w:pPr>
        <w:spacing w:after="200" w:before="120" w:line="360" w:lineRule="auto"/>
        <w:ind w:firstLine="576"/>
        <w:jc w:val="both"/>
      </w:pPr>
      <w:r>
        <w:rPr>
          <w:rFonts w:ascii="Times New Roman" w:cs="Times New Roman" w:eastAsia="Times New Roman" w:hAnsi="Times New Roman"/>
          <w:sz w:val="24"/>
          <w:szCs w:val="24"/>
        </w:rPr>
        <w:t xml:space="preserve">METODE — STRUKTUR DETAIL:</w:t>
      </w:r>
    </w:p>
    <w:p>
      <w:pPr>
        <w:pStyle w:val="Heading2"/>
        <w:spacing w:after="200" w:before="400"/>
      </w:pPr>
      <w:r>
        <w:rPr>
          <w:rFonts w:ascii="Times New Roman" w:cs="Times New Roman" w:eastAsia="Times New Roman" w:hAnsi="Times New Roman"/>
          <w:b/>
          <w:bCs/>
          <w:color w:val="1e5799"/>
          <w:sz w:val="32"/>
          <w:szCs w:val="32"/>
        </w:rPr>
        <w:t xml:space="preserve">2.1 Corpus Construction and Quality Control</w:t>
      </w:r>
    </w:p>
    <w:p>
      <w:pPr>
        <w:pStyle w:val="Heading2"/>
        <w:spacing w:after="200" w:before="400"/>
      </w:pPr>
      <w:r>
        <w:rPr>
          <w:rFonts w:ascii="Times New Roman" w:cs="Times New Roman" w:eastAsia="Times New Roman" w:hAnsi="Times New Roman"/>
          <w:b/>
          <w:bCs/>
          <w:color w:val="1e5799"/>
          <w:sz w:val="32"/>
          <w:szCs w:val="32"/>
        </w:rPr>
        <w:t xml:space="preserve">2.2 NLP Pipeline Architecture</w:t>
      </w:r>
    </w:p>
    <w:p>
      <w:pPr>
        <w:pStyle w:val="Heading2"/>
        <w:spacing w:after="200" w:before="400"/>
      </w:pPr>
      <w:r>
        <w:rPr>
          <w:rFonts w:ascii="Times New Roman" w:cs="Times New Roman" w:eastAsia="Times New Roman" w:hAnsi="Times New Roman"/>
          <w:b/>
          <w:bCs/>
          <w:color w:val="1e5799"/>
          <w:sz w:val="32"/>
          <w:szCs w:val="32"/>
        </w:rPr>
        <w:t xml:space="preserve">2.3 Named Entity Recognition: Model, Training, Evaluation</w:t>
      </w:r>
    </w:p>
    <w:p>
      <w:pPr>
        <w:pStyle w:val="Heading2"/>
        <w:spacing w:after="200" w:before="400"/>
      </w:pPr>
      <w:r>
        <w:rPr>
          <w:rFonts w:ascii="Times New Roman" w:cs="Times New Roman" w:eastAsia="Times New Roman" w:hAnsi="Times New Roman"/>
          <w:b/>
          <w:bCs/>
          <w:color w:val="1e5799"/>
          <w:sz w:val="32"/>
          <w:szCs w:val="32"/>
        </w:rPr>
        <w:t xml:space="preserve">2.4 Aspect-Based Extraction Framework</w:t>
      </w:r>
    </w:p>
    <w:p>
      <w:pPr>
        <w:pStyle w:val="Heading2"/>
        <w:spacing w:after="200" w:before="400"/>
      </w:pPr>
      <w:r>
        <w:rPr>
          <w:rFonts w:ascii="Times New Roman" w:cs="Times New Roman" w:eastAsia="Times New Roman" w:hAnsi="Times New Roman"/>
          <w:b/>
          <w:bCs/>
          <w:color w:val="1e5799"/>
          <w:sz w:val="32"/>
          <w:szCs w:val="32"/>
        </w:rPr>
        <w:t xml:space="preserve">2.5 Dynamic Topic Modeling: BERTopic Configuration and Temporal Analysis</w:t>
      </w:r>
    </w:p>
    <w:p>
      <w:pPr>
        <w:pStyle w:val="Heading2"/>
        <w:spacing w:after="200" w:before="400"/>
      </w:pPr>
      <w:r>
        <w:rPr>
          <w:rFonts w:ascii="Times New Roman" w:cs="Times New Roman" w:eastAsia="Times New Roman" w:hAnsi="Times New Roman"/>
          <w:b/>
          <w:bCs/>
          <w:color w:val="1e5799"/>
          <w:sz w:val="32"/>
          <w:szCs w:val="32"/>
        </w:rPr>
        <w:t xml:space="preserve">2.6 Knowledge Graph Schema and Construction</w:t>
      </w:r>
    </w:p>
    <w:p>
      <w:pPr>
        <w:pStyle w:val="Heading2"/>
        <w:spacing w:after="200" w:before="400"/>
      </w:pPr>
      <w:r>
        <w:rPr>
          <w:rFonts w:ascii="Times New Roman" w:cs="Times New Roman" w:eastAsia="Times New Roman" w:hAnsi="Times New Roman"/>
          <w:b/>
          <w:bCs/>
          <w:color w:val="1e5799"/>
          <w:sz w:val="32"/>
          <w:szCs w:val="32"/>
        </w:rPr>
        <w:t xml:space="preserve">2.7 Dashboard Design and Implementation</w:t>
      </w:r>
    </w:p>
    <w:p>
      <w:pPr>
        <w:pStyle w:val="Heading2"/>
        <w:spacing w:after="200" w:before="400"/>
      </w:pPr>
      <w:r>
        <w:rPr>
          <w:rFonts w:ascii="Times New Roman" w:cs="Times New Roman" w:eastAsia="Times New Roman" w:hAnsi="Times New Roman"/>
          <w:b/>
          <w:bCs/>
          <w:color w:val="1e5799"/>
          <w:sz w:val="32"/>
          <w:szCs w:val="32"/>
        </w:rPr>
        <w:t xml:space="preserve">2.8 Validation Framework: Expert Review and Quantitative Metrics</w:t>
      </w:r>
    </w:p>
    <w:p>
      <w:pPr>
        <w:pStyle w:val="Heading2"/>
        <w:spacing w:after="200" w:before="400"/>
      </w:pPr>
      <w:r>
        <w:rPr>
          <w:rFonts w:ascii="Times New Roman" w:cs="Times New Roman" w:eastAsia="Times New Roman" w:hAnsi="Times New Roman"/>
          <w:b/>
          <w:bCs/>
          <w:color w:val="1e5799"/>
          <w:sz w:val="32"/>
          <w:szCs w:val="32"/>
        </w:rPr>
        <w:t xml:space="preserve">2.9 Ethical Considerations</w:t>
      </w:r>
    </w:p>
    <w:p>
      <w:pPr>
        <w:spacing w:after="200" w:before="120" w:line="360" w:lineRule="auto"/>
        <w:ind w:firstLine="576"/>
        <w:jc w:val="both"/>
      </w:pPr>
      <w:r>
        <w:rPr>
          <w:rFonts w:ascii="Times New Roman" w:cs="Times New Roman" w:eastAsia="Times New Roman" w:hAnsi="Times New Roman"/>
          <w:sz w:val="24"/>
          <w:szCs w:val="24"/>
        </w:rPr>
        <w:t xml:space="preserve">HASIL — STRUKTUR PENYAJIAN:</w:t>
      </w:r>
    </w:p>
    <w:p>
      <w:pPr>
        <w:pStyle w:val="Heading2"/>
        <w:spacing w:after="200" w:before="400"/>
      </w:pPr>
      <w:r>
        <w:rPr>
          <w:rFonts w:ascii="Times New Roman" w:cs="Times New Roman" w:eastAsia="Times New Roman" w:hAnsi="Times New Roman"/>
          <w:b/>
          <w:bCs/>
          <w:color w:val="1e5799"/>
          <w:sz w:val="32"/>
          <w:szCs w:val="32"/>
        </w:rPr>
        <w:t xml:space="preserve">3.1 Corpus Statistics and Temporal Distribution</w:t>
      </w:r>
    </w:p>
    <w:p>
      <w:pPr>
        <w:pStyle w:val="Heading2"/>
        <w:spacing w:after="200" w:before="400"/>
      </w:pPr>
      <w:r>
        <w:rPr>
          <w:rFonts w:ascii="Times New Roman" w:cs="Times New Roman" w:eastAsia="Times New Roman" w:hAnsi="Times New Roman"/>
          <w:b/>
          <w:bCs/>
          <w:color w:val="1e5799"/>
          <w:sz w:val="32"/>
          <w:szCs w:val="32"/>
        </w:rPr>
        <w:t xml:space="preserve">3.2 NLP System Performance</w:t>
      </w:r>
    </w:p>
    <w:p>
      <w:pPr>
        <w:pStyle w:val="Heading2"/>
        <w:spacing w:after="200" w:before="400"/>
      </w:pPr>
      <w:r>
        <w:rPr>
          <w:rFonts w:ascii="Times New Roman" w:cs="Times New Roman" w:eastAsia="Times New Roman" w:hAnsi="Times New Roman"/>
          <w:b/>
          <w:bCs/>
          <w:color w:val="1e5799"/>
          <w:sz w:val="32"/>
          <w:szCs w:val="32"/>
        </w:rPr>
        <w:t xml:space="preserve">3.3 Topic Model Results: 42 Identified Topics and Their Evolution</w:t>
      </w:r>
    </w:p>
    <w:p>
      <w:pPr>
        <w:pStyle w:val="Heading2"/>
        <w:spacing w:after="200" w:before="400"/>
      </w:pPr>
      <w:r>
        <w:rPr>
          <w:rFonts w:ascii="Times New Roman" w:cs="Times New Roman" w:eastAsia="Times New Roman" w:hAnsi="Times New Roman"/>
          <w:b/>
          <w:bCs/>
          <w:color w:val="1e5799"/>
          <w:sz w:val="32"/>
          <w:szCs w:val="32"/>
        </w:rPr>
        <w:t xml:space="preserve">3.4 Most Prevalent Misconceptions by Domain (dengan tabel komprehensif)</w:t>
      </w:r>
    </w:p>
    <w:p>
      <w:pPr>
        <w:pStyle w:val="Heading2"/>
        <w:spacing w:after="200" w:before="400"/>
      </w:pPr>
      <w:r>
        <w:rPr>
          <w:rFonts w:ascii="Times New Roman" w:cs="Times New Roman" w:eastAsia="Times New Roman" w:hAnsi="Times New Roman"/>
          <w:b/>
          <w:bCs/>
          <w:color w:val="1e5799"/>
          <w:sz w:val="32"/>
          <w:szCs w:val="32"/>
        </w:rPr>
        <w:t xml:space="preserve">3.5 Intervention Landscape: What Has Been Tried and What Works</w:t>
      </w:r>
    </w:p>
    <w:p>
      <w:pPr>
        <w:pStyle w:val="Heading2"/>
        <w:spacing w:after="200" w:before="400"/>
      </w:pPr>
      <w:r>
        <w:rPr>
          <w:rFonts w:ascii="Times New Roman" w:cs="Times New Roman" w:eastAsia="Times New Roman" w:hAnsi="Times New Roman"/>
          <w:b/>
          <w:bCs/>
          <w:color w:val="1e5799"/>
          <w:sz w:val="32"/>
          <w:szCs w:val="32"/>
        </w:rPr>
        <w:t xml:space="preserve">3.6 Knowledge Graph Properties and Key Findings</w:t>
      </w:r>
    </w:p>
    <w:p>
      <w:pPr>
        <w:pStyle w:val="Heading2"/>
        <w:spacing w:after="200" w:before="400"/>
      </w:pPr>
      <w:r>
        <w:rPr>
          <w:rFonts w:ascii="Times New Roman" w:cs="Times New Roman" w:eastAsia="Times New Roman" w:hAnsi="Times New Roman"/>
          <w:b/>
          <w:bCs/>
          <w:color w:val="1e5799"/>
          <w:sz w:val="32"/>
          <w:szCs w:val="32"/>
        </w:rPr>
        <w:t xml:space="preserve">3.7 Research Gap Analysis: 47 Unaddressed Misconceptions</w:t>
      </w:r>
    </w:p>
    <w:p>
      <w:pPr>
        <w:pStyle w:val="Heading2"/>
        <w:spacing w:after="200" w:before="400"/>
      </w:pPr>
      <w:r>
        <w:rPr>
          <w:rFonts w:ascii="Times New Roman" w:cs="Times New Roman" w:eastAsia="Times New Roman" w:hAnsi="Times New Roman"/>
          <w:b/>
          <w:bCs/>
          <w:color w:val="1e5799"/>
          <w:sz w:val="32"/>
          <w:szCs w:val="32"/>
        </w:rPr>
        <w:t xml:space="preserve">3.8 Pandemic Impact: Topic Shift 2020-2022</w:t>
      </w:r>
    </w:p>
    <w:p>
      <w:pPr>
        <w:pStyle w:val="Heading2"/>
        <w:spacing w:after="200" w:before="400"/>
      </w:pPr>
      <w:r>
        <w:rPr>
          <w:rFonts w:ascii="Times New Roman" w:cs="Times New Roman" w:eastAsia="Times New Roman" w:hAnsi="Times New Roman"/>
          <w:b/>
          <w:bCs/>
          <w:color w:val="1e5799"/>
          <w:sz w:val="32"/>
          <w:szCs w:val="32"/>
        </w:rPr>
        <w:t xml:space="preserve">3.9 Geographic and Institutional Distribution Patterns</w:t>
      </w:r>
    </w:p>
    <w:p>
      <w:pPr>
        <w:pStyle w:val="Heading2"/>
        <w:spacing w:after="200" w:before="400"/>
      </w:pPr>
      <w:r>
        <w:rPr>
          <w:rFonts w:ascii="Times New Roman" w:cs="Times New Roman" w:eastAsia="Times New Roman" w:hAnsi="Times New Roman"/>
          <w:b/>
          <w:bCs/>
          <w:color w:val="1e5799"/>
          <w:sz w:val="32"/>
          <w:szCs w:val="32"/>
        </w:rPr>
        <w:t xml:space="preserve">3.10 Dashboard Evaluation Results</w:t>
      </w:r>
    </w:p>
    <w:p>
      <w:pPr>
        <w:spacing w:after="200" w:before="120" w:line="360" w:lineRule="auto"/>
        <w:ind w:firstLine="576"/>
        <w:jc w:val="both"/>
      </w:pPr>
      <w:r>
        <w:rPr>
          <w:rFonts w:ascii="Times New Roman" w:cs="Times New Roman" w:eastAsia="Times New Roman" w:hAnsi="Times New Roman"/>
          <w:sz w:val="24"/>
          <w:szCs w:val="24"/>
        </w:rPr>
        <w:t xml:space="preserve">DISKUSI:</w:t>
      </w:r>
    </w:p>
    <w:p>
      <w:pPr>
        <w:pStyle w:val="Heading2"/>
        <w:spacing w:after="200" w:before="400"/>
      </w:pPr>
      <w:r>
        <w:rPr>
          <w:rFonts w:ascii="Times New Roman" w:cs="Times New Roman" w:eastAsia="Times New Roman" w:hAnsi="Times New Roman"/>
          <w:b/>
          <w:bCs/>
          <w:color w:val="1e5799"/>
          <w:sz w:val="32"/>
          <w:szCs w:val="32"/>
        </w:rPr>
        <w:t xml:space="preserve">4.1 Interpretasi Temuan Utama dalam Konteks Teori</w:t>
      </w:r>
    </w:p>
    <w:p>
      <w:pPr>
        <w:pStyle w:val="Heading2"/>
        <w:spacing w:after="200" w:before="400"/>
      </w:pPr>
      <w:r>
        <w:rPr>
          <w:rFonts w:ascii="Times New Roman" w:cs="Times New Roman" w:eastAsia="Times New Roman" w:hAnsi="Times New Roman"/>
          <w:b/>
          <w:bCs/>
          <w:color w:val="1e5799"/>
          <w:sz w:val="32"/>
          <w:szCs w:val="32"/>
        </w:rPr>
        <w:t xml:space="preserve">4.2 Mengapa Miskonsepsi Mekanika Tetap Mendominasi</w:t>
      </w:r>
    </w:p>
    <w:p>
      <w:pPr>
        <w:pStyle w:val="Heading2"/>
        <w:spacing w:after="200" w:before="400"/>
      </w:pPr>
      <w:r>
        <w:rPr>
          <w:rFonts w:ascii="Times New Roman" w:cs="Times New Roman" w:eastAsia="Times New Roman" w:hAnsi="Times New Roman"/>
          <w:b/>
          <w:bCs/>
          <w:color w:val="1e5799"/>
          <w:sz w:val="32"/>
          <w:szCs w:val="32"/>
        </w:rPr>
        <w:t xml:space="preserve">4.3 Implikasi Pandemi terhadap Penelitian dan Praktik</w:t>
      </w:r>
    </w:p>
    <w:p>
      <w:pPr>
        <w:pStyle w:val="Heading2"/>
        <w:spacing w:after="200" w:before="400"/>
      </w:pPr>
      <w:r>
        <w:rPr>
          <w:rFonts w:ascii="Times New Roman" w:cs="Times New Roman" w:eastAsia="Times New Roman" w:hAnsi="Times New Roman"/>
          <w:b/>
          <w:bCs/>
          <w:color w:val="1e5799"/>
          <w:sz w:val="32"/>
          <w:szCs w:val="32"/>
        </w:rPr>
        <w:t xml:space="preserve">4.4 Research Gaps sebagai Agenda untuk Komunitas</w:t>
      </w:r>
    </w:p>
    <w:p>
      <w:pPr>
        <w:pStyle w:val="Heading2"/>
        <w:spacing w:after="200" w:before="400"/>
      </w:pPr>
      <w:r>
        <w:rPr>
          <w:rFonts w:ascii="Times New Roman" w:cs="Times New Roman" w:eastAsia="Times New Roman" w:hAnsi="Times New Roman"/>
          <w:b/>
          <w:bCs/>
          <w:color w:val="1e5799"/>
          <w:sz w:val="32"/>
          <w:szCs w:val="32"/>
        </w:rPr>
        <w:t xml:space="preserve">4.5 Keterbatasan Pendekatan NLP dalam Konteks Ini</w:t>
      </w:r>
    </w:p>
    <w:p>
      <w:pPr>
        <w:pStyle w:val="Heading2"/>
        <w:spacing w:after="200" w:before="400"/>
      </w:pPr>
      <w:r>
        <w:rPr>
          <w:rFonts w:ascii="Times New Roman" w:cs="Times New Roman" w:eastAsia="Times New Roman" w:hAnsi="Times New Roman"/>
          <w:b/>
          <w:bCs/>
          <w:color w:val="1e5799"/>
          <w:sz w:val="32"/>
          <w:szCs w:val="32"/>
        </w:rPr>
        <w:t xml:space="preserve">4.6 Perbandingan dengan Studi Sejenis di Negara Lain</w:t>
      </w:r>
    </w:p>
    <w:p>
      <w:pPr>
        <w:spacing w:after="200" w:before="120" w:line="360" w:lineRule="auto"/>
        <w:ind w:firstLine="576"/>
        <w:jc w:val="both"/>
      </w:pPr>
      <w:r>
        <w:rPr>
          <w:rFonts w:ascii="Times New Roman" w:cs="Times New Roman" w:eastAsia="Times New Roman" w:hAnsi="Times New Roman"/>
          <w:sz w:val="24"/>
          <w:szCs w:val="24"/>
        </w:rPr>
        <w:t xml:space="preserve">KESIMPULAN: Lima poin kesimpulan yang terstruktur dan actionable.</w:t>
      </w:r>
    </w:p>
    <w:p>
      <w:pPr>
        <w:spacing w:after="200" w:before="120" w:line="360" w:lineRule="auto"/>
        <w:ind w:firstLine="576"/>
        <w:jc w:val="both"/>
      </w:pPr>
      <w:r>
        <w:rPr>
          <w:rFonts w:ascii="Times New Roman" w:cs="Times New Roman" w:eastAsia="Times New Roman" w:hAnsi="Times New Roman"/>
          <w:sz w:val="24"/>
          <w:szCs w:val="24"/>
        </w:rPr>
        <w:t xml:space="preserve">IMPLIKASI KEBIJAKAN: Rekomendasi eksplisit untuk: Kemendikbudristek, LPTK, pengembang buku teks, dan komunitas peneliti.</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12: ROADMAP PENELITIAN — VISI 5 DAN 10 TAHUN</w:t>
      </w:r>
    </w:p>
    <w:p>
      <w:pPr>
        <w:pStyle w:val="Heading2"/>
        <w:spacing w:after="200" w:before="400"/>
      </w:pPr>
      <w:r>
        <w:rPr>
          <w:rFonts w:ascii="Times New Roman" w:cs="Times New Roman" w:eastAsia="Times New Roman" w:hAnsi="Times New Roman"/>
          <w:b/>
          <w:bCs/>
          <w:color w:val="1e5799"/>
          <w:sz w:val="32"/>
          <w:szCs w:val="32"/>
        </w:rPr>
        <w:t xml:space="preserve">12.1 Visi Jangka Panjang: Indonesia Physics Education Intelligence System (IPEIS)</w:t>
      </w:r>
    </w:p>
    <w:p>
      <w:pPr>
        <w:spacing w:after="200" w:before="120" w:line="360" w:lineRule="auto"/>
        <w:ind w:firstLine="576"/>
        <w:jc w:val="both"/>
      </w:pPr>
      <w:r>
        <w:rPr>
          <w:rFonts w:ascii="Times New Roman" w:cs="Times New Roman" w:eastAsia="Times New Roman" w:hAnsi="Times New Roman"/>
          <w:sz w:val="24"/>
          <w:szCs w:val="24"/>
        </w:rPr>
        <w:t xml:space="preserve">Penelitian ini bukan merupakan proyek yang berdiri sendiri; ia merupakan fondasi dari sebuah visi yang lebih besar: pembangunan Indonesia Physics Education Intelligence System (IPEIS)—sebuah infrastruktur permanen dan berkelanjutan yang terus-menerus memonitor, menganalisis, dan mensintesiskan pengetahuan dari corpus penelitian fisika pendidikan Indonesia yang terus berkembang.</w:t>
      </w:r>
    </w:p>
    <w:p>
      <w:pPr>
        <w:spacing w:after="200" w:before="120" w:line="360" w:lineRule="auto"/>
        <w:ind w:firstLine="576"/>
        <w:jc w:val="both"/>
      </w:pPr>
      <w:r>
        <w:rPr>
          <w:rFonts w:ascii="Times New Roman" w:cs="Times New Roman" w:eastAsia="Times New Roman" w:hAnsi="Times New Roman"/>
          <w:sz w:val="24"/>
          <w:szCs w:val="24"/>
        </w:rPr>
        <w:t xml:space="preserve">IPEIS dalam bentuk matangnya akan berfungsi sebagai:</w:t>
      </w:r>
    </w:p>
    <w:p>
      <w:pPr>
        <w:spacing w:after="80" w:before="80" w:line="320" w:lineRule="auto"/>
        <w:ind w:left="720" w:hanging="504"/>
      </w:pPr>
      <w:r>
        <w:rPr>
          <w:rFonts w:ascii="Times New Roman" w:cs="Times New Roman" w:eastAsia="Times New Roman" w:hAnsi="Times New Roman"/>
          <w:sz w:val="22"/>
          <w:szCs w:val="22"/>
        </w:rPr>
        <w:t xml:space="preserve">1. Living Repository: Corpus yang terus diperbarui secara otomatis dengan publikasi baru</w:t>
      </w:r>
    </w:p>
    <w:p>
      <w:pPr>
        <w:spacing w:after="80" w:before="80" w:line="320" w:lineRule="auto"/>
        <w:ind w:left="720" w:hanging="504"/>
      </w:pPr>
      <w:r>
        <w:rPr>
          <w:rFonts w:ascii="Times New Roman" w:cs="Times New Roman" w:eastAsia="Times New Roman" w:hAnsi="Times New Roman"/>
          <w:sz w:val="22"/>
          <w:szCs w:val="22"/>
        </w:rPr>
        <w:t xml:space="preserve">2. Real-time Analytics: Dashboard yang mencerminkan state terkini dari pengetahuan bidang</w:t>
      </w:r>
    </w:p>
    <w:p>
      <w:pPr>
        <w:spacing w:after="80" w:before="80" w:line="320" w:lineRule="auto"/>
        <w:ind w:left="720" w:hanging="504"/>
      </w:pPr>
      <w:r>
        <w:rPr>
          <w:rFonts w:ascii="Times New Roman" w:cs="Times New Roman" w:eastAsia="Times New Roman" w:hAnsi="Times New Roman"/>
          <w:sz w:val="22"/>
          <w:szCs w:val="22"/>
        </w:rPr>
        <w:t xml:space="preserve">3. Research Assistant: Sistem AI yang dapat menjawab pertanyaan penelitian dan merekomendasikan agenda</w:t>
      </w:r>
    </w:p>
    <w:p>
      <w:pPr>
        <w:spacing w:after="80" w:before="80" w:line="320" w:lineRule="auto"/>
        <w:ind w:left="720" w:hanging="504"/>
      </w:pPr>
      <w:r>
        <w:rPr>
          <w:rFonts w:ascii="Times New Roman" w:cs="Times New Roman" w:eastAsia="Times New Roman" w:hAnsi="Times New Roman"/>
          <w:sz w:val="22"/>
          <w:szCs w:val="22"/>
        </w:rPr>
        <w:t xml:space="preserve">4. Policy Interface: Antarmuka yang menghubungkan temuan penelitian dengan pembuat kebijakan kurikulum</w:t>
      </w:r>
    </w:p>
    <w:p>
      <w:pPr>
        <w:pStyle w:val="Heading2"/>
        <w:spacing w:after="200" w:before="400"/>
      </w:pPr>
      <w:r>
        <w:rPr>
          <w:rFonts w:ascii="Times New Roman" w:cs="Times New Roman" w:eastAsia="Times New Roman" w:hAnsi="Times New Roman"/>
          <w:b/>
          <w:bCs/>
          <w:color w:val="1e5799"/>
          <w:sz w:val="32"/>
          <w:szCs w:val="32"/>
        </w:rPr>
        <w:t xml:space="preserve">12.2 Roadmap 5 Tahun (2025-2030)</w:t>
      </w:r>
    </w:p>
    <w:p>
      <w:pPr>
        <w:spacing w:after="200" w:before="120" w:line="360" w:lineRule="auto"/>
        <w:ind w:firstLine="576"/>
        <w:jc w:val="both"/>
      </w:pPr>
      <w:r>
        <w:rPr>
          <w:rFonts w:ascii="Times New Roman" w:cs="Times New Roman" w:eastAsia="Times New Roman" w:hAnsi="Times New Roman"/>
          <w:sz w:val="24"/>
          <w:szCs w:val="24"/>
        </w:rPr>
        <w:t xml:space="preserve">FASE 1 (2025-2026): Foundation</w:t>
      </w:r>
    </w:p>
    <w:p>
      <w:pPr>
        <w:spacing w:after="200" w:before="120" w:line="360" w:lineRule="auto"/>
        <w:ind w:firstLine="576"/>
        <w:jc w:val="both"/>
      </w:pPr>
      <w:r>
        <w:rPr>
          <w:rFonts w:ascii="Times New Roman" w:cs="Times New Roman" w:eastAsia="Times New Roman" w:hAnsi="Times New Roman"/>
          <w:sz w:val="24"/>
          <w:szCs w:val="24"/>
        </w:rPr>
        <w:t xml:space="preserve">Fokus: Membangun dan memvalidasi infrastruktur penelitian inti.</w:t>
      </w:r>
    </w:p>
    <w:p>
      <w:pPr>
        <w:spacing w:after="200" w:before="120" w:line="360" w:lineRule="auto"/>
        <w:ind w:firstLine="576"/>
        <w:jc w:val="both"/>
      </w:pPr>
      <w:r>
        <w:rPr>
          <w:rFonts w:ascii="Times New Roman" w:cs="Times New Roman" w:eastAsia="Times New Roman" w:hAnsi="Times New Roman"/>
          <w:sz w:val="24"/>
          <w:szCs w:val="24"/>
        </w:rPr>
        <w:t xml:space="preserve">Milestone Utama:</w:t>
      </w:r>
    </w:p>
    <w:p>
      <w:pPr>
        <w:spacing w:after="80" w:before="80" w:line="320" w:lineRule="auto"/>
        <w:ind w:left="576" w:hanging="360"/>
      </w:pPr>
      <w:r>
        <w:rPr>
          <w:rFonts w:ascii="Times New Roman" w:cs="Times New Roman" w:eastAsia="Times New Roman" w:hAnsi="Times New Roman"/>
          <w:sz w:val="22"/>
          <w:szCs w:val="22"/>
        </w:rPr>
        <w:t xml:space="preserve">•  Corpus 3.000+ artikel dibangun dan divalidasi</w:t>
      </w:r>
    </w:p>
    <w:p>
      <w:pPr>
        <w:spacing w:after="80" w:before="80" w:line="320" w:lineRule="auto"/>
        <w:ind w:left="576" w:hanging="360"/>
      </w:pPr>
      <w:r>
        <w:rPr>
          <w:rFonts w:ascii="Times New Roman" w:cs="Times New Roman" w:eastAsia="Times New Roman" w:hAnsi="Times New Roman"/>
          <w:sz w:val="22"/>
          <w:szCs w:val="22"/>
        </w:rPr>
        <w:t xml:space="preserve">•  Pipeline NLP selesai dengan F1 ≥ 0.80 pada semua komponen kritis</w:t>
      </w:r>
    </w:p>
    <w:p>
      <w:pPr>
        <w:spacing w:after="80" w:before="80" w:line="320" w:lineRule="auto"/>
        <w:ind w:left="576" w:hanging="360"/>
      </w:pPr>
      <w:r>
        <w:rPr>
          <w:rFonts w:ascii="Times New Roman" w:cs="Times New Roman" w:eastAsia="Times New Roman" w:hAnsi="Times New Roman"/>
          <w:sz w:val="22"/>
          <w:szCs w:val="22"/>
        </w:rPr>
        <w:t xml:space="preserve">•  KG dengan 100.000+ node dan 300.000+ edge</w:t>
      </w:r>
    </w:p>
    <w:p>
      <w:pPr>
        <w:spacing w:after="80" w:before="80" w:line="320" w:lineRule="auto"/>
        <w:ind w:left="576" w:hanging="360"/>
      </w:pPr>
      <w:r>
        <w:rPr>
          <w:rFonts w:ascii="Times New Roman" w:cs="Times New Roman" w:eastAsia="Times New Roman" w:hAnsi="Times New Roman"/>
          <w:sz w:val="22"/>
          <w:szCs w:val="22"/>
        </w:rPr>
        <w:t xml:space="preserve">•  Dashboard v1.0 diluncurkan untuk penggunaan komunitas</w:t>
      </w:r>
    </w:p>
    <w:p>
      <w:pPr>
        <w:spacing w:after="80" w:before="80" w:line="320" w:lineRule="auto"/>
        <w:ind w:left="576" w:hanging="360"/>
      </w:pPr>
      <w:r>
        <w:rPr>
          <w:rFonts w:ascii="Times New Roman" w:cs="Times New Roman" w:eastAsia="Times New Roman" w:hAnsi="Times New Roman"/>
          <w:sz w:val="22"/>
          <w:szCs w:val="22"/>
        </w:rPr>
        <w:t xml:space="preserve">•  Flagship paper diterima di jurnal Scopus Q1</w:t>
      </w:r>
    </w:p>
    <w:p>
      <w:pPr>
        <w:spacing w:after="200" w:before="120" w:line="360" w:lineRule="auto"/>
        <w:ind w:firstLine="576"/>
        <w:jc w:val="both"/>
      </w:pPr>
      <w:r>
        <w:rPr>
          <w:rFonts w:ascii="Times New Roman" w:cs="Times New Roman" w:eastAsia="Times New Roman" w:hAnsi="Times New Roman"/>
          <w:sz w:val="24"/>
          <w:szCs w:val="24"/>
        </w:rPr>
        <w:t xml:space="preserve">Output Penelitian: 4-6 artikel jurnal (1 Q1, 2 Q2, 1-2 Sinta 1)</w:t>
      </w:r>
    </w:p>
    <w:p>
      <w:pPr>
        <w:spacing w:after="200" w:before="120" w:line="360" w:lineRule="auto"/>
        <w:ind w:firstLine="576"/>
        <w:jc w:val="both"/>
      </w:pPr>
      <w:r>
        <w:rPr>
          <w:rFonts w:ascii="Times New Roman" w:cs="Times New Roman" w:eastAsia="Times New Roman" w:hAnsi="Times New Roman"/>
          <w:sz w:val="24"/>
          <w:szCs w:val="24"/>
        </w:rPr>
        <w:t xml:space="preserve">Hibah yang Ditargetkan: Penelitian Dasar atau Penelitian Terapan DIKTI</w:t>
      </w:r>
    </w:p>
    <w:p>
      <w:pPr>
        <w:spacing w:after="200" w:before="120" w:line="360" w:lineRule="auto"/>
        <w:ind w:firstLine="576"/>
        <w:jc w:val="both"/>
      </w:pPr>
      <w:r>
        <w:rPr>
          <w:rFonts w:ascii="Times New Roman" w:cs="Times New Roman" w:eastAsia="Times New Roman" w:hAnsi="Times New Roman"/>
          <w:sz w:val="24"/>
          <w:szCs w:val="24"/>
        </w:rPr>
        <w:t xml:space="preserve">FASE 2 (2026-2027): Expansion</w:t>
      </w:r>
    </w:p>
    <w:p>
      <w:pPr>
        <w:spacing w:after="200" w:before="120" w:line="360" w:lineRule="auto"/>
        <w:ind w:firstLine="576"/>
        <w:jc w:val="both"/>
      </w:pPr>
      <w:r>
        <w:rPr>
          <w:rFonts w:ascii="Times New Roman" w:cs="Times New Roman" w:eastAsia="Times New Roman" w:hAnsi="Times New Roman"/>
          <w:sz w:val="24"/>
          <w:szCs w:val="24"/>
        </w:rPr>
        <w:t xml:space="preserve">Fokus: Perluasan corpus, peningkatan model, dan aplikasi kebijakan.</w:t>
      </w:r>
    </w:p>
    <w:p>
      <w:pPr>
        <w:spacing w:after="200" w:before="120" w:line="360" w:lineRule="auto"/>
        <w:ind w:firstLine="576"/>
        <w:jc w:val="both"/>
      </w:pPr>
      <w:r>
        <w:rPr>
          <w:rFonts w:ascii="Times New Roman" w:cs="Times New Roman" w:eastAsia="Times New Roman" w:hAnsi="Times New Roman"/>
          <w:sz w:val="24"/>
          <w:szCs w:val="24"/>
        </w:rPr>
        <w:t xml:space="preserve">Milestone Utama:</w:t>
      </w:r>
    </w:p>
    <w:p>
      <w:pPr>
        <w:spacing w:after="80" w:before="80" w:line="320" w:lineRule="auto"/>
        <w:ind w:left="576" w:hanging="360"/>
      </w:pPr>
      <w:r>
        <w:rPr>
          <w:rFonts w:ascii="Times New Roman" w:cs="Times New Roman" w:eastAsia="Times New Roman" w:hAnsi="Times New Roman"/>
          <w:sz w:val="22"/>
          <w:szCs w:val="22"/>
        </w:rPr>
        <w:t xml:space="preserve">•  Corpus diperluas untuk mencakup penelitian fisika pendidikan Asia Tenggara (ASEAN Physics Education Research Network)</w:t>
      </w:r>
    </w:p>
    <w:p>
      <w:pPr>
        <w:spacing w:after="80" w:before="80" w:line="320" w:lineRule="auto"/>
        <w:ind w:left="576" w:hanging="360"/>
      </w:pPr>
      <w:r>
        <w:rPr>
          <w:rFonts w:ascii="Times New Roman" w:cs="Times New Roman" w:eastAsia="Times New Roman" w:hAnsi="Times New Roman"/>
          <w:sz w:val="22"/>
          <w:szCs w:val="22"/>
        </w:rPr>
        <w:t xml:space="preserve">•  NLP pipeline diadaptasi untuk bahasa Melayu dan Filipina (perluasan linguistik)</w:t>
      </w:r>
    </w:p>
    <w:p>
      <w:pPr>
        <w:spacing w:after="80" w:before="80" w:line="320" w:lineRule="auto"/>
        <w:ind w:left="576" w:hanging="360"/>
      </w:pPr>
      <w:r>
        <w:rPr>
          <w:rFonts w:ascii="Times New Roman" w:cs="Times New Roman" w:eastAsia="Times New Roman" w:hAnsi="Times New Roman"/>
          <w:sz w:val="22"/>
          <w:szCs w:val="22"/>
        </w:rPr>
        <w:t xml:space="preserve">•  Modul Analisis Buku Teks: NLP diterapkan pada buku teks fisika SMA Indonesia untuk identifikasi konten yang berpotensi menciptakan miskonsepsi</w:t>
      </w:r>
    </w:p>
    <w:p>
      <w:pPr>
        <w:spacing w:after="80" w:before="80" w:line="320" w:lineRule="auto"/>
        <w:ind w:left="576" w:hanging="360"/>
      </w:pPr>
      <w:r>
        <w:rPr>
          <w:rFonts w:ascii="Times New Roman" w:cs="Times New Roman" w:eastAsia="Times New Roman" w:hAnsi="Times New Roman"/>
          <w:sz w:val="22"/>
          <w:szCs w:val="22"/>
        </w:rPr>
        <w:t xml:space="preserve">•  Kolaborasi dengan Kemendikbudristek untuk integrasi temuan ke dalam kebijakan Kurikulum Merdeka</w:t>
      </w:r>
    </w:p>
    <w:p>
      <w:pPr>
        <w:spacing w:after="80" w:before="80" w:line="320" w:lineRule="auto"/>
        <w:ind w:left="576" w:hanging="360"/>
      </w:pPr>
      <w:r>
        <w:rPr>
          <w:rFonts w:ascii="Times New Roman" w:cs="Times New Roman" w:eastAsia="Times New Roman" w:hAnsi="Times New Roman"/>
          <w:sz w:val="22"/>
          <w:szCs w:val="22"/>
        </w:rPr>
        <w:t xml:space="preserve">•  Workshop pelatihan untuk 50+ peneliti fisika pendidikan Indonesia</w:t>
      </w:r>
    </w:p>
    <w:p>
      <w:pPr>
        <w:spacing w:after="200" w:before="120" w:line="360" w:lineRule="auto"/>
        <w:ind w:firstLine="576"/>
        <w:jc w:val="both"/>
      </w:pPr>
      <w:r>
        <w:rPr>
          <w:rFonts w:ascii="Times New Roman" w:cs="Times New Roman" w:eastAsia="Times New Roman" w:hAnsi="Times New Roman"/>
          <w:sz w:val="24"/>
          <w:szCs w:val="24"/>
        </w:rPr>
        <w:t xml:space="preserve">Output Penelitian: 6-8 artikel jurnal</w:t>
      </w:r>
    </w:p>
    <w:p>
      <w:pPr>
        <w:spacing w:after="200" w:before="120" w:line="360" w:lineRule="auto"/>
        <w:ind w:firstLine="576"/>
        <w:jc w:val="both"/>
      </w:pPr>
      <w:r>
        <w:rPr>
          <w:rFonts w:ascii="Times New Roman" w:cs="Times New Roman" w:eastAsia="Times New Roman" w:hAnsi="Times New Roman"/>
          <w:sz w:val="24"/>
          <w:szCs w:val="24"/>
        </w:rPr>
        <w:t xml:space="preserve">FASE 3 (2028-2030): Intelligence Platform</w:t>
      </w:r>
    </w:p>
    <w:p>
      <w:pPr>
        <w:spacing w:after="200" w:before="120" w:line="360" w:lineRule="auto"/>
        <w:ind w:firstLine="576"/>
        <w:jc w:val="both"/>
      </w:pPr>
      <w:r>
        <w:rPr>
          <w:rFonts w:ascii="Times New Roman" w:cs="Times New Roman" w:eastAsia="Times New Roman" w:hAnsi="Times New Roman"/>
          <w:sz w:val="24"/>
          <w:szCs w:val="24"/>
        </w:rPr>
        <w:t xml:space="preserve">Fokus: Transformasi dari research tool ke national intelligence platform.</w:t>
      </w:r>
    </w:p>
    <w:p>
      <w:pPr>
        <w:spacing w:after="200" w:before="120" w:line="360" w:lineRule="auto"/>
        <w:ind w:firstLine="576"/>
        <w:jc w:val="both"/>
      </w:pPr>
      <w:r>
        <w:rPr>
          <w:rFonts w:ascii="Times New Roman" w:cs="Times New Roman" w:eastAsia="Times New Roman" w:hAnsi="Times New Roman"/>
          <w:sz w:val="24"/>
          <w:szCs w:val="24"/>
        </w:rPr>
        <w:t xml:space="preserve">Milestone Utama:</w:t>
      </w:r>
    </w:p>
    <w:p>
      <w:pPr>
        <w:spacing w:after="80" w:before="80" w:line="320" w:lineRule="auto"/>
        <w:ind w:left="576" w:hanging="360"/>
      </w:pPr>
      <w:r>
        <w:rPr>
          <w:rFonts w:ascii="Times New Roman" w:cs="Times New Roman" w:eastAsia="Times New Roman" w:hAnsi="Times New Roman"/>
          <w:sz w:val="22"/>
          <w:szCs w:val="22"/>
        </w:rPr>
        <w:t xml:space="preserve">•  Real-time corpus ingestion: Sistem secara otomatis memonitor dan menyerap publikasi baru</w:t>
      </w:r>
    </w:p>
    <w:p>
      <w:pPr>
        <w:spacing w:after="80" w:before="80" w:line="320" w:lineRule="auto"/>
        <w:ind w:left="576" w:hanging="360"/>
      </w:pPr>
      <w:r>
        <w:rPr>
          <w:rFonts w:ascii="Times New Roman" w:cs="Times New Roman" w:eastAsia="Times New Roman" w:hAnsi="Times New Roman"/>
          <w:sz w:val="22"/>
          <w:szCs w:val="22"/>
        </w:rPr>
        <w:t xml:space="preserve">•  AI Research Assistant: Chatbot berbasis LLM yang fine-tuned pada corpus IPEIS yang dapat menjawab pertanyaan penelitian dalam bahasa Indonesia</w:t>
      </w:r>
    </w:p>
    <w:p>
      <w:pPr>
        <w:spacing w:after="80" w:before="80" w:line="320" w:lineRule="auto"/>
        <w:ind w:left="576" w:hanging="360"/>
      </w:pPr>
      <w:r>
        <w:rPr>
          <w:rFonts w:ascii="Times New Roman" w:cs="Times New Roman" w:eastAsia="Times New Roman" w:hAnsi="Times New Roman"/>
          <w:sz w:val="22"/>
          <w:szCs w:val="22"/>
        </w:rPr>
        <w:t xml:space="preserve">•  Predictive Analytics: Model yang memprediksi topik penelitian yang akan emerging dalam 3-5 tahun ke depan</w:t>
      </w:r>
    </w:p>
    <w:p>
      <w:pPr>
        <w:spacing w:after="80" w:before="80" w:line="320" w:lineRule="auto"/>
        <w:ind w:left="576" w:hanging="360"/>
      </w:pPr>
      <w:r>
        <w:rPr>
          <w:rFonts w:ascii="Times New Roman" w:cs="Times New Roman" w:eastAsia="Times New Roman" w:hAnsi="Times New Roman"/>
          <w:sz w:val="22"/>
          <w:szCs w:val="22"/>
        </w:rPr>
        <w:t xml:space="preserve">•  Integration dengan Sistem Assesmen Nasional: Analisis data asesmen nasional untuk mengidentifikasi miskonsepsi yang paling berdampak pada capaian akademik</w:t>
      </w:r>
    </w:p>
    <w:p>
      <w:pPr>
        <w:spacing w:after="80" w:before="80" w:line="320" w:lineRule="auto"/>
        <w:ind w:left="576" w:hanging="360"/>
      </w:pPr>
      <w:r>
        <w:rPr>
          <w:rFonts w:ascii="Times New Roman" w:cs="Times New Roman" w:eastAsia="Times New Roman" w:hAnsi="Times New Roman"/>
          <w:sz w:val="22"/>
          <w:szCs w:val="22"/>
        </w:rPr>
        <w:t xml:space="preserve">•  IPEIS ditetapkan sebagai platform nasional resmi oleh Kemendikbudristek</w:t>
      </w:r>
    </w:p>
    <w:p>
      <w:pPr>
        <w:pStyle w:val="Heading2"/>
        <w:spacing w:after="200" w:before="400"/>
      </w:pPr>
      <w:r>
        <w:rPr>
          <w:rFonts w:ascii="Times New Roman" w:cs="Times New Roman" w:eastAsia="Times New Roman" w:hAnsi="Times New Roman"/>
          <w:b/>
          <w:bCs/>
          <w:color w:val="1e5799"/>
          <w:sz w:val="32"/>
          <w:szCs w:val="32"/>
        </w:rPr>
        <w:t xml:space="preserve">12.3 Roadmap 10 Tahun (2025-2035)</w:t>
      </w:r>
    </w:p>
    <w:p>
      <w:pPr>
        <w:spacing w:after="200" w:before="120" w:line="360" w:lineRule="auto"/>
        <w:ind w:firstLine="576"/>
        <w:jc w:val="both"/>
      </w:pPr>
      <w:r>
        <w:rPr>
          <w:rFonts w:ascii="Times New Roman" w:cs="Times New Roman" w:eastAsia="Times New Roman" w:hAnsi="Times New Roman"/>
          <w:sz w:val="24"/>
          <w:szCs w:val="24"/>
        </w:rPr>
        <w:t xml:space="preserve">Visi 10 Tahun: Indonesia Physics Education Observatory (IPEO)</w:t>
      </w:r>
    </w:p>
    <w:p>
      <w:pPr>
        <w:spacing w:after="200" w:before="120" w:line="360" w:lineRule="auto"/>
        <w:ind w:firstLine="576"/>
        <w:jc w:val="both"/>
      </w:pPr>
      <w:r>
        <w:rPr>
          <w:rFonts w:ascii="Times New Roman" w:cs="Times New Roman" w:eastAsia="Times New Roman" w:hAnsi="Times New Roman"/>
          <w:sz w:val="24"/>
          <w:szCs w:val="24"/>
        </w:rPr>
        <w:t xml:space="preserve">Pada tahun 2035, visi adalah terbentuknya Indonesia Physics Education Observatory—sebuah lembaga penelitian permanen yang berfungsi sebagai pusat excellence untuk penelitian berbasis AI dalam pendidikan sains Indonesia, dengan mandat nasional yang didanai secara berkelanjutan.</w:t>
      </w:r>
    </w:p>
    <w:p>
      <w:pPr>
        <w:spacing w:after="200" w:before="120" w:line="360" w:lineRule="auto"/>
        <w:ind w:firstLine="576"/>
        <w:jc w:val="both"/>
      </w:pPr>
      <w:r>
        <w:rPr>
          <w:rFonts w:ascii="Times New Roman" w:cs="Times New Roman" w:eastAsia="Times New Roman" w:hAnsi="Times New Roman"/>
          <w:sz w:val="24"/>
          <w:szCs w:val="24"/>
        </w:rPr>
        <w:t xml:space="preserve">FASE 4 (2031-2033): Regional Leadership</w:t>
      </w:r>
    </w:p>
    <w:p>
      <w:pPr>
        <w:spacing w:after="80" w:before="80" w:line="320" w:lineRule="auto"/>
        <w:ind w:left="576" w:hanging="360"/>
      </w:pPr>
      <w:r>
        <w:rPr>
          <w:rFonts w:ascii="Times New Roman" w:cs="Times New Roman" w:eastAsia="Times New Roman" w:hAnsi="Times New Roman"/>
          <w:sz w:val="22"/>
          <w:szCs w:val="22"/>
        </w:rPr>
        <w:t xml:space="preserve">•  IPEIS berkembang menjadi platform regional ASEAN</w:t>
      </w:r>
    </w:p>
    <w:p>
      <w:pPr>
        <w:spacing w:after="80" w:before="80" w:line="320" w:lineRule="auto"/>
        <w:ind w:left="576" w:hanging="360"/>
      </w:pPr>
      <w:r>
        <w:rPr>
          <w:rFonts w:ascii="Times New Roman" w:cs="Times New Roman" w:eastAsia="Times New Roman" w:hAnsi="Times New Roman"/>
          <w:sz w:val="22"/>
          <w:szCs w:val="22"/>
        </w:rPr>
        <w:t xml:space="preserve">•  Indonesia menjadi pemimpin dalam AI-powered physics education research di kawasan</w:t>
      </w:r>
    </w:p>
    <w:p>
      <w:pPr>
        <w:spacing w:after="80" w:before="80" w:line="320" w:lineRule="auto"/>
        <w:ind w:left="576" w:hanging="360"/>
      </w:pPr>
      <w:r>
        <w:rPr>
          <w:rFonts w:ascii="Times New Roman" w:cs="Times New Roman" w:eastAsia="Times New Roman" w:hAnsi="Times New Roman"/>
          <w:sz w:val="22"/>
          <w:szCs w:val="22"/>
        </w:rPr>
        <w:t xml:space="preserve">•  Kolaborasi internasional dengan MIT, Stanford, dan universitas terkemuka dalam Physics Education Research</w:t>
      </w:r>
    </w:p>
    <w:p>
      <w:pPr>
        <w:spacing w:after="80" w:before="80" w:line="320" w:lineRule="auto"/>
        <w:ind w:left="576" w:hanging="360"/>
      </w:pPr>
      <w:r>
        <w:rPr>
          <w:rFonts w:ascii="Times New Roman" w:cs="Times New Roman" w:eastAsia="Times New Roman" w:hAnsi="Times New Roman"/>
          <w:sz w:val="22"/>
          <w:szCs w:val="22"/>
        </w:rPr>
        <w:t xml:space="preserve">•  200+ peneliti Indonesia terlatih dalam computational methods untuk educational research</w:t>
      </w:r>
    </w:p>
    <w:p>
      <w:pPr>
        <w:spacing w:after="200" w:before="120" w:line="360" w:lineRule="auto"/>
        <w:ind w:firstLine="576"/>
        <w:jc w:val="both"/>
      </w:pPr>
      <w:r>
        <w:rPr>
          <w:rFonts w:ascii="Times New Roman" w:cs="Times New Roman" w:eastAsia="Times New Roman" w:hAnsi="Times New Roman"/>
          <w:sz w:val="24"/>
          <w:szCs w:val="24"/>
        </w:rPr>
        <w:t xml:space="preserve">FASE 5 (2034-2035): Global Integration</w:t>
      </w:r>
    </w:p>
    <w:p>
      <w:pPr>
        <w:spacing w:after="80" w:before="80" w:line="320" w:lineRule="auto"/>
        <w:ind w:left="576" w:hanging="360"/>
      </w:pPr>
      <w:r>
        <w:rPr>
          <w:rFonts w:ascii="Times New Roman" w:cs="Times New Roman" w:eastAsia="Times New Roman" w:hAnsi="Times New Roman"/>
          <w:sz w:val="22"/>
          <w:szCs w:val="22"/>
        </w:rPr>
        <w:t xml:space="preserve">•  IPEO terintegrasi dengan platform global seperti ERIC (Education Resources Information Center) dan PhysPort</w:t>
      </w:r>
    </w:p>
    <w:p>
      <w:pPr>
        <w:spacing w:after="80" w:before="80" w:line="320" w:lineRule="auto"/>
        <w:ind w:left="576" w:hanging="360"/>
      </w:pPr>
      <w:r>
        <w:rPr>
          <w:rFonts w:ascii="Times New Roman" w:cs="Times New Roman" w:eastAsia="Times New Roman" w:hAnsi="Times New Roman"/>
          <w:sz w:val="22"/>
          <w:szCs w:val="22"/>
        </w:rPr>
        <w:t xml:space="preserve">•  Indonesia berkontribusi pada standardisasi global untuk AI-assisted education research</w:t>
      </w:r>
    </w:p>
    <w:p>
      <w:pPr>
        <w:spacing w:after="80" w:before="80" w:line="320" w:lineRule="auto"/>
        <w:ind w:left="576" w:hanging="360"/>
      </w:pPr>
      <w:r>
        <w:rPr>
          <w:rFonts w:ascii="Times New Roman" w:cs="Times New Roman" w:eastAsia="Times New Roman" w:hAnsi="Times New Roman"/>
          <w:sz w:val="22"/>
          <w:szCs w:val="22"/>
        </w:rPr>
        <w:t xml:space="preserve">•  Model IPEO diadopsi sebagai best practice oleh negara-negara berkembang lainnya</w:t>
      </w:r>
    </w:p>
    <w:p>
      <w:pPr>
        <w:pStyle w:val="Heading2"/>
        <w:spacing w:after="200" w:before="400"/>
      </w:pPr>
      <w:r>
        <w:rPr>
          <w:rFonts w:ascii="Times New Roman" w:cs="Times New Roman" w:eastAsia="Times New Roman" w:hAnsi="Times New Roman"/>
          <w:b/>
          <w:bCs/>
          <w:color w:val="1e5799"/>
          <w:sz w:val="32"/>
          <w:szCs w:val="32"/>
        </w:rPr>
        <w:t xml:space="preserve">12.4 Roadmap Nasional: Dari Penelitian ke Kebijakan</w:t>
      </w:r>
    </w:p>
    <w:p>
      <w:pPr>
        <w:spacing w:after="200" w:before="120" w:line="360" w:lineRule="auto"/>
        <w:ind w:firstLine="576"/>
        <w:jc w:val="both"/>
      </w:pPr>
      <w:r>
        <w:rPr>
          <w:rFonts w:ascii="Times New Roman" w:cs="Times New Roman" w:eastAsia="Times New Roman" w:hAnsi="Times New Roman"/>
          <w:sz w:val="24"/>
          <w:szCs w:val="24"/>
        </w:rPr>
        <w:t xml:space="preserve">Untuk menjamin bahwa temuan penelitian ini memiliki dampak kebijakan yang nyata, roadmap nasional mengidentifikasi jalur konkret dari penelitian ke implementasi kebijakan:</w:t>
      </w:r>
    </w:p>
    <w:p>
      <w:pPr>
        <w:spacing w:after="200" w:before="120" w:line="360" w:lineRule="auto"/>
        <w:ind w:firstLine="576"/>
        <w:jc w:val="both"/>
      </w:pPr>
      <w:r>
        <w:rPr>
          <w:rFonts w:ascii="Times New Roman" w:cs="Times New Roman" w:eastAsia="Times New Roman" w:hAnsi="Times New Roman"/>
          <w:sz w:val="24"/>
          <w:szCs w:val="24"/>
        </w:rPr>
        <w:t xml:space="preserve">Jalur 1 — Kurikulum: Temuan tentang miskonsepsi paling persisten dan intervensi paling efektif disampaikan sebagai rekomendasi berbasis bukti kepada tim pengembang Kurikulum Merdeka, khususnya untuk bagian panduan guru fisika.</w:t>
      </w:r>
    </w:p>
    <w:p>
      <w:pPr>
        <w:spacing w:after="200" w:before="120" w:line="360" w:lineRule="auto"/>
        <w:ind w:firstLine="576"/>
        <w:jc w:val="both"/>
      </w:pPr>
      <w:r>
        <w:rPr>
          <w:rFonts w:ascii="Times New Roman" w:cs="Times New Roman" w:eastAsia="Times New Roman" w:hAnsi="Times New Roman"/>
          <w:sz w:val="24"/>
          <w:szCs w:val="24"/>
        </w:rPr>
        <w:t xml:space="preserve">Jalur 2 — Buku Teks: Analisis NLP terhadap buku teks saat ini untuk mengidentifikasi konten yang berpotensi menciptakan atau memperkuat miskonsepsi, dengan rekomendasi konkret untuk revisi yang disampaikan ke penerbit dan BSNP.</w:t>
      </w:r>
    </w:p>
    <w:p>
      <w:pPr>
        <w:spacing w:after="200" w:before="120" w:line="360" w:lineRule="auto"/>
        <w:ind w:firstLine="576"/>
        <w:jc w:val="both"/>
      </w:pPr>
      <w:r>
        <w:rPr>
          <w:rFonts w:ascii="Times New Roman" w:cs="Times New Roman" w:eastAsia="Times New Roman" w:hAnsi="Times New Roman"/>
          <w:sz w:val="24"/>
          <w:szCs w:val="24"/>
        </w:rPr>
        <w:t xml:space="preserve">Jalur 3 — Program Guru: Temuan tentang miskonsepsi yang paling umum dan sulit diatasi diintegrasikan ke dalam program pengembangan profesional guru fisika melalui kerjasama dengan MGMP Fisika nasional dan LPTK.</w:t>
      </w:r>
    </w:p>
    <w:p>
      <w:pPr>
        <w:spacing w:after="200" w:before="120" w:line="360" w:lineRule="auto"/>
        <w:ind w:firstLine="576"/>
        <w:jc w:val="both"/>
      </w:pPr>
      <w:r>
        <w:rPr>
          <w:rFonts w:ascii="Times New Roman" w:cs="Times New Roman" w:eastAsia="Times New Roman" w:hAnsi="Times New Roman"/>
          <w:sz w:val="24"/>
          <w:szCs w:val="24"/>
        </w:rPr>
        <w:t xml:space="preserve">Jalur 4 — Asesmen Nasional: Rekomendasikan penambahan item diagnostik miskonsepsi ke dalam Asesmen Nasional yang memungkinkan monitoring prevalensi miskonsepsi di tingkat nasional secara berkala.</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13: NOVELTY, RESEARCH GAPS, DAN PELUANG PUBLIKASI</w:t>
      </w:r>
    </w:p>
    <w:p>
      <w:pPr>
        <w:pStyle w:val="Heading2"/>
        <w:spacing w:after="200" w:before="400"/>
      </w:pPr>
      <w:r>
        <w:rPr>
          <w:rFonts w:ascii="Times New Roman" w:cs="Times New Roman" w:eastAsia="Times New Roman" w:hAnsi="Times New Roman"/>
          <w:b/>
          <w:bCs/>
          <w:color w:val="1e5799"/>
          <w:sz w:val="32"/>
          <w:szCs w:val="32"/>
        </w:rPr>
        <w:t xml:space="preserve">13.1 Identifikasi Novelty Ilmiah (50 Item)</w:t>
      </w:r>
    </w:p>
    <w:p>
      <w:pPr>
        <w:spacing w:after="200" w:before="120" w:line="360" w:lineRule="auto"/>
        <w:ind w:firstLine="576"/>
        <w:jc w:val="both"/>
      </w:pPr>
      <w:r>
        <w:rPr>
          <w:rFonts w:ascii="Times New Roman" w:cs="Times New Roman" w:eastAsia="Times New Roman" w:hAnsi="Times New Roman"/>
          <w:sz w:val="24"/>
          <w:szCs w:val="24"/>
        </w:rPr>
        <w:t xml:space="preserve">NOVELTY METODOLOGIS:</w:t>
      </w:r>
    </w:p>
    <w:p>
      <w:pPr>
        <w:spacing w:after="80" w:before="80" w:line="320" w:lineRule="auto"/>
        <w:ind w:left="720" w:hanging="504"/>
      </w:pPr>
      <w:r>
        <w:rPr>
          <w:rFonts w:ascii="Times New Roman" w:cs="Times New Roman" w:eastAsia="Times New Roman" w:hAnsi="Times New Roman"/>
          <w:sz w:val="22"/>
          <w:szCs w:val="22"/>
        </w:rPr>
        <w:t xml:space="preserve">1. Pertama kalinya pipeline NLP multi-tahap dikembangkan khusus untuk corpus fisika pendidikan Indonesia skala besar</w:t>
      </w:r>
    </w:p>
    <w:p>
      <w:pPr>
        <w:spacing w:after="80" w:before="80" w:line="320" w:lineRule="auto"/>
        <w:ind w:left="720" w:hanging="504"/>
      </w:pPr>
      <w:r>
        <w:rPr>
          <w:rFonts w:ascii="Times New Roman" w:cs="Times New Roman" w:eastAsia="Times New Roman" w:hAnsi="Times New Roman"/>
          <w:sz w:val="22"/>
          <w:szCs w:val="22"/>
        </w:rPr>
        <w:t xml:space="preserve">2. Domain-specific NER schema untuk miskonsepsi fisika dengan 8 kategori entitas khusus PER</w:t>
      </w:r>
    </w:p>
    <w:p>
      <w:pPr>
        <w:spacing w:after="80" w:before="80" w:line="320" w:lineRule="auto"/>
        <w:ind w:left="720" w:hanging="504"/>
      </w:pPr>
      <w:r>
        <w:rPr>
          <w:rFonts w:ascii="Times New Roman" w:cs="Times New Roman" w:eastAsia="Times New Roman" w:hAnsi="Times New Roman"/>
          <w:sz w:val="22"/>
          <w:szCs w:val="22"/>
        </w:rPr>
        <w:t xml:space="preserve">3. Penggabungan pertama antara BERTopic dengan IndoBERT untuk corpus fisika pendidikan berbahasa Indonesia</w:t>
      </w:r>
    </w:p>
    <w:p>
      <w:pPr>
        <w:spacing w:after="80" w:before="80" w:line="320" w:lineRule="auto"/>
        <w:ind w:left="720" w:hanging="504"/>
      </w:pPr>
      <w:r>
        <w:rPr>
          <w:rFonts w:ascii="Times New Roman" w:cs="Times New Roman" w:eastAsia="Times New Roman" w:hAnsi="Times New Roman"/>
          <w:sz w:val="22"/>
          <w:szCs w:val="22"/>
        </w:rPr>
        <w:t xml:space="preserve">4. Aspect-based extraction framework khusus 17 aspek untuk teks penelitian pendidikan fisika</w:t>
      </w:r>
    </w:p>
    <w:p>
      <w:pPr>
        <w:spacing w:after="80" w:before="80" w:line="320" w:lineRule="auto"/>
        <w:ind w:left="720" w:hanging="504"/>
      </w:pPr>
      <w:r>
        <w:rPr>
          <w:rFonts w:ascii="Times New Roman" w:cs="Times New Roman" w:eastAsia="Times New Roman" w:hAnsi="Times New Roman"/>
          <w:sz w:val="22"/>
          <w:szCs w:val="22"/>
        </w:rPr>
        <w:t xml:space="preserve">5. Temporal Knowledge Graph yang mengkodekan evolusi penelitian miskonsepsi secara berkesinambungan</w:t>
      </w:r>
    </w:p>
    <w:p>
      <w:pPr>
        <w:spacing w:after="80" w:before="80" w:line="320" w:lineRule="auto"/>
        <w:ind w:left="720" w:hanging="504"/>
      </w:pPr>
      <w:r>
        <w:rPr>
          <w:rFonts w:ascii="Times New Roman" w:cs="Times New Roman" w:eastAsia="Times New Roman" w:hAnsi="Times New Roman"/>
          <w:sz w:val="22"/>
          <w:szCs w:val="22"/>
        </w:rPr>
        <w:t xml:space="preserve">6. Physics-specific stopword list yang dikembangkan secara sistematis dari analisis corpus</w:t>
      </w:r>
    </w:p>
    <w:p>
      <w:pPr>
        <w:spacing w:after="80" w:before="80" w:line="320" w:lineRule="auto"/>
        <w:ind w:left="720" w:hanging="504"/>
      </w:pPr>
      <w:r>
        <w:rPr>
          <w:rFonts w:ascii="Times New Roman" w:cs="Times New Roman" w:eastAsia="Times New Roman" w:hAnsi="Times New Roman"/>
          <w:sz w:val="22"/>
          <w:szCs w:val="22"/>
        </w:rPr>
        <w:t xml:space="preserve">7. Fuzzy matching deduplication pipeline yang dioptimalkan untuk metadata artikel Indonesia</w:t>
      </w:r>
    </w:p>
    <w:p>
      <w:pPr>
        <w:spacing w:after="80" w:before="80" w:line="320" w:lineRule="auto"/>
        <w:ind w:left="720" w:hanging="504"/>
      </w:pPr>
      <w:r>
        <w:rPr>
          <w:rFonts w:ascii="Times New Roman" w:cs="Times New Roman" w:eastAsia="Times New Roman" w:hAnsi="Times New Roman"/>
          <w:sz w:val="22"/>
          <w:szCs w:val="22"/>
        </w:rPr>
        <w:t xml:space="preserve">8. Synonym mapping komprehensif untuk terminologi miskonsepsi dalam bahasa Indonesia</w:t>
      </w:r>
    </w:p>
    <w:p>
      <w:pPr>
        <w:spacing w:after="80" w:before="80" w:line="320" w:lineRule="auto"/>
        <w:ind w:left="720" w:hanging="504"/>
      </w:pPr>
      <w:r>
        <w:rPr>
          <w:rFonts w:ascii="Times New Roman" w:cs="Times New Roman" w:eastAsia="Times New Roman" w:hAnsi="Times New Roman"/>
          <w:sz w:val="22"/>
          <w:szCs w:val="22"/>
        </w:rPr>
        <w:t xml:space="preserve">9. Bitemporal KG model untuk merepresentasikan valid time dan transaction time dalam penelitian PER</w:t>
      </w:r>
    </w:p>
    <w:p>
      <w:pPr>
        <w:spacing w:after="80" w:before="80" w:line="320" w:lineRule="auto"/>
        <w:ind w:left="720" w:hanging="504"/>
      </w:pPr>
      <w:r>
        <w:rPr>
          <w:rFonts w:ascii="Times New Roman" w:cs="Times New Roman" w:eastAsia="Times New Roman" w:hAnsi="Times New Roman"/>
          <w:sz w:val="22"/>
          <w:szCs w:val="22"/>
        </w:rPr>
        <w:t xml:space="preserve">10. NLP pipeline yang menangani code-mixing (Indonesia-Inggris) dalam teks fisika pendidikan</w:t>
      </w:r>
    </w:p>
    <w:p>
      <w:pPr>
        <w:spacing w:after="200" w:before="120" w:line="360" w:lineRule="auto"/>
        <w:ind w:firstLine="576"/>
        <w:jc w:val="both"/>
      </w:pPr>
      <w:r>
        <w:rPr>
          <w:rFonts w:ascii="Times New Roman" w:cs="Times New Roman" w:eastAsia="Times New Roman" w:hAnsi="Times New Roman"/>
          <w:sz w:val="24"/>
          <w:szCs w:val="24"/>
        </w:rPr>
        <w:t xml:space="preserve">NOVELTY SUBSTANTIF:</w:t>
      </w:r>
    </w:p>
    <w:p>
      <w:pPr>
        <w:spacing w:after="80" w:before="80" w:line="320" w:lineRule="auto"/>
        <w:ind w:left="720" w:hanging="504"/>
      </w:pPr>
      <w:r>
        <w:rPr>
          <w:rFonts w:ascii="Times New Roman" w:cs="Times New Roman" w:eastAsia="Times New Roman" w:hAnsi="Times New Roman"/>
          <w:sz w:val="22"/>
          <w:szCs w:val="22"/>
        </w:rPr>
        <w:t xml:space="preserve">11. Pemetaan pertama yang komprehensif dan berbasis data dari lanskap penelitian miskonsepsi fisika Indonesia 2016-2026</w:t>
      </w:r>
    </w:p>
    <w:p>
      <w:pPr>
        <w:spacing w:after="80" w:before="80" w:line="320" w:lineRule="auto"/>
        <w:ind w:left="720" w:hanging="504"/>
      </w:pPr>
      <w:r>
        <w:rPr>
          <w:rFonts w:ascii="Times New Roman" w:cs="Times New Roman" w:eastAsia="Times New Roman" w:hAnsi="Times New Roman"/>
          <w:sz w:val="22"/>
          <w:szCs w:val="22"/>
        </w:rPr>
        <w:t xml:space="preserve">12. Kuantifikasi pertama prevalensi relatif miskonsepsi antar domain fisika di Indonesia</w:t>
      </w:r>
    </w:p>
    <w:p>
      <w:pPr>
        <w:spacing w:after="80" w:before="80" w:line="320" w:lineRule="auto"/>
        <w:ind w:left="720" w:hanging="504"/>
      </w:pPr>
      <w:r>
        <w:rPr>
          <w:rFonts w:ascii="Times New Roman" w:cs="Times New Roman" w:eastAsia="Times New Roman" w:hAnsi="Times New Roman"/>
          <w:sz w:val="22"/>
          <w:szCs w:val="22"/>
        </w:rPr>
        <w:t xml:space="preserve">13. Analisis dampak pandemi COVID-19 terhadap topik dan metodologi penelitian miskonsepsi fisika</w:t>
      </w:r>
    </w:p>
    <w:p>
      <w:pPr>
        <w:spacing w:after="80" w:before="80" w:line="320" w:lineRule="auto"/>
        <w:ind w:left="720" w:hanging="504"/>
      </w:pPr>
      <w:r>
        <w:rPr>
          <w:rFonts w:ascii="Times New Roman" w:cs="Times New Roman" w:eastAsia="Times New Roman" w:hAnsi="Times New Roman"/>
          <w:sz w:val="22"/>
          <w:szCs w:val="22"/>
        </w:rPr>
        <w:t xml:space="preserve">14. Identifikasi sistematis 47 miskonsepsi yang belum memiliki intervensi yang terdokumentasi</w:t>
      </w:r>
    </w:p>
    <w:p>
      <w:pPr>
        <w:spacing w:after="80" w:before="80" w:line="320" w:lineRule="auto"/>
        <w:ind w:left="720" w:hanging="504"/>
      </w:pPr>
      <w:r>
        <w:rPr>
          <w:rFonts w:ascii="Times New Roman" w:cs="Times New Roman" w:eastAsia="Times New Roman" w:hAnsi="Times New Roman"/>
          <w:sz w:val="22"/>
          <w:szCs w:val="22"/>
        </w:rPr>
        <w:t xml:space="preserve">15. Peta geografis penelitian yang mengidentifikasi provinsi-provinsi yang underrepresented dalam corpus</w:t>
      </w:r>
    </w:p>
    <w:p>
      <w:pPr>
        <w:spacing w:after="80" w:before="80" w:line="320" w:lineRule="auto"/>
        <w:ind w:left="720" w:hanging="504"/>
      </w:pPr>
      <w:r>
        <w:rPr>
          <w:rFonts w:ascii="Times New Roman" w:cs="Times New Roman" w:eastAsia="Times New Roman" w:hAnsi="Times New Roman"/>
          <w:sz w:val="22"/>
          <w:szCs w:val="22"/>
        </w:rPr>
        <w:t xml:space="preserve">16. Analisis temporal yang menunjukkan shifting dominance antar model pembelajaran</w:t>
      </w:r>
    </w:p>
    <w:p>
      <w:pPr>
        <w:spacing w:after="80" w:before="80" w:line="320" w:lineRule="auto"/>
        <w:ind w:left="720" w:hanging="504"/>
      </w:pPr>
      <w:r>
        <w:rPr>
          <w:rFonts w:ascii="Times New Roman" w:cs="Times New Roman" w:eastAsia="Times New Roman" w:hAnsi="Times New Roman"/>
          <w:sz w:val="22"/>
          <w:szCs w:val="22"/>
        </w:rPr>
        <w:t xml:space="preserve">17. Profil "miskonsepsi persisten" yang bertahan dalam literatur sepanjang dekade</w:t>
      </w:r>
    </w:p>
    <w:p>
      <w:pPr>
        <w:spacing w:after="80" w:before="80" w:line="320" w:lineRule="auto"/>
        <w:ind w:left="720" w:hanging="504"/>
      </w:pPr>
      <w:r>
        <w:rPr>
          <w:rFonts w:ascii="Times New Roman" w:cs="Times New Roman" w:eastAsia="Times New Roman" w:hAnsi="Times New Roman"/>
          <w:sz w:val="22"/>
          <w:szCs w:val="22"/>
        </w:rPr>
        <w:t xml:space="preserve">18. Comparative analysis antara miskonsepsi di kurikulum K-2013 vs Kurikulum Merdeka</w:t>
      </w:r>
    </w:p>
    <w:p>
      <w:pPr>
        <w:spacing w:after="80" w:before="80" w:line="320" w:lineRule="auto"/>
        <w:ind w:left="720" w:hanging="504"/>
      </w:pPr>
      <w:r>
        <w:rPr>
          <w:rFonts w:ascii="Times New Roman" w:cs="Times New Roman" w:eastAsia="Times New Roman" w:hAnsi="Times New Roman"/>
          <w:sz w:val="22"/>
          <w:szCs w:val="22"/>
        </w:rPr>
        <w:t xml:space="preserve">19. Evidence-based ranking efektivitas intervensi berdasarkan meta-analisis dari 1000+ studi</w:t>
      </w:r>
    </w:p>
    <w:p>
      <w:pPr>
        <w:spacing w:after="80" w:before="80" w:line="320" w:lineRule="auto"/>
        <w:ind w:left="720" w:hanging="504"/>
      </w:pPr>
      <w:r>
        <w:rPr>
          <w:rFonts w:ascii="Times New Roman" w:cs="Times New Roman" w:eastAsia="Times New Roman" w:hAnsi="Times New Roman"/>
          <w:sz w:val="22"/>
          <w:szCs w:val="22"/>
        </w:rPr>
        <w:t xml:space="preserve">20. Identifikasi gap kolaborasi lintas institusi dan lintas pulau</w:t>
      </w:r>
    </w:p>
    <w:p>
      <w:pPr>
        <w:spacing w:after="200" w:before="120" w:line="360" w:lineRule="auto"/>
        <w:ind w:firstLine="576"/>
        <w:jc w:val="both"/>
      </w:pPr>
      <w:r>
        <w:rPr>
          <w:rFonts w:ascii="Times New Roman" w:cs="Times New Roman" w:eastAsia="Times New Roman" w:hAnsi="Times New Roman"/>
          <w:sz w:val="24"/>
          <w:szCs w:val="24"/>
        </w:rPr>
        <w:t xml:space="preserve">NOVELTY INFRASTRUKTUR:</w:t>
      </w:r>
    </w:p>
    <w:p>
      <w:pPr>
        <w:spacing w:after="80" w:before="80" w:line="320" w:lineRule="auto"/>
        <w:ind w:left="720" w:hanging="504"/>
      </w:pPr>
      <w:r>
        <w:rPr>
          <w:rFonts w:ascii="Times New Roman" w:cs="Times New Roman" w:eastAsia="Times New Roman" w:hAnsi="Times New Roman"/>
          <w:sz w:val="22"/>
          <w:szCs w:val="22"/>
        </w:rPr>
        <w:t xml:space="preserve">21. Dashboard analitik berbasis web pertama untuk eksplorasi penelitian miskonsepsi fisika Indonesia</w:t>
      </w:r>
    </w:p>
    <w:p>
      <w:pPr>
        <w:spacing w:after="80" w:before="80" w:line="320" w:lineRule="auto"/>
        <w:ind w:left="720" w:hanging="504"/>
      </w:pPr>
      <w:r>
        <w:rPr>
          <w:rFonts w:ascii="Times New Roman" w:cs="Times New Roman" w:eastAsia="Times New Roman" w:hAnsi="Times New Roman"/>
          <w:sz w:val="22"/>
          <w:szCs w:val="22"/>
        </w:rPr>
        <w:t xml:space="preserve">22. Knowledge Graph yang dapat di-query menggunakan bahasa natural Indonesia</w:t>
      </w:r>
    </w:p>
    <w:p>
      <w:pPr>
        <w:spacing w:after="80" w:before="80" w:line="320" w:lineRule="auto"/>
        <w:ind w:left="720" w:hanging="504"/>
      </w:pPr>
      <w:r>
        <w:rPr>
          <w:rFonts w:ascii="Times New Roman" w:cs="Times New Roman" w:eastAsia="Times New Roman" w:hAnsi="Times New Roman"/>
          <w:sz w:val="22"/>
          <w:szCs w:val="22"/>
        </w:rPr>
        <w:t xml:space="preserve">23. Semantic search engine untuk corpus fisika pendidikan Indonesia</w:t>
      </w:r>
    </w:p>
    <w:p>
      <w:pPr>
        <w:spacing w:after="80" w:before="80" w:line="320" w:lineRule="auto"/>
        <w:ind w:left="720" w:hanging="504"/>
      </w:pPr>
      <w:r>
        <w:rPr>
          <w:rFonts w:ascii="Times New Roman" w:cs="Times New Roman" w:eastAsia="Times New Roman" w:hAnsi="Times New Roman"/>
          <w:sz w:val="22"/>
          <w:szCs w:val="22"/>
        </w:rPr>
        <w:t xml:space="preserve">24. Recommendation engine untuk agenda penelitian berbasis gap analysis</w:t>
      </w:r>
    </w:p>
    <w:p>
      <w:pPr>
        <w:spacing w:after="80" w:before="80" w:line="320" w:lineRule="auto"/>
        <w:ind w:left="720" w:hanging="504"/>
      </w:pPr>
      <w:r>
        <w:rPr>
          <w:rFonts w:ascii="Times New Roman" w:cs="Times New Roman" w:eastAsia="Times New Roman" w:hAnsi="Times New Roman"/>
          <w:sz w:val="22"/>
          <w:szCs w:val="22"/>
        </w:rPr>
        <w:t xml:space="preserve">25. Living database yang dirancang untuk diperbarui secara berkelanjutan</w:t>
      </w:r>
    </w:p>
    <w:p>
      <w:pPr>
        <w:spacing w:after="200" w:before="120" w:line="360" w:lineRule="auto"/>
        <w:ind w:firstLine="576"/>
        <w:jc w:val="both"/>
      </w:pPr>
      <w:r>
        <w:rPr>
          <w:rFonts w:ascii="Times New Roman" w:cs="Times New Roman" w:eastAsia="Times New Roman" w:hAnsi="Times New Roman"/>
          <w:sz w:val="24"/>
          <w:szCs w:val="24"/>
        </w:rPr>
        <w:t xml:space="preserve">NOVELTY TEORETIS:</w:t>
      </w:r>
    </w:p>
    <w:p>
      <w:pPr>
        <w:spacing w:after="80" w:before="80" w:line="320" w:lineRule="auto"/>
        <w:ind w:left="720" w:hanging="504"/>
      </w:pPr>
      <w:r>
        <w:rPr>
          <w:rFonts w:ascii="Times New Roman" w:cs="Times New Roman" w:eastAsia="Times New Roman" w:hAnsi="Times New Roman"/>
          <w:sz w:val="22"/>
          <w:szCs w:val="22"/>
        </w:rPr>
        <w:t xml:space="preserve">26. Framework konseptual untuk memahami evolusi penelitian miskonsepsi sebagai dynamic knowledge graph</w:t>
      </w:r>
    </w:p>
    <w:p>
      <w:pPr>
        <w:spacing w:after="80" w:before="80" w:line="320" w:lineRule="auto"/>
        <w:ind w:left="720" w:hanging="504"/>
      </w:pPr>
      <w:r>
        <w:rPr>
          <w:rFonts w:ascii="Times New Roman" w:cs="Times New Roman" w:eastAsia="Times New Roman" w:hAnsi="Times New Roman"/>
          <w:sz w:val="22"/>
          <w:szCs w:val="22"/>
        </w:rPr>
        <w:t xml:space="preserve">27. Integrasi Conceptual Change Theory dengan Knowledge Graph representational framework</w:t>
      </w:r>
    </w:p>
    <w:p>
      <w:pPr>
        <w:spacing w:after="80" w:before="80" w:line="320" w:lineRule="auto"/>
        <w:ind w:left="720" w:hanging="504"/>
      </w:pPr>
      <w:r>
        <w:rPr>
          <w:rFonts w:ascii="Times New Roman" w:cs="Times New Roman" w:eastAsia="Times New Roman" w:hAnsi="Times New Roman"/>
          <w:sz w:val="22"/>
          <w:szCs w:val="22"/>
        </w:rPr>
        <w:t xml:space="preserve">28. Model temporal untuk menganalisis difusi pengetahuan dalam komunitas PER Indonesia</w:t>
      </w:r>
    </w:p>
    <w:p>
      <w:pPr>
        <w:spacing w:after="80" w:before="80" w:line="320" w:lineRule="auto"/>
        <w:ind w:left="720" w:hanging="504"/>
      </w:pPr>
      <w:r>
        <w:rPr>
          <w:rFonts w:ascii="Times New Roman" w:cs="Times New Roman" w:eastAsia="Times New Roman" w:hAnsi="Times New Roman"/>
          <w:sz w:val="22"/>
          <w:szCs w:val="22"/>
        </w:rPr>
        <w:t xml:space="preserve">29. Framework evaluasi multi-dimensi untuk validasi sistem NLP dalam konteks PER</w:t>
      </w:r>
    </w:p>
    <w:p>
      <w:pPr>
        <w:spacing w:after="80" w:before="80" w:line="320" w:lineRule="auto"/>
        <w:ind w:left="720" w:hanging="504"/>
      </w:pPr>
      <w:r>
        <w:rPr>
          <w:rFonts w:ascii="Times New Roman" w:cs="Times New Roman" w:eastAsia="Times New Roman" w:hAnsi="Times New Roman"/>
          <w:sz w:val="22"/>
          <w:szCs w:val="22"/>
        </w:rPr>
        <w:t xml:space="preserve">30. Paradigma "Machine-driven Knowledge Discovery" untuk penelitian pendidikan fisika</w:t>
      </w:r>
    </w:p>
    <w:p>
      <w:pPr>
        <w:pStyle w:val="Heading2"/>
        <w:spacing w:after="200" w:before="400"/>
      </w:pPr>
      <w:r>
        <w:rPr>
          <w:rFonts w:ascii="Times New Roman" w:cs="Times New Roman" w:eastAsia="Times New Roman" w:hAnsi="Times New Roman"/>
          <w:b/>
          <w:bCs/>
          <w:color w:val="1e5799"/>
          <w:sz w:val="32"/>
          <w:szCs w:val="32"/>
        </w:rPr>
        <w:t xml:space="preserve">13.2 Research Gaps yang Teridentifikasi (50 Item)</w:t>
      </w:r>
    </w:p>
    <w:p>
      <w:pPr>
        <w:spacing w:after="200" w:before="120" w:line="360" w:lineRule="auto"/>
        <w:ind w:firstLine="576"/>
        <w:jc w:val="both"/>
      </w:pPr>
      <w:r>
        <w:rPr>
          <w:rFonts w:ascii="Times New Roman" w:cs="Times New Roman" w:eastAsia="Times New Roman" w:hAnsi="Times New Roman"/>
          <w:sz w:val="24"/>
          <w:szCs w:val="24"/>
        </w:rPr>
        <w:t xml:space="preserve">GAPS DALAM DOMAIN FISIKA:</w:t>
      </w:r>
    </w:p>
    <w:p>
      <w:pPr>
        <w:spacing w:after="80" w:before="80" w:line="320" w:lineRule="auto"/>
        <w:ind w:left="720" w:hanging="504"/>
      </w:pPr>
      <w:r>
        <w:rPr>
          <w:rFonts w:ascii="Times New Roman" w:cs="Times New Roman" w:eastAsia="Times New Roman" w:hAnsi="Times New Roman"/>
          <w:sz w:val="22"/>
          <w:szCs w:val="22"/>
        </w:rPr>
        <w:t xml:space="preserve">1. Miskonsepsi dalam Fisika Nuklir hampir tidak pernah diteliti di Indonesia</w:t>
      </w:r>
    </w:p>
    <w:p>
      <w:pPr>
        <w:spacing w:after="80" w:before="80" w:line="320" w:lineRule="auto"/>
        <w:ind w:left="720" w:hanging="504"/>
      </w:pPr>
      <w:r>
        <w:rPr>
          <w:rFonts w:ascii="Times New Roman" w:cs="Times New Roman" w:eastAsia="Times New Roman" w:hAnsi="Times New Roman"/>
          <w:sz w:val="22"/>
          <w:szCs w:val="22"/>
        </w:rPr>
        <w:t xml:space="preserve">2. Miskonsepsi dalam Kosmologi dan Astrofisika sangat underrepresented</w:t>
      </w:r>
    </w:p>
    <w:p>
      <w:pPr>
        <w:spacing w:after="80" w:before="80" w:line="320" w:lineRule="auto"/>
        <w:ind w:left="720" w:hanging="504"/>
      </w:pPr>
      <w:r>
        <w:rPr>
          <w:rFonts w:ascii="Times New Roman" w:cs="Times New Roman" w:eastAsia="Times New Roman" w:hAnsi="Times New Roman"/>
          <w:sz w:val="22"/>
          <w:szCs w:val="22"/>
        </w:rPr>
        <w:t xml:space="preserve">3. Miskonsepsi tentang Fisika Statistik dan Termodinamika Statistik belum pernah diteliti di level SMA Indonesia</w:t>
      </w:r>
    </w:p>
    <w:p>
      <w:pPr>
        <w:spacing w:after="80" w:before="80" w:line="320" w:lineRule="auto"/>
        <w:ind w:left="720" w:hanging="504"/>
      </w:pPr>
      <w:r>
        <w:rPr>
          <w:rFonts w:ascii="Times New Roman" w:cs="Times New Roman" w:eastAsia="Times New Roman" w:hAnsi="Times New Roman"/>
          <w:sz w:val="22"/>
          <w:szCs w:val="22"/>
        </w:rPr>
        <w:t xml:space="preserve">4. Miskonsepsi dalam konteks Fisika Medis dan Biofisika sepenuhnya absent dari corpus</w:t>
      </w:r>
    </w:p>
    <w:p>
      <w:pPr>
        <w:spacing w:after="80" w:before="80" w:line="320" w:lineRule="auto"/>
        <w:ind w:left="720" w:hanging="504"/>
      </w:pPr>
      <w:r>
        <w:rPr>
          <w:rFonts w:ascii="Times New Roman" w:cs="Times New Roman" w:eastAsia="Times New Roman" w:hAnsi="Times New Roman"/>
          <w:sz w:val="22"/>
          <w:szCs w:val="22"/>
        </w:rPr>
        <w:t xml:space="preserve">5. Miskonsepsi tentang Relativitas Umum—berbeda dari Relativitas Khusus—belum pernah diteliti</w:t>
      </w:r>
    </w:p>
    <w:p>
      <w:pPr>
        <w:spacing w:after="80" w:before="80" w:line="320" w:lineRule="auto"/>
        <w:ind w:left="720" w:hanging="504"/>
      </w:pPr>
      <w:r>
        <w:rPr>
          <w:rFonts w:ascii="Times New Roman" w:cs="Times New Roman" w:eastAsia="Times New Roman" w:hAnsi="Times New Roman"/>
          <w:sz w:val="22"/>
          <w:szCs w:val="22"/>
        </w:rPr>
        <w:t xml:space="preserve">6. Miskonsepsi dalam Fisika Komputasi sebagai subdisiplin belum diteliti</w:t>
      </w:r>
    </w:p>
    <w:p>
      <w:pPr>
        <w:spacing w:after="80" w:before="80" w:line="320" w:lineRule="auto"/>
        <w:ind w:left="720" w:hanging="504"/>
      </w:pPr>
      <w:r>
        <w:rPr>
          <w:rFonts w:ascii="Times New Roman" w:cs="Times New Roman" w:eastAsia="Times New Roman" w:hAnsi="Times New Roman"/>
          <w:sz w:val="22"/>
          <w:szCs w:val="22"/>
        </w:rPr>
        <w:t xml:space="preserve">7. Miskonsepsi yang muncul khusus dari pembelajaran Virtual Reality belum teridentifikasi</w:t>
      </w:r>
    </w:p>
    <w:p>
      <w:pPr>
        <w:spacing w:after="200" w:before="120" w:line="360" w:lineRule="auto"/>
        <w:ind w:firstLine="576"/>
        <w:jc w:val="both"/>
      </w:pPr>
      <w:r>
        <w:rPr>
          <w:rFonts w:ascii="Times New Roman" w:cs="Times New Roman" w:eastAsia="Times New Roman" w:hAnsi="Times New Roman"/>
          <w:sz w:val="24"/>
          <w:szCs w:val="24"/>
        </w:rPr>
        <w:t xml:space="preserve">GAPS DALAM POPULASI:</w:t>
      </w:r>
    </w:p>
    <w:p>
      <w:pPr>
        <w:spacing w:after="80" w:before="80" w:line="320" w:lineRule="auto"/>
        <w:ind w:left="720" w:hanging="504"/>
      </w:pPr>
      <w:r>
        <w:rPr>
          <w:rFonts w:ascii="Times New Roman" w:cs="Times New Roman" w:eastAsia="Times New Roman" w:hAnsi="Times New Roman"/>
          <w:sz w:val="22"/>
          <w:szCs w:val="22"/>
        </w:rPr>
        <w:t xml:space="preserve">8. Siswa SMK hampir tidak pernah menjadi subjek penelitian miskonsepsi fisika meskipun numerik besar</w:t>
      </w:r>
    </w:p>
    <w:p>
      <w:pPr>
        <w:spacing w:after="80" w:before="80" w:line="320" w:lineRule="auto"/>
        <w:ind w:left="720" w:hanging="504"/>
      </w:pPr>
      <w:r>
        <w:rPr>
          <w:rFonts w:ascii="Times New Roman" w:cs="Times New Roman" w:eastAsia="Times New Roman" w:hAnsi="Times New Roman"/>
          <w:sz w:val="22"/>
          <w:szCs w:val="22"/>
        </w:rPr>
        <w:t xml:space="preserve">9. Siswa berkebutuhan khusus (difabel) tidak pernah diteliti dalam konteks miskonsepsi fisika</w:t>
      </w:r>
    </w:p>
    <w:p>
      <w:pPr>
        <w:spacing w:after="80" w:before="80" w:line="320" w:lineRule="auto"/>
        <w:ind w:left="720" w:hanging="504"/>
      </w:pPr>
      <w:r>
        <w:rPr>
          <w:rFonts w:ascii="Times New Roman" w:cs="Times New Roman" w:eastAsia="Times New Roman" w:hAnsi="Times New Roman"/>
          <w:sz w:val="22"/>
          <w:szCs w:val="22"/>
        </w:rPr>
        <w:t xml:space="preserve">10. Siswa di daerah 3T (Tertinggal, Terdepan, Terluar) sangat underrepresented</w:t>
      </w:r>
    </w:p>
    <w:p>
      <w:pPr>
        <w:spacing w:after="80" w:before="80" w:line="320" w:lineRule="auto"/>
        <w:ind w:left="720" w:hanging="504"/>
      </w:pPr>
      <w:r>
        <w:rPr>
          <w:rFonts w:ascii="Times New Roman" w:cs="Times New Roman" w:eastAsia="Times New Roman" w:hAnsi="Times New Roman"/>
          <w:sz w:val="22"/>
          <w:szCs w:val="22"/>
        </w:rPr>
        <w:t xml:space="preserve">11. Guru fisika sebagai subjek yang memiliki miskonsepsi—bukan hanya mediator—kurang diteliti</w:t>
      </w:r>
    </w:p>
    <w:p>
      <w:pPr>
        <w:spacing w:after="80" w:before="80" w:line="320" w:lineRule="auto"/>
        <w:ind w:left="720" w:hanging="504"/>
      </w:pPr>
      <w:r>
        <w:rPr>
          <w:rFonts w:ascii="Times New Roman" w:cs="Times New Roman" w:eastAsia="Times New Roman" w:hAnsi="Times New Roman"/>
          <w:sz w:val="22"/>
          <w:szCs w:val="22"/>
        </w:rPr>
        <w:t xml:space="preserve">12. Orang tua dan pengaruh mereka terhadap miskonsepsi fisika siswa tidak pernah diteliti</w:t>
      </w:r>
    </w:p>
    <w:p>
      <w:pPr>
        <w:spacing w:after="80" w:before="80" w:line="320" w:lineRule="auto"/>
        <w:ind w:left="720" w:hanging="504"/>
      </w:pPr>
      <w:r>
        <w:rPr>
          <w:rFonts w:ascii="Times New Roman" w:cs="Times New Roman" w:eastAsia="Times New Roman" w:hAnsi="Times New Roman"/>
          <w:sz w:val="22"/>
          <w:szCs w:val="22"/>
        </w:rPr>
        <w:t xml:space="preserve">13. Mahasiswa program studi non-fisika yang mengambil fisika dasar kurang diteliti</w:t>
      </w:r>
    </w:p>
    <w:p>
      <w:pPr>
        <w:spacing w:after="200" w:before="120" w:line="360" w:lineRule="auto"/>
        <w:ind w:firstLine="576"/>
        <w:jc w:val="both"/>
      </w:pPr>
      <w:r>
        <w:rPr>
          <w:rFonts w:ascii="Times New Roman" w:cs="Times New Roman" w:eastAsia="Times New Roman" w:hAnsi="Times New Roman"/>
          <w:sz w:val="24"/>
          <w:szCs w:val="24"/>
        </w:rPr>
        <w:t xml:space="preserve">GAPS METODOLOGIS:</w:t>
      </w:r>
    </w:p>
    <w:p>
      <w:pPr>
        <w:spacing w:after="80" w:before="80" w:line="320" w:lineRule="auto"/>
        <w:ind w:left="720" w:hanging="504"/>
      </w:pPr>
      <w:r>
        <w:rPr>
          <w:rFonts w:ascii="Times New Roman" w:cs="Times New Roman" w:eastAsia="Times New Roman" w:hAnsi="Times New Roman"/>
          <w:sz w:val="22"/>
          <w:szCs w:val="22"/>
        </w:rPr>
        <w:t xml:space="preserve">14. Hampir tidak ada studi longitudinal yang mengikuti evolusi miskonsepsi siswa dari SMP ke SMA</w:t>
      </w:r>
    </w:p>
    <w:p>
      <w:pPr>
        <w:spacing w:after="80" w:before="80" w:line="320" w:lineRule="auto"/>
        <w:ind w:left="720" w:hanging="504"/>
      </w:pPr>
      <w:r>
        <w:rPr>
          <w:rFonts w:ascii="Times New Roman" w:cs="Times New Roman" w:eastAsia="Times New Roman" w:hAnsi="Times New Roman"/>
          <w:sz w:val="22"/>
          <w:szCs w:val="22"/>
        </w:rPr>
        <w:t xml:space="preserve">15. Tidak ada studi yang menggunakan neuroimaging atau eye-tracking untuk menganalisis miskonsepsi</w:t>
      </w:r>
    </w:p>
    <w:p>
      <w:pPr>
        <w:spacing w:after="80" w:before="80" w:line="320" w:lineRule="auto"/>
        <w:ind w:left="720" w:hanging="504"/>
      </w:pPr>
      <w:r>
        <w:rPr>
          <w:rFonts w:ascii="Times New Roman" w:cs="Times New Roman" w:eastAsia="Times New Roman" w:hAnsi="Times New Roman"/>
          <w:sz w:val="22"/>
          <w:szCs w:val="22"/>
        </w:rPr>
        <w:t xml:space="preserve">16. Studi replikasi eksplisit (explicit replication studies) hampir absent</w:t>
      </w:r>
    </w:p>
    <w:p>
      <w:pPr>
        <w:spacing w:after="80" w:before="80" w:line="320" w:lineRule="auto"/>
        <w:ind w:left="720" w:hanging="504"/>
      </w:pPr>
      <w:r>
        <w:rPr>
          <w:rFonts w:ascii="Times New Roman" w:cs="Times New Roman" w:eastAsia="Times New Roman" w:hAnsi="Times New Roman"/>
          <w:sz w:val="22"/>
          <w:szCs w:val="22"/>
        </w:rPr>
        <w:t xml:space="preserve">17. Meta-analisis formal menggunakan effect size yang terstandarisasi sangat langka</w:t>
      </w:r>
    </w:p>
    <w:p>
      <w:pPr>
        <w:spacing w:after="80" w:before="80" w:line="320" w:lineRule="auto"/>
        <w:ind w:left="720" w:hanging="504"/>
      </w:pPr>
      <w:r>
        <w:rPr>
          <w:rFonts w:ascii="Times New Roman" w:cs="Times New Roman" w:eastAsia="Times New Roman" w:hAnsi="Times New Roman"/>
          <w:sz w:val="22"/>
          <w:szCs w:val="22"/>
        </w:rPr>
        <w:t xml:space="preserve">18. Studi multisite yang melibatkan 10+ sekolah secara simultan hampir tidak ada</w:t>
      </w:r>
    </w:p>
    <w:p>
      <w:pPr>
        <w:spacing w:after="80" w:before="80" w:line="320" w:lineRule="auto"/>
        <w:ind w:left="720" w:hanging="504"/>
      </w:pPr>
      <w:r>
        <w:rPr>
          <w:rFonts w:ascii="Times New Roman" w:cs="Times New Roman" w:eastAsia="Times New Roman" w:hAnsi="Times New Roman"/>
          <w:sz w:val="22"/>
          <w:szCs w:val="22"/>
        </w:rPr>
        <w:t xml:space="preserve">19. Penelitian berbasis ecological momentary assessment (EMA) belum pernah dilakukan</w:t>
      </w:r>
    </w:p>
    <w:p>
      <w:pPr>
        <w:spacing w:after="80" w:before="80" w:line="320" w:lineRule="auto"/>
        <w:ind w:left="720" w:hanging="504"/>
      </w:pPr>
      <w:r>
        <w:rPr>
          <w:rFonts w:ascii="Times New Roman" w:cs="Times New Roman" w:eastAsia="Times New Roman" w:hAnsi="Times New Roman"/>
          <w:sz w:val="22"/>
          <w:szCs w:val="22"/>
        </w:rPr>
        <w:t xml:space="preserve">20. Penggunaan pembelajaran mesin untuk prediksi miskonsepsi individual belum diteliti di Indonesia</w:t>
      </w:r>
    </w:p>
    <w:p>
      <w:pPr>
        <w:spacing w:after="200" w:before="120" w:line="360" w:lineRule="auto"/>
        <w:ind w:firstLine="576"/>
        <w:jc w:val="both"/>
      </w:pPr>
      <w:r>
        <w:rPr>
          <w:rFonts w:ascii="Times New Roman" w:cs="Times New Roman" w:eastAsia="Times New Roman" w:hAnsi="Times New Roman"/>
          <w:sz w:val="24"/>
          <w:szCs w:val="24"/>
        </w:rPr>
        <w:t xml:space="preserve">GAPS DALAM INTERVENSI:</w:t>
      </w:r>
    </w:p>
    <w:p>
      <w:pPr>
        <w:spacing w:after="80" w:before="80" w:line="320" w:lineRule="auto"/>
        <w:ind w:left="720" w:hanging="504"/>
      </w:pPr>
      <w:r>
        <w:rPr>
          <w:rFonts w:ascii="Times New Roman" w:cs="Times New Roman" w:eastAsia="Times New Roman" w:hAnsi="Times New Roman"/>
          <w:sz w:val="22"/>
          <w:szCs w:val="22"/>
        </w:rPr>
        <w:t xml:space="preserve">21. Intervensi untuk miskonsepsi Fisika Kuantum belum ada dalam corpus Indonesia</w:t>
      </w:r>
    </w:p>
    <w:p>
      <w:pPr>
        <w:spacing w:after="80" w:before="80" w:line="320" w:lineRule="auto"/>
        <w:ind w:left="720" w:hanging="504"/>
      </w:pPr>
      <w:r>
        <w:rPr>
          <w:rFonts w:ascii="Times New Roman" w:cs="Times New Roman" w:eastAsia="Times New Roman" w:hAnsi="Times New Roman"/>
          <w:sz w:val="22"/>
          <w:szCs w:val="22"/>
        </w:rPr>
        <w:t xml:space="preserve">22. AI-powered adaptive tutoring untuk remediasi miskonsepsi spesifik belum pernah diteliti</w:t>
      </w:r>
    </w:p>
    <w:p>
      <w:pPr>
        <w:spacing w:after="80" w:before="80" w:line="320" w:lineRule="auto"/>
        <w:ind w:left="720" w:hanging="504"/>
      </w:pPr>
      <w:r>
        <w:rPr>
          <w:rFonts w:ascii="Times New Roman" w:cs="Times New Roman" w:eastAsia="Times New Roman" w:hAnsi="Times New Roman"/>
          <w:sz w:val="22"/>
          <w:szCs w:val="22"/>
        </w:rPr>
        <w:t xml:space="preserve">23. Game-based learning untuk remediasi miskonsepsi belum cukup diteliti</w:t>
      </w:r>
    </w:p>
    <w:p>
      <w:pPr>
        <w:spacing w:after="80" w:before="80" w:line="320" w:lineRule="auto"/>
        <w:ind w:left="720" w:hanging="504"/>
      </w:pPr>
      <w:r>
        <w:rPr>
          <w:rFonts w:ascii="Times New Roman" w:cs="Times New Roman" w:eastAsia="Times New Roman" w:hAnsi="Times New Roman"/>
          <w:sz w:val="22"/>
          <w:szCs w:val="22"/>
        </w:rPr>
        <w:t xml:space="preserve">24. Pendekatan storytelling untuk membangun pemahaman konsep fisika yang benar belum diteliti</w:t>
      </w:r>
    </w:p>
    <w:p>
      <w:pPr>
        <w:spacing w:after="80" w:before="80" w:line="320" w:lineRule="auto"/>
        <w:ind w:left="720" w:hanging="504"/>
      </w:pPr>
      <w:r>
        <w:rPr>
          <w:rFonts w:ascii="Times New Roman" w:cs="Times New Roman" w:eastAsia="Times New Roman" w:hAnsi="Times New Roman"/>
          <w:sz w:val="22"/>
          <w:szCs w:val="22"/>
        </w:rPr>
        <w:t xml:space="preserve">25. Intervensi berbasis augmented reality untuk miskonsepsi optika dan gelombang belum diteliti</w:t>
      </w:r>
    </w:p>
    <w:p>
      <w:pPr>
        <w:pStyle w:val="Heading2"/>
        <w:spacing w:after="200" w:before="400"/>
      </w:pPr>
      <w:r>
        <w:rPr>
          <w:rFonts w:ascii="Times New Roman" w:cs="Times New Roman" w:eastAsia="Times New Roman" w:hAnsi="Times New Roman"/>
          <w:b/>
          <w:bCs/>
          <w:color w:val="1e5799"/>
          <w:sz w:val="32"/>
          <w:szCs w:val="32"/>
        </w:rPr>
        <w:t xml:space="preserve">13.3 Peluang Publikasi (50 Item)</w:t>
      </w:r>
    </w:p>
    <w:p>
      <w:pPr>
        <w:spacing w:after="200" w:before="120" w:line="360" w:lineRule="auto"/>
        <w:ind w:firstLine="576"/>
        <w:jc w:val="both"/>
      </w:pPr>
      <w:r>
        <w:rPr>
          <w:rFonts w:ascii="Times New Roman" w:cs="Times New Roman" w:eastAsia="Times New Roman" w:hAnsi="Times New Roman"/>
          <w:sz w:val="24"/>
          <w:szCs w:val="24"/>
        </w:rPr>
        <w:t xml:space="preserve">JURNAL INTERNASIONAL Q1 YANG RELEVAN:</w:t>
      </w:r>
    </w:p>
    <w:p>
      <w:pPr>
        <w:spacing w:after="80" w:before="80" w:line="320" w:lineRule="auto"/>
        <w:ind w:left="720" w:hanging="504"/>
      </w:pPr>
      <w:r>
        <w:rPr>
          <w:rFonts w:ascii="Times New Roman" w:cs="Times New Roman" w:eastAsia="Times New Roman" w:hAnsi="Times New Roman"/>
          <w:sz w:val="22"/>
          <w:szCs w:val="22"/>
        </w:rPr>
        <w:t xml:space="preserve">1. Physical Review Physics Education Research — flagship journal PER internasional</w:t>
      </w:r>
    </w:p>
    <w:p>
      <w:pPr>
        <w:spacing w:after="80" w:before="80" w:line="320" w:lineRule="auto"/>
        <w:ind w:left="720" w:hanging="504"/>
      </w:pPr>
      <w:r>
        <w:rPr>
          <w:rFonts w:ascii="Times New Roman" w:cs="Times New Roman" w:eastAsia="Times New Roman" w:hAnsi="Times New Roman"/>
          <w:sz w:val="22"/>
          <w:szCs w:val="22"/>
        </w:rPr>
        <w:t xml:space="preserve">2. International Journal of Science Education — salah satu jurnal PER terbesar</w:t>
      </w:r>
    </w:p>
    <w:p>
      <w:pPr>
        <w:spacing w:after="80" w:before="80" w:line="320" w:lineRule="auto"/>
        <w:ind w:left="720" w:hanging="504"/>
      </w:pPr>
      <w:r>
        <w:rPr>
          <w:rFonts w:ascii="Times New Roman" w:cs="Times New Roman" w:eastAsia="Times New Roman" w:hAnsi="Times New Roman"/>
          <w:sz w:val="22"/>
          <w:szCs w:val="22"/>
        </w:rPr>
        <w:t xml:space="preserve">3. European Journal of Physics — sesuai untuk kontribusi pedagogis</w:t>
      </w:r>
    </w:p>
    <w:p>
      <w:pPr>
        <w:spacing w:after="80" w:before="80" w:line="320" w:lineRule="auto"/>
        <w:ind w:left="720" w:hanging="504"/>
      </w:pPr>
      <w:r>
        <w:rPr>
          <w:rFonts w:ascii="Times New Roman" w:cs="Times New Roman" w:eastAsia="Times New Roman" w:hAnsi="Times New Roman"/>
          <w:sz w:val="22"/>
          <w:szCs w:val="22"/>
        </w:rPr>
        <w:t xml:space="preserve">4. Computers &amp; Education — untuk komponen AI/NLP penelitian</w:t>
      </w:r>
    </w:p>
    <w:p>
      <w:pPr>
        <w:spacing w:after="80" w:before="80" w:line="320" w:lineRule="auto"/>
        <w:ind w:left="720" w:hanging="504"/>
      </w:pPr>
      <w:r>
        <w:rPr>
          <w:rFonts w:ascii="Times New Roman" w:cs="Times New Roman" w:eastAsia="Times New Roman" w:hAnsi="Times New Roman"/>
          <w:sz w:val="22"/>
          <w:szCs w:val="22"/>
        </w:rPr>
        <w:t xml:space="preserve">5. Educational Technology &amp; Society — untuk komponen dashboard dan teknologi</w:t>
      </w:r>
    </w:p>
    <w:p>
      <w:pPr>
        <w:spacing w:after="80" w:before="80" w:line="320" w:lineRule="auto"/>
        <w:ind w:left="720" w:hanging="504"/>
      </w:pPr>
      <w:r>
        <w:rPr>
          <w:rFonts w:ascii="Times New Roman" w:cs="Times New Roman" w:eastAsia="Times New Roman" w:hAnsi="Times New Roman"/>
          <w:sz w:val="22"/>
          <w:szCs w:val="22"/>
        </w:rPr>
        <w:t xml:space="preserve">6. Journal of Science Education and Technology — untuk komponen teknologi pembelajaran</w:t>
      </w:r>
    </w:p>
    <w:p>
      <w:pPr>
        <w:spacing w:after="80" w:before="80" w:line="320" w:lineRule="auto"/>
        <w:ind w:left="720" w:hanging="504"/>
      </w:pPr>
      <w:r>
        <w:rPr>
          <w:rFonts w:ascii="Times New Roman" w:cs="Times New Roman" w:eastAsia="Times New Roman" w:hAnsi="Times New Roman"/>
          <w:sz w:val="22"/>
          <w:szCs w:val="22"/>
        </w:rPr>
        <w:t xml:space="preserve">7. Knowledge-Based Systems — untuk komponen Knowledge Graph</w:t>
      </w:r>
    </w:p>
    <w:p>
      <w:pPr>
        <w:spacing w:after="80" w:before="80" w:line="320" w:lineRule="auto"/>
        <w:ind w:left="720" w:hanging="504"/>
      </w:pPr>
      <w:r>
        <w:rPr>
          <w:rFonts w:ascii="Times New Roman" w:cs="Times New Roman" w:eastAsia="Times New Roman" w:hAnsi="Times New Roman"/>
          <w:sz w:val="22"/>
          <w:szCs w:val="22"/>
        </w:rPr>
        <w:t xml:space="preserve">8. Expert Systems with Applications — untuk komponen NLP dan AI</w:t>
      </w:r>
    </w:p>
    <w:p>
      <w:pPr>
        <w:spacing w:after="80" w:before="80" w:line="320" w:lineRule="auto"/>
        <w:ind w:left="720" w:hanging="504"/>
      </w:pPr>
      <w:r>
        <w:rPr>
          <w:rFonts w:ascii="Times New Roman" w:cs="Times New Roman" w:eastAsia="Times New Roman" w:hAnsi="Times New Roman"/>
          <w:sz w:val="22"/>
          <w:szCs w:val="22"/>
        </w:rPr>
        <w:t xml:space="preserve">9. IEEE Transactions on Learning Technologies — untuk aspek teknologi</w:t>
      </w:r>
    </w:p>
    <w:p>
      <w:pPr>
        <w:spacing w:after="80" w:before="80" w:line="320" w:lineRule="auto"/>
        <w:ind w:left="720" w:hanging="504"/>
      </w:pPr>
      <w:r>
        <w:rPr>
          <w:rFonts w:ascii="Times New Roman" w:cs="Times New Roman" w:eastAsia="Times New Roman" w:hAnsi="Times New Roman"/>
          <w:sz w:val="22"/>
          <w:szCs w:val="22"/>
        </w:rPr>
        <w:t xml:space="preserve">10. Information Processing &amp; Management — untuk komponen information retrieval</w:t>
      </w:r>
    </w:p>
    <w:p>
      <w:pPr>
        <w:spacing w:after="200" w:before="120" w:line="360" w:lineRule="auto"/>
        <w:ind w:firstLine="576"/>
        <w:jc w:val="both"/>
      </w:pPr>
      <w:r>
        <w:rPr>
          <w:rFonts w:ascii="Times New Roman" w:cs="Times New Roman" w:eastAsia="Times New Roman" w:hAnsi="Times New Roman"/>
          <w:sz w:val="24"/>
          <w:szCs w:val="24"/>
        </w:rPr>
        <w:t xml:space="preserve">JURNAL NASIONAL SINTA 1:</w:t>
      </w:r>
    </w:p>
    <w:p>
      <w:pPr>
        <w:spacing w:after="80" w:before="80" w:line="320" w:lineRule="auto"/>
        <w:ind w:left="720" w:hanging="504"/>
      </w:pPr>
      <w:r>
        <w:rPr>
          <w:rFonts w:ascii="Times New Roman" w:cs="Times New Roman" w:eastAsia="Times New Roman" w:hAnsi="Times New Roman"/>
          <w:sz w:val="22"/>
          <w:szCs w:val="22"/>
        </w:rPr>
        <w:t xml:space="preserve">11. Jurnal Pendidikan Fisika Indonesia (JPFI)</w:t>
      </w:r>
    </w:p>
    <w:p>
      <w:pPr>
        <w:spacing w:after="80" w:before="80" w:line="320" w:lineRule="auto"/>
        <w:ind w:left="720" w:hanging="504"/>
      </w:pPr>
      <w:r>
        <w:rPr>
          <w:rFonts w:ascii="Times New Roman" w:cs="Times New Roman" w:eastAsia="Times New Roman" w:hAnsi="Times New Roman"/>
          <w:sz w:val="22"/>
          <w:szCs w:val="22"/>
        </w:rPr>
        <w:t xml:space="preserve">12. Jurnal Pendidikan dan Pembelajaran Kimia (JPPK) - untuk interdisciplinarity</w:t>
      </w:r>
    </w:p>
    <w:p>
      <w:pPr>
        <w:spacing w:after="80" w:before="80" w:line="320" w:lineRule="auto"/>
        <w:ind w:left="720" w:hanging="504"/>
      </w:pPr>
      <w:r>
        <w:rPr>
          <w:rFonts w:ascii="Times New Roman" w:cs="Times New Roman" w:eastAsia="Times New Roman" w:hAnsi="Times New Roman"/>
          <w:sz w:val="22"/>
          <w:szCs w:val="22"/>
        </w:rPr>
        <w:t xml:space="preserve">13. Jurnal Inovasi Pendidikan IPA</w:t>
      </w:r>
    </w:p>
    <w:p>
      <w:pPr>
        <w:spacing w:after="80" w:before="80" w:line="320" w:lineRule="auto"/>
        <w:ind w:left="720" w:hanging="504"/>
      </w:pPr>
      <w:r>
        <w:rPr>
          <w:rFonts w:ascii="Times New Roman" w:cs="Times New Roman" w:eastAsia="Times New Roman" w:hAnsi="Times New Roman"/>
          <w:sz w:val="22"/>
          <w:szCs w:val="22"/>
        </w:rPr>
        <w:t xml:space="preserve">14. Jurnal Penelitian Pendidikan</w:t>
      </w:r>
    </w:p>
    <w:p>
      <w:pPr>
        <w:spacing w:after="80" w:before="80" w:line="320" w:lineRule="auto"/>
        <w:ind w:left="720" w:hanging="504"/>
      </w:pPr>
      <w:r>
        <w:rPr>
          <w:rFonts w:ascii="Times New Roman" w:cs="Times New Roman" w:eastAsia="Times New Roman" w:hAnsi="Times New Roman"/>
          <w:sz w:val="22"/>
          <w:szCs w:val="22"/>
        </w:rPr>
        <w:t xml:space="preserve">15. Jurnal Pendidikan dan Kebudayaan</w:t>
      </w:r>
    </w:p>
    <w:p>
      <w:pPr>
        <w:spacing w:after="200" w:before="120" w:line="360" w:lineRule="auto"/>
        <w:ind w:firstLine="576"/>
        <w:jc w:val="both"/>
      </w:pPr>
      <w:r>
        <w:rPr>
          <w:rFonts w:ascii="Times New Roman" w:cs="Times New Roman" w:eastAsia="Times New Roman" w:hAnsi="Times New Roman"/>
          <w:sz w:val="24"/>
          <w:szCs w:val="24"/>
        </w:rPr>
        <w:t xml:space="preserve">KONFERENSI INTERNASIONAL:</w:t>
      </w:r>
    </w:p>
    <w:p>
      <w:pPr>
        <w:spacing w:after="80" w:before="80" w:line="320" w:lineRule="auto"/>
        <w:ind w:left="720" w:hanging="504"/>
      </w:pPr>
      <w:r>
        <w:rPr>
          <w:rFonts w:ascii="Times New Roman" w:cs="Times New Roman" w:eastAsia="Times New Roman" w:hAnsi="Times New Roman"/>
          <w:sz w:val="22"/>
          <w:szCs w:val="22"/>
        </w:rPr>
        <w:t xml:space="preserve">16. Physics Education Research Conference (PERC) — USA, konferensi PER terbesar</w:t>
      </w:r>
    </w:p>
    <w:p>
      <w:pPr>
        <w:spacing w:after="80" w:before="80" w:line="320" w:lineRule="auto"/>
        <w:ind w:left="720" w:hanging="504"/>
      </w:pPr>
      <w:r>
        <w:rPr>
          <w:rFonts w:ascii="Times New Roman" w:cs="Times New Roman" w:eastAsia="Times New Roman" w:hAnsi="Times New Roman"/>
          <w:sz w:val="22"/>
          <w:szCs w:val="22"/>
        </w:rPr>
        <w:t xml:space="preserve">17. European Science Education Research Association (ESERA)</w:t>
      </w:r>
    </w:p>
    <w:p>
      <w:pPr>
        <w:spacing w:after="80" w:before="80" w:line="320" w:lineRule="auto"/>
        <w:ind w:left="720" w:hanging="504"/>
      </w:pPr>
      <w:r>
        <w:rPr>
          <w:rFonts w:ascii="Times New Roman" w:cs="Times New Roman" w:eastAsia="Times New Roman" w:hAnsi="Times New Roman"/>
          <w:sz w:val="22"/>
          <w:szCs w:val="22"/>
        </w:rPr>
        <w:t xml:space="preserve">18. International Conference on Physics Education (ICPE)</w:t>
      </w:r>
    </w:p>
    <w:p>
      <w:pPr>
        <w:spacing w:after="80" w:before="80" w:line="320" w:lineRule="auto"/>
        <w:ind w:left="720" w:hanging="504"/>
      </w:pPr>
      <w:r>
        <w:rPr>
          <w:rFonts w:ascii="Times New Roman" w:cs="Times New Roman" w:eastAsia="Times New Roman" w:hAnsi="Times New Roman"/>
          <w:sz w:val="22"/>
          <w:szCs w:val="22"/>
        </w:rPr>
        <w:t xml:space="preserve">19. Annual Conference on Educational Data Mining (EDM)</w:t>
      </w:r>
    </w:p>
    <w:p>
      <w:pPr>
        <w:spacing w:after="80" w:before="80" w:line="320" w:lineRule="auto"/>
        <w:ind w:left="720" w:hanging="504"/>
      </w:pPr>
      <w:r>
        <w:rPr>
          <w:rFonts w:ascii="Times New Roman" w:cs="Times New Roman" w:eastAsia="Times New Roman" w:hAnsi="Times New Roman"/>
          <w:sz w:val="22"/>
          <w:szCs w:val="22"/>
        </w:rPr>
        <w:t xml:space="preserve">20. ACL/EMNLP/NAACL — untuk kontribusi NLP</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14: ANALISIS RISIKO DAN MITIGASI KOMPREHENSIF</w:t>
      </w:r>
    </w:p>
    <w:p>
      <w:pPr>
        <w:pStyle w:val="Heading2"/>
        <w:spacing w:after="200" w:before="400"/>
      </w:pPr>
      <w:r>
        <w:rPr>
          <w:rFonts w:ascii="Times New Roman" w:cs="Times New Roman" w:eastAsia="Times New Roman" w:hAnsi="Times New Roman"/>
          <w:b/>
          <w:bCs/>
          <w:color w:val="1e5799"/>
          <w:sz w:val="32"/>
          <w:szCs w:val="32"/>
        </w:rPr>
        <w:t xml:space="preserve">14.1 Framework Manajemen Risiko untuk Penelitian AI dalam Pendidikan</w:t>
      </w:r>
    </w:p>
    <w:p>
      <w:pPr>
        <w:spacing w:after="200" w:before="120" w:line="360" w:lineRule="auto"/>
        <w:ind w:firstLine="576"/>
        <w:jc w:val="both"/>
      </w:pPr>
      <w:r>
        <w:rPr>
          <w:rFonts w:ascii="Times New Roman" w:cs="Times New Roman" w:eastAsia="Times New Roman" w:hAnsi="Times New Roman"/>
          <w:sz w:val="24"/>
          <w:szCs w:val="24"/>
        </w:rPr>
        <w:t xml:space="preserve">Penelitian yang menggabungkan skala besar, metode komputasional, dan klaim berbasis bukti tentang domain yang memiliki implikasi kebijakan memerlukan analisis risiko yang lebih sistematis dibandingkan penelitian pendidikan konvensional. Risiko-risiko yang tidak diidentifikasi dan dimitigasi dapat menghasilkan kesimpulan yang menyesatkan, yang dalam konteks kebijakan pendidikan, dapat memiliki dampak negatif yang nyata terhadap jutaan siswa.</w:t>
      </w:r>
    </w:p>
    <w:p>
      <w:pPr>
        <w:spacing w:after="200" w:before="120" w:line="360" w:lineRule="auto"/>
        <w:ind w:firstLine="576"/>
        <w:jc w:val="both"/>
      </w:pPr>
      <w:r>
        <w:rPr>
          <w:rFonts w:ascii="Times New Roman" w:cs="Times New Roman" w:eastAsia="Times New Roman" w:hAnsi="Times New Roman"/>
          <w:sz w:val="24"/>
          <w:szCs w:val="24"/>
        </w:rPr>
        <w:t xml:space="preserve">Framework yang digunakan dalam penelitian ini mengadaptasi FMEA (Failure Mode and Effects Analysis) dari engineering ke konteks penelitian ilmiah: untuk setiap tahap pipeline, risiko diidentifikasi, probabilitas dan dampaknya dinilai, dan strategi mitigasi spesifik dirancang.</w:t>
      </w:r>
    </w:p>
    <w:p>
      <w:pPr>
        <w:pStyle w:val="Heading2"/>
        <w:spacing w:after="200" w:before="400"/>
      </w:pPr>
      <w:r>
        <w:rPr>
          <w:rFonts w:ascii="Times New Roman" w:cs="Times New Roman" w:eastAsia="Times New Roman" w:hAnsi="Times New Roman"/>
          <w:b/>
          <w:bCs/>
          <w:color w:val="1e5799"/>
          <w:sz w:val="32"/>
          <w:szCs w:val="32"/>
        </w:rPr>
        <w:t xml:space="preserve">14.2 Risiko Dataset</w:t>
      </w:r>
    </w:p>
    <w:p>
      <w:pPr>
        <w:spacing w:after="200" w:before="120" w:line="360" w:lineRule="auto"/>
        <w:ind w:firstLine="576"/>
        <w:jc w:val="both"/>
      </w:pPr>
      <w:r>
        <w:rPr>
          <w:rFonts w:ascii="Times New Roman" w:cs="Times New Roman" w:eastAsia="Times New Roman" w:hAnsi="Times New Roman"/>
          <w:sz w:val="24"/>
          <w:szCs w:val="24"/>
        </w:rPr>
        <w:t xml:space="preserve">RISIKO 1: Representational Bias dalam Corpus</w:t>
      </w:r>
    </w:p>
    <w:p>
      <w:pPr>
        <w:spacing w:after="200" w:before="120" w:line="360" w:lineRule="auto"/>
        <w:ind w:firstLine="576"/>
        <w:jc w:val="both"/>
      </w:pPr>
      <w:r>
        <w:rPr>
          <w:rFonts w:ascii="Times New Roman" w:cs="Times New Roman" w:eastAsia="Times New Roman" w:hAnsi="Times New Roman"/>
          <w:sz w:val="24"/>
          <w:szCs w:val="24"/>
        </w:rPr>
        <w:t xml:space="preserve">Deskripsi: Corpus yang dibangun mungkin tidak merepresentasikan secara proporsional seluruh populasi penelitian miskonsepsi fisika Indonesia karena keterbatasan database yang digunakan.</w:t>
      </w:r>
    </w:p>
    <w:p>
      <w:pPr>
        <w:spacing w:after="200" w:before="120" w:line="360" w:lineRule="auto"/>
        <w:ind w:firstLine="576"/>
        <w:jc w:val="both"/>
      </w:pPr>
      <w:r>
        <w:rPr>
          <w:rFonts w:ascii="Times New Roman" w:cs="Times New Roman" w:eastAsia="Times New Roman" w:hAnsi="Times New Roman"/>
          <w:sz w:val="24"/>
          <w:szCs w:val="24"/>
        </w:rPr>
        <w:t xml:space="preserve">Probabilitas: Tinggi (hampir pasti ada sampai tingkat tertentu)</w:t>
      </w:r>
    </w:p>
    <w:p>
      <w:pPr>
        <w:spacing w:after="200" w:before="120" w:line="360" w:lineRule="auto"/>
        <w:ind w:firstLine="576"/>
        <w:jc w:val="both"/>
      </w:pPr>
      <w:r>
        <w:rPr>
          <w:rFonts w:ascii="Times New Roman" w:cs="Times New Roman" w:eastAsia="Times New Roman" w:hAnsi="Times New Roman"/>
          <w:sz w:val="24"/>
          <w:szCs w:val="24"/>
        </w:rPr>
        <w:t xml:space="preserve">Dampak: Sedang-Tinggi (kesimpulan tentang "state of the field" yang tidak akurat)</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Strategi multi-source acquisition yang sistematis mencakup database internasional DAN nasional</w:t>
      </w:r>
    </w:p>
    <w:p>
      <w:pPr>
        <w:spacing w:after="80" w:before="80" w:line="320" w:lineRule="auto"/>
        <w:ind w:left="576" w:hanging="360"/>
      </w:pPr>
      <w:r>
        <w:rPr>
          <w:rFonts w:ascii="Times New Roman" w:cs="Times New Roman" w:eastAsia="Times New Roman" w:hAnsi="Times New Roman"/>
          <w:sz w:val="22"/>
          <w:szCs w:val="22"/>
        </w:rPr>
        <w:t xml:space="preserve">•  Dokumentasi eksplisit tentang sumber mana yang digunakan dan estimated coverage mereka</w:t>
      </w:r>
    </w:p>
    <w:p>
      <w:pPr>
        <w:spacing w:after="80" w:before="80" w:line="320" w:lineRule="auto"/>
        <w:ind w:left="576" w:hanging="360"/>
      </w:pPr>
      <w:r>
        <w:rPr>
          <w:rFonts w:ascii="Times New Roman" w:cs="Times New Roman" w:eastAsia="Times New Roman" w:hAnsi="Times New Roman"/>
          <w:sz w:val="22"/>
          <w:szCs w:val="22"/>
        </w:rPr>
        <w:t xml:space="preserve">•  Sensitivity analysis: apakah kesimpulan utama berubah jika subset corpus dikeluarkan?</w:t>
      </w:r>
    </w:p>
    <w:p>
      <w:pPr>
        <w:spacing w:after="80" w:before="80" w:line="320" w:lineRule="auto"/>
        <w:ind w:left="576" w:hanging="360"/>
      </w:pPr>
      <w:r>
        <w:rPr>
          <w:rFonts w:ascii="Times New Roman" w:cs="Times New Roman" w:eastAsia="Times New Roman" w:hAnsi="Times New Roman"/>
          <w:sz w:val="22"/>
          <w:szCs w:val="22"/>
        </w:rPr>
        <w:t xml:space="preserve">•  Transparansi: batas-batas corpus dinyatakan secara eksplisit dalam publikasi</w:t>
      </w:r>
    </w:p>
    <w:p>
      <w:pPr>
        <w:spacing w:after="200" w:before="120" w:line="360" w:lineRule="auto"/>
        <w:ind w:firstLine="576"/>
        <w:jc w:val="both"/>
      </w:pPr>
      <w:r>
        <w:rPr>
          <w:rFonts w:ascii="Times New Roman" w:cs="Times New Roman" w:eastAsia="Times New Roman" w:hAnsi="Times New Roman"/>
          <w:sz w:val="24"/>
          <w:szCs w:val="24"/>
        </w:rPr>
        <w:t xml:space="preserve">RISIKO 2: Publication Bias dalam Corpus</w:t>
      </w:r>
    </w:p>
    <w:p>
      <w:pPr>
        <w:spacing w:after="200" w:before="120" w:line="360" w:lineRule="auto"/>
        <w:ind w:firstLine="576"/>
        <w:jc w:val="both"/>
      </w:pPr>
      <w:r>
        <w:rPr>
          <w:rFonts w:ascii="Times New Roman" w:cs="Times New Roman" w:eastAsia="Times New Roman" w:hAnsi="Times New Roman"/>
          <w:sz w:val="24"/>
          <w:szCs w:val="24"/>
        </w:rPr>
        <w:t xml:space="preserve">Deskripsi: Studi dengan hasil positif lebih mungkin dipublikasikan, menyebabkan overestimation efektivitas intervensi yang dilaporkan.</w:t>
      </w:r>
    </w:p>
    <w:p>
      <w:pPr>
        <w:spacing w:after="200" w:before="120" w:line="360" w:lineRule="auto"/>
        <w:ind w:firstLine="576"/>
        <w:jc w:val="both"/>
      </w:pPr>
      <w:r>
        <w:rPr>
          <w:rFonts w:ascii="Times New Roman" w:cs="Times New Roman" w:eastAsia="Times New Roman" w:hAnsi="Times New Roman"/>
          <w:sz w:val="24"/>
          <w:szCs w:val="24"/>
        </w:rPr>
        <w:t xml:space="preserve">Probabilitas: Tinggi</w:t>
      </w:r>
    </w:p>
    <w:p>
      <w:pPr>
        <w:spacing w:after="200" w:before="120" w:line="360" w:lineRule="auto"/>
        <w:ind w:firstLine="576"/>
        <w:jc w:val="both"/>
      </w:pPr>
      <w:r>
        <w:rPr>
          <w:rFonts w:ascii="Times New Roman" w:cs="Times New Roman" w:eastAsia="Times New Roman" w:hAnsi="Times New Roman"/>
          <w:sz w:val="24"/>
          <w:szCs w:val="24"/>
        </w:rPr>
        <w:t xml:space="preserve">Dampak: Tinggi (rekomendasi intervensi yang terlalu optimis)</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Pencarian aktif untuk "grey literature" (tesis, disertasi, laporan penelitian tidak terpublikasi)</w:t>
      </w:r>
    </w:p>
    <w:p>
      <w:pPr>
        <w:spacing w:after="80" w:before="80" w:line="320" w:lineRule="auto"/>
        <w:ind w:left="576" w:hanging="360"/>
      </w:pPr>
      <w:r>
        <w:rPr>
          <w:rFonts w:ascii="Times New Roman" w:cs="Times New Roman" w:eastAsia="Times New Roman" w:hAnsi="Times New Roman"/>
          <w:sz w:val="22"/>
          <w:szCs w:val="22"/>
        </w:rPr>
        <w:t xml:space="preserve">•  Analisis funnel plot untuk mendeteksi asimetri yang mengindikasikan publication bias</w:t>
      </w:r>
    </w:p>
    <w:p>
      <w:pPr>
        <w:spacing w:after="80" w:before="80" w:line="320" w:lineRule="auto"/>
        <w:ind w:left="576" w:hanging="360"/>
      </w:pPr>
      <w:r>
        <w:rPr>
          <w:rFonts w:ascii="Times New Roman" w:cs="Times New Roman" w:eastAsia="Times New Roman" w:hAnsi="Times New Roman"/>
          <w:sz w:val="22"/>
          <w:szCs w:val="22"/>
        </w:rPr>
        <w:t xml:space="preserve">•  Qualifikasi eksplisit dalam kesimpulan tentang potensi efek publication bias</w:t>
      </w:r>
    </w:p>
    <w:p>
      <w:pPr>
        <w:spacing w:after="200" w:before="120" w:line="360" w:lineRule="auto"/>
        <w:ind w:firstLine="576"/>
        <w:jc w:val="both"/>
      </w:pPr>
      <w:r>
        <w:rPr>
          <w:rFonts w:ascii="Times New Roman" w:cs="Times New Roman" w:eastAsia="Times New Roman" w:hAnsi="Times New Roman"/>
          <w:sz w:val="24"/>
          <w:szCs w:val="24"/>
        </w:rPr>
        <w:t xml:space="preserve">RISIKO 3: Temporal Bias dalam Corpus</w:t>
      </w:r>
    </w:p>
    <w:p>
      <w:pPr>
        <w:spacing w:after="200" w:before="120" w:line="360" w:lineRule="auto"/>
        <w:ind w:firstLine="576"/>
        <w:jc w:val="both"/>
      </w:pPr>
      <w:r>
        <w:rPr>
          <w:rFonts w:ascii="Times New Roman" w:cs="Times New Roman" w:eastAsia="Times New Roman" w:hAnsi="Times New Roman"/>
          <w:sz w:val="24"/>
          <w:szCs w:val="24"/>
        </w:rPr>
        <w:t xml:space="preserve">Deskripsi: Artikel yang lebih tua mungkin underrepresented karena digitalisasi yang lebih rendah; artikel yang sangat baru mungkin underrepresented karena belum sepenuhnya terindeks.</w:t>
      </w:r>
    </w:p>
    <w:p>
      <w:pPr>
        <w:spacing w:after="200" w:before="120" w:line="360" w:lineRule="auto"/>
        <w:ind w:firstLine="576"/>
        <w:jc w:val="both"/>
      </w:pPr>
      <w:r>
        <w:rPr>
          <w:rFonts w:ascii="Times New Roman" w:cs="Times New Roman" w:eastAsia="Times New Roman" w:hAnsi="Times New Roman"/>
          <w:sz w:val="24"/>
          <w:szCs w:val="24"/>
        </w:rPr>
        <w:t xml:space="preserve">Mitigasi: Dokumentasi distribusi temporal corpus; careful interpretation untuk temuan yang berkaitan dengan periode paling awal dan paling akhir.</w:t>
      </w:r>
    </w:p>
    <w:p>
      <w:pPr>
        <w:pStyle w:val="Heading2"/>
        <w:spacing w:after="200" w:before="400"/>
      </w:pPr>
      <w:r>
        <w:rPr>
          <w:rFonts w:ascii="Times New Roman" w:cs="Times New Roman" w:eastAsia="Times New Roman" w:hAnsi="Times New Roman"/>
          <w:b/>
          <w:bCs/>
          <w:color w:val="1e5799"/>
          <w:sz w:val="32"/>
          <w:szCs w:val="32"/>
        </w:rPr>
        <w:t xml:space="preserve">14.3 Risiko NLP dan Komputasional</w:t>
      </w:r>
    </w:p>
    <w:p>
      <w:pPr>
        <w:spacing w:after="200" w:before="120" w:line="360" w:lineRule="auto"/>
        <w:ind w:firstLine="576"/>
        <w:jc w:val="both"/>
      </w:pPr>
      <w:r>
        <w:rPr>
          <w:rFonts w:ascii="Times New Roman" w:cs="Times New Roman" w:eastAsia="Times New Roman" w:hAnsi="Times New Roman"/>
          <w:sz w:val="24"/>
          <w:szCs w:val="24"/>
        </w:rPr>
        <w:t xml:space="preserve">RISIKO 4: Hallucination dalam AI-Generated Summaries</w:t>
      </w:r>
    </w:p>
    <w:p>
      <w:pPr>
        <w:spacing w:after="200" w:before="120" w:line="360" w:lineRule="auto"/>
        <w:ind w:firstLine="576"/>
        <w:jc w:val="both"/>
      </w:pPr>
      <w:r>
        <w:rPr>
          <w:rFonts w:ascii="Times New Roman" w:cs="Times New Roman" w:eastAsia="Times New Roman" w:hAnsi="Times New Roman"/>
          <w:sz w:val="24"/>
          <w:szCs w:val="24"/>
        </w:rPr>
        <w:t xml:space="preserve">Deskripsi: Jika Large Language Models digunakan untuk mensintesis temuan, LLM mungkin menghasilkan klaim yang terdengar meyakinkan tetapi tidak akurat.</w:t>
      </w:r>
    </w:p>
    <w:p>
      <w:pPr>
        <w:spacing w:after="200" w:before="120" w:line="360" w:lineRule="auto"/>
        <w:ind w:firstLine="576"/>
        <w:jc w:val="both"/>
      </w:pPr>
      <w:r>
        <w:rPr>
          <w:rFonts w:ascii="Times New Roman" w:cs="Times New Roman" w:eastAsia="Times New Roman" w:hAnsi="Times New Roman"/>
          <w:sz w:val="24"/>
          <w:szCs w:val="24"/>
        </w:rPr>
        <w:t xml:space="preserve">Probabilitas: Tinggi untuk LLM tanpa grounding</w:t>
      </w:r>
    </w:p>
    <w:p>
      <w:pPr>
        <w:spacing w:after="200" w:before="120" w:line="360" w:lineRule="auto"/>
        <w:ind w:firstLine="576"/>
        <w:jc w:val="both"/>
      </w:pPr>
      <w:r>
        <w:rPr>
          <w:rFonts w:ascii="Times New Roman" w:cs="Times New Roman" w:eastAsia="Times New Roman" w:hAnsi="Times New Roman"/>
          <w:sz w:val="24"/>
          <w:szCs w:val="24"/>
        </w:rPr>
        <w:t xml:space="preserve">Dampak: Sangat Tinggi (fake facts dalam kesimpulan ilmiah)</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Sistem ini secara fundamental berbasis pada ekstraksi dari teks yang ada, bukan generasi dari LLM</w:t>
      </w:r>
    </w:p>
    <w:p>
      <w:pPr>
        <w:spacing w:after="80" w:before="80" w:line="320" w:lineRule="auto"/>
        <w:ind w:left="576" w:hanging="360"/>
      </w:pPr>
      <w:r>
        <w:rPr>
          <w:rFonts w:ascii="Times New Roman" w:cs="Times New Roman" w:eastAsia="Times New Roman" w:hAnsi="Times New Roman"/>
          <w:sz w:val="22"/>
          <w:szCs w:val="22"/>
        </w:rPr>
        <w:t xml:space="preserve">•  Setiap klaim yang dimasukkan ke KG harus memiliki source document yang dapat diverifikasi</w:t>
      </w:r>
    </w:p>
    <w:p>
      <w:pPr>
        <w:spacing w:after="80" w:before="80" w:line="320" w:lineRule="auto"/>
        <w:ind w:left="576" w:hanging="360"/>
      </w:pPr>
      <w:r>
        <w:rPr>
          <w:rFonts w:ascii="Times New Roman" w:cs="Times New Roman" w:eastAsia="Times New Roman" w:hAnsi="Times New Roman"/>
          <w:sz w:val="22"/>
          <w:szCs w:val="22"/>
        </w:rPr>
        <w:t xml:space="preserve">•  "Kill critic" validation protocol: setiap klaim yang dihasilkan harus dapat di-trace ke artikel sumber spesifik</w:t>
      </w:r>
    </w:p>
    <w:p>
      <w:pPr>
        <w:spacing w:after="200" w:before="120" w:line="360" w:lineRule="auto"/>
        <w:ind w:firstLine="576"/>
        <w:jc w:val="both"/>
      </w:pPr>
      <w:r>
        <w:rPr>
          <w:rFonts w:ascii="Times New Roman" w:cs="Times New Roman" w:eastAsia="Times New Roman" w:hAnsi="Times New Roman"/>
          <w:sz w:val="24"/>
          <w:szCs w:val="24"/>
        </w:rPr>
        <w:t xml:space="preserve">RISIKO 5: OCR Error dalam PDF Processing</w:t>
      </w:r>
    </w:p>
    <w:p>
      <w:pPr>
        <w:spacing w:after="200" w:before="120" w:line="360" w:lineRule="auto"/>
        <w:ind w:firstLine="576"/>
        <w:jc w:val="both"/>
      </w:pPr>
      <w:r>
        <w:rPr>
          <w:rFonts w:ascii="Times New Roman" w:cs="Times New Roman" w:eastAsia="Times New Roman" w:hAnsi="Times New Roman"/>
          <w:sz w:val="24"/>
          <w:szCs w:val="24"/>
        </w:rPr>
        <w:t xml:space="preserve">Deskripsi: PDF yang discan dengan kualitas rendah menghasilkan teks yang mengandung error OCR, yang kemudian diproses oleh NLP pipeline sebagai teks yang valid.</w:t>
      </w:r>
    </w:p>
    <w:p>
      <w:pPr>
        <w:spacing w:after="200" w:before="120" w:line="360" w:lineRule="auto"/>
        <w:ind w:firstLine="576"/>
        <w:jc w:val="both"/>
      </w:pPr>
      <w:r>
        <w:rPr>
          <w:rFonts w:ascii="Times New Roman" w:cs="Times New Roman" w:eastAsia="Times New Roman" w:hAnsi="Times New Roman"/>
          <w:sz w:val="24"/>
          <w:szCs w:val="24"/>
        </w:rPr>
        <w:t xml:space="preserve">Probabilitas: Sedang (banyak artikel Indonesia lama dipublikasikan dalam format yang rendah kualitasnya)</w:t>
      </w:r>
    </w:p>
    <w:p>
      <w:pPr>
        <w:spacing w:after="200" w:before="120" w:line="360" w:lineRule="auto"/>
        <w:ind w:firstLine="576"/>
        <w:jc w:val="both"/>
      </w:pPr>
      <w:r>
        <w:rPr>
          <w:rFonts w:ascii="Times New Roman" w:cs="Times New Roman" w:eastAsia="Times New Roman" w:hAnsi="Times New Roman"/>
          <w:sz w:val="24"/>
          <w:szCs w:val="24"/>
        </w:rPr>
        <w:t xml:space="preserve">Dampak: Sedang (NER dan topic modeling menjadi kurang akurat)</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OCR confidence thresholding: dokumen dengan confidence OCR di bawah ambang tertentu ditandai untuk review manual</w:t>
      </w:r>
    </w:p>
    <w:p>
      <w:pPr>
        <w:spacing w:after="80" w:before="80" w:line="320" w:lineRule="auto"/>
        <w:ind w:left="576" w:hanging="360"/>
      </w:pPr>
      <w:r>
        <w:rPr>
          <w:rFonts w:ascii="Times New Roman" w:cs="Times New Roman" w:eastAsia="Times New Roman" w:hAnsi="Times New Roman"/>
          <w:sz w:val="22"/>
          <w:szCs w:val="22"/>
        </w:rPr>
        <w:t xml:space="preserve">•  Spell checking berbasis kamus fisika untuk mendeteksi dan mengoreksi error OCR yang umum</w:t>
      </w:r>
    </w:p>
    <w:p>
      <w:pPr>
        <w:spacing w:after="80" w:before="80" w:line="320" w:lineRule="auto"/>
        <w:ind w:left="576" w:hanging="360"/>
      </w:pPr>
      <w:r>
        <w:rPr>
          <w:rFonts w:ascii="Times New Roman" w:cs="Times New Roman" w:eastAsia="Times New Roman" w:hAnsi="Times New Roman"/>
          <w:sz w:val="22"/>
          <w:szCs w:val="22"/>
        </w:rPr>
        <w:t xml:space="preserve">•  Preprocessing yang aggressive (deskewing, denoising) sebelum OCR</w:t>
      </w:r>
    </w:p>
    <w:p>
      <w:pPr>
        <w:spacing w:after="200" w:before="120" w:line="360" w:lineRule="auto"/>
        <w:ind w:firstLine="576"/>
        <w:jc w:val="both"/>
      </w:pPr>
      <w:r>
        <w:rPr>
          <w:rFonts w:ascii="Times New Roman" w:cs="Times New Roman" w:eastAsia="Times New Roman" w:hAnsi="Times New Roman"/>
          <w:sz w:val="24"/>
          <w:szCs w:val="24"/>
        </w:rPr>
        <w:t xml:space="preserve">RISIKO 6: NER False Positives dan False Negatives</w:t>
      </w:r>
    </w:p>
    <w:p>
      <w:pPr>
        <w:spacing w:after="200" w:before="120" w:line="360" w:lineRule="auto"/>
        <w:ind w:firstLine="576"/>
        <w:jc w:val="both"/>
      </w:pPr>
      <w:r>
        <w:rPr>
          <w:rFonts w:ascii="Times New Roman" w:cs="Times New Roman" w:eastAsia="Times New Roman" w:hAnsi="Times New Roman"/>
          <w:sz w:val="24"/>
          <w:szCs w:val="24"/>
        </w:rPr>
        <w:t xml:space="preserve">Deskripsi: Sistem NER mungkin secara salah mengidentifikasi sesuatu sebagai miskonsepsi (false positive) atau gagal mengidentifikasi miskonsepsi yang ada (false negative).</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Threshold tuning berdasarkan precision-recall tradeoff yang sesuai dengan use case</w:t>
      </w:r>
    </w:p>
    <w:p>
      <w:pPr>
        <w:spacing w:after="80" w:before="80" w:line="320" w:lineRule="auto"/>
        <w:ind w:left="576" w:hanging="360"/>
      </w:pPr>
      <w:r>
        <w:rPr>
          <w:rFonts w:ascii="Times New Roman" w:cs="Times New Roman" w:eastAsia="Times New Roman" w:hAnsi="Times New Roman"/>
          <w:sz w:val="22"/>
          <w:szCs w:val="22"/>
        </w:rPr>
        <w:t xml:space="preserve">•  Human review untuk dokumen di mana confidence score NER rendah</w:t>
      </w:r>
    </w:p>
    <w:p>
      <w:pPr>
        <w:spacing w:after="80" w:before="80" w:line="320" w:lineRule="auto"/>
        <w:ind w:left="576" w:hanging="360"/>
      </w:pPr>
      <w:r>
        <w:rPr>
          <w:rFonts w:ascii="Times New Roman" w:cs="Times New Roman" w:eastAsia="Times New Roman" w:hAnsi="Times New Roman"/>
          <w:sz w:val="22"/>
          <w:szCs w:val="22"/>
        </w:rPr>
        <w:t xml:space="preserve">•  Iterative improvement berdasarkan error analysis</w:t>
      </w:r>
    </w:p>
    <w:p>
      <w:pPr>
        <w:spacing w:after="200" w:before="120" w:line="360" w:lineRule="auto"/>
        <w:ind w:firstLine="576"/>
        <w:jc w:val="both"/>
      </w:pPr>
      <w:r>
        <w:rPr>
          <w:rFonts w:ascii="Times New Roman" w:cs="Times New Roman" w:eastAsia="Times New Roman" w:hAnsi="Times New Roman"/>
          <w:sz w:val="24"/>
          <w:szCs w:val="24"/>
        </w:rPr>
        <w:t xml:space="preserve">RISIKO 7: Topic Drift dalam Dynamic Topic Modeling</w:t>
      </w:r>
    </w:p>
    <w:p>
      <w:pPr>
        <w:spacing w:after="200" w:before="120" w:line="360" w:lineRule="auto"/>
        <w:ind w:firstLine="576"/>
        <w:jc w:val="both"/>
      </w:pPr>
      <w:r>
        <w:rPr>
          <w:rFonts w:ascii="Times New Roman" w:cs="Times New Roman" w:eastAsia="Times New Roman" w:hAnsi="Times New Roman"/>
          <w:sz w:val="24"/>
          <w:szCs w:val="24"/>
        </w:rPr>
        <w:t xml:space="preserve">Deskripsi: Dalam analisis temporal, "topik" yang sama mungkin secara gradual menggeser maknanya sehingga topik yang bernama sama pada 2016 dan 2026 sebenarnya merepresentasikan hal yang berbeda.</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Monitoring distribusi kata per topik per tahun untuk mendeteksi semantic drift</w:t>
      </w:r>
    </w:p>
    <w:p>
      <w:pPr>
        <w:spacing w:after="80" w:before="80" w:line="320" w:lineRule="auto"/>
        <w:ind w:left="576" w:hanging="360"/>
      </w:pPr>
      <w:r>
        <w:rPr>
          <w:rFonts w:ascii="Times New Roman" w:cs="Times New Roman" w:eastAsia="Times New Roman" w:hAnsi="Times New Roman"/>
          <w:sz w:val="22"/>
          <w:szCs w:val="22"/>
        </w:rPr>
        <w:t xml:space="preserve">•  Manual review oleh pakar domain untuk mengvalidasi konsistensi topik lintas waktu</w:t>
      </w:r>
    </w:p>
    <w:p>
      <w:pPr>
        <w:spacing w:after="80" w:before="80" w:line="320" w:lineRule="auto"/>
        <w:ind w:left="576" w:hanging="360"/>
      </w:pPr>
      <w:r>
        <w:rPr>
          <w:rFonts w:ascii="Times New Roman" w:cs="Times New Roman" w:eastAsia="Times New Roman" w:hAnsi="Times New Roman"/>
          <w:sz w:val="22"/>
          <w:szCs w:val="22"/>
        </w:rPr>
        <w:t xml:space="preserve">•  Dokumentasi eksplisit tentang topik yang mengalami drift signifikan</w:t>
      </w:r>
    </w:p>
    <w:p>
      <w:pPr>
        <w:spacing w:after="200" w:before="120" w:line="360" w:lineRule="auto"/>
        <w:ind w:firstLine="576"/>
        <w:jc w:val="both"/>
      </w:pPr>
      <w:r>
        <w:rPr>
          <w:rFonts w:ascii="Times New Roman" w:cs="Times New Roman" w:eastAsia="Times New Roman" w:hAnsi="Times New Roman"/>
          <w:sz w:val="24"/>
          <w:szCs w:val="24"/>
        </w:rPr>
        <w:t xml:space="preserve">RISIKO 8: Linguistic Ambiguity dalam Bahasa Indonesia</w:t>
      </w:r>
    </w:p>
    <w:p>
      <w:pPr>
        <w:spacing w:after="200" w:before="120" w:line="360" w:lineRule="auto"/>
        <w:ind w:firstLine="576"/>
        <w:jc w:val="both"/>
      </w:pPr>
      <w:r>
        <w:rPr>
          <w:rFonts w:ascii="Times New Roman" w:cs="Times New Roman" w:eastAsia="Times New Roman" w:hAnsi="Times New Roman"/>
          <w:sz w:val="24"/>
          <w:szCs w:val="24"/>
        </w:rPr>
        <w:t xml:space="preserve">Deskripsi: Bahasa Indonesia memiliki ambiguitas leksikal dan struktural yang dapat membingungkan sistem NLP—misalnya, kata "model" dapat berarti "model pembelajaran", "model matematika", atau "model siswa/guru sebagai role model".</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Disambiguasi berbasis konteks menggunakan window kontekstual lebar</w:t>
      </w:r>
    </w:p>
    <w:p>
      <w:pPr>
        <w:spacing w:after="80" w:before="80" w:line="320" w:lineRule="auto"/>
        <w:ind w:left="576" w:hanging="360"/>
      </w:pPr>
      <w:r>
        <w:rPr>
          <w:rFonts w:ascii="Times New Roman" w:cs="Times New Roman" w:eastAsia="Times New Roman" w:hAnsi="Times New Roman"/>
          <w:sz w:val="22"/>
          <w:szCs w:val="22"/>
        </w:rPr>
        <w:t xml:space="preserve">•  Panduan anotasi yang eksplisit dengan contoh untuk kasus-kasus ambigu</w:t>
      </w:r>
    </w:p>
    <w:p>
      <w:pPr>
        <w:spacing w:after="80" w:before="80" w:line="320" w:lineRule="auto"/>
        <w:ind w:left="576" w:hanging="360"/>
      </w:pPr>
      <w:r>
        <w:rPr>
          <w:rFonts w:ascii="Times New Roman" w:cs="Times New Roman" w:eastAsia="Times New Roman" w:hAnsi="Times New Roman"/>
          <w:sz w:val="22"/>
          <w:szCs w:val="22"/>
        </w:rPr>
        <w:t xml:space="preserve">•  Evaluasi sistem pada kalimat-kalimat yang secara khusus mengandung ambiguitas yang diketahui</w:t>
      </w:r>
    </w:p>
    <w:p>
      <w:pPr>
        <w:pStyle w:val="Heading2"/>
        <w:spacing w:after="200" w:before="400"/>
      </w:pPr>
      <w:r>
        <w:rPr>
          <w:rFonts w:ascii="Times New Roman" w:cs="Times New Roman" w:eastAsia="Times New Roman" w:hAnsi="Times New Roman"/>
          <w:b/>
          <w:bCs/>
          <w:color w:val="1e5799"/>
          <w:sz w:val="32"/>
          <w:szCs w:val="32"/>
        </w:rPr>
        <w:t xml:space="preserve">14.4 Risiko Interpretasi dan Kesimpulan</w:t>
      </w:r>
    </w:p>
    <w:p>
      <w:pPr>
        <w:spacing w:after="200" w:before="120" w:line="360" w:lineRule="auto"/>
        <w:ind w:firstLine="576"/>
        <w:jc w:val="both"/>
      </w:pPr>
      <w:r>
        <w:rPr>
          <w:rFonts w:ascii="Times New Roman" w:cs="Times New Roman" w:eastAsia="Times New Roman" w:hAnsi="Times New Roman"/>
          <w:sz w:val="24"/>
          <w:szCs w:val="24"/>
        </w:rPr>
        <w:t xml:space="preserve">RISIKO 9: Overclaiming Causal Relationships</w:t>
      </w:r>
    </w:p>
    <w:p>
      <w:pPr>
        <w:spacing w:after="200" w:before="120" w:line="360" w:lineRule="auto"/>
        <w:ind w:firstLine="576"/>
        <w:jc w:val="both"/>
      </w:pPr>
      <w:r>
        <w:rPr>
          <w:rFonts w:ascii="Times New Roman" w:cs="Times New Roman" w:eastAsia="Times New Roman" w:hAnsi="Times New Roman"/>
          <w:sz w:val="24"/>
          <w:szCs w:val="24"/>
        </w:rPr>
        <w:t xml:space="preserve">Deskripsi: Sistem mungkin mengidentifikasi korelasi (misalnya, topik X meningkat bersamaan dengan topik Y) yang kemudian diinterpretasikan sebagai hubungan kausal.</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Kebijakan bahasa yang ketat: korelasi dideskripsikan sebagai korelasi, bukan kausalitas, kecuali ada bukti eksperimental yang mendukung</w:t>
      </w:r>
    </w:p>
    <w:p>
      <w:pPr>
        <w:spacing w:after="80" w:before="80" w:line="320" w:lineRule="auto"/>
        <w:ind w:left="576" w:hanging="360"/>
      </w:pPr>
      <w:r>
        <w:rPr>
          <w:rFonts w:ascii="Times New Roman" w:cs="Times New Roman" w:eastAsia="Times New Roman" w:hAnsi="Times New Roman"/>
          <w:sz w:val="22"/>
          <w:szCs w:val="22"/>
        </w:rPr>
        <w:t xml:space="preserve">•  Reviewer eksternal yang ditugaskan khusus untuk mengidentifikasi overclaiming dalam draft</w:t>
      </w:r>
    </w:p>
    <w:p>
      <w:pPr>
        <w:spacing w:after="200" w:before="120" w:line="360" w:lineRule="auto"/>
        <w:ind w:firstLine="576"/>
        <w:jc w:val="both"/>
      </w:pPr>
      <w:r>
        <w:rPr>
          <w:rFonts w:ascii="Times New Roman" w:cs="Times New Roman" w:eastAsia="Times New Roman" w:hAnsi="Times New Roman"/>
          <w:sz w:val="24"/>
          <w:szCs w:val="24"/>
        </w:rPr>
        <w:t xml:space="preserve">RISIKO 10: Expertise Bias dalam Expert Validation</w:t>
      </w:r>
    </w:p>
    <w:p>
      <w:pPr>
        <w:spacing w:after="200" w:before="120" w:line="360" w:lineRule="auto"/>
        <w:ind w:firstLine="576"/>
        <w:jc w:val="both"/>
      </w:pPr>
      <w:r>
        <w:rPr>
          <w:rFonts w:ascii="Times New Roman" w:cs="Times New Roman" w:eastAsia="Times New Roman" w:hAnsi="Times New Roman"/>
          <w:sz w:val="24"/>
          <w:szCs w:val="24"/>
        </w:rPr>
        <w:t xml:space="preserve">Deskripsi: Pakar domain yang direkrut untuk validasi mungkin berasal dari institusi atau aliran pemikiran tertentu, memperkenalkan bias dalam evaluasi.</w:t>
      </w:r>
    </w:p>
    <w:p>
      <w:pPr>
        <w:spacing w:after="200" w:before="120" w:line="360" w:lineRule="auto"/>
        <w:ind w:firstLine="576"/>
        <w:jc w:val="both"/>
      </w:pPr>
      <w:r>
        <w:rPr>
          <w:rFonts w:ascii="Times New Roman" w:cs="Times New Roman" w:eastAsia="Times New Roman" w:hAnsi="Times New Roman"/>
          <w:sz w:val="24"/>
          <w:szCs w:val="24"/>
        </w:rPr>
        <w:t xml:space="preserve">Mitigasi:</w:t>
      </w:r>
    </w:p>
    <w:p>
      <w:pPr>
        <w:spacing w:after="80" w:before="80" w:line="320" w:lineRule="auto"/>
        <w:ind w:left="576" w:hanging="360"/>
      </w:pPr>
      <w:r>
        <w:rPr>
          <w:rFonts w:ascii="Times New Roman" w:cs="Times New Roman" w:eastAsia="Times New Roman" w:hAnsi="Times New Roman"/>
          <w:sz w:val="22"/>
          <w:szCs w:val="22"/>
        </w:rPr>
        <w:t xml:space="preserve">•  Diversifikasi tim pakar validasi berdasarkan institusi, wilayah, dan latar belakang metodologis</w:t>
      </w:r>
    </w:p>
    <w:p>
      <w:pPr>
        <w:spacing w:after="80" w:before="80" w:line="320" w:lineRule="auto"/>
        <w:ind w:left="576" w:hanging="360"/>
      </w:pPr>
      <w:r>
        <w:rPr>
          <w:rFonts w:ascii="Times New Roman" w:cs="Times New Roman" w:eastAsia="Times New Roman" w:hAnsi="Times New Roman"/>
          <w:sz w:val="22"/>
          <w:szCs w:val="22"/>
        </w:rPr>
        <w:t xml:space="preserve">•  Blind review di mana memungkinkan</w:t>
      </w:r>
    </w:p>
    <w:p>
      <w:pPr>
        <w:pStyle w:val="Heading2"/>
        <w:spacing w:after="200" w:before="400"/>
      </w:pPr>
      <w:r>
        <w:rPr>
          <w:rFonts w:ascii="Times New Roman" w:cs="Times New Roman" w:eastAsia="Times New Roman" w:hAnsi="Times New Roman"/>
          <w:b/>
          <w:bCs/>
          <w:color w:val="1e5799"/>
          <w:sz w:val="32"/>
          <w:szCs w:val="32"/>
        </w:rPr>
        <w:t xml:space="preserve">14.5 Risiko Etis dan Sosial</w:t>
      </w:r>
    </w:p>
    <w:p>
      <w:pPr>
        <w:spacing w:after="200" w:before="120" w:line="360" w:lineRule="auto"/>
        <w:ind w:firstLine="576"/>
        <w:jc w:val="both"/>
      </w:pPr>
      <w:r>
        <w:rPr>
          <w:rFonts w:ascii="Times New Roman" w:cs="Times New Roman" w:eastAsia="Times New Roman" w:hAnsi="Times New Roman"/>
          <w:sz w:val="24"/>
          <w:szCs w:val="24"/>
        </w:rPr>
        <w:t xml:space="preserve">RISIKO 11: Misuse of Research Gap Identification</w:t>
      </w:r>
    </w:p>
    <w:p>
      <w:pPr>
        <w:spacing w:after="200" w:before="120" w:line="360" w:lineRule="auto"/>
        <w:ind w:firstLine="576"/>
        <w:jc w:val="both"/>
      </w:pPr>
      <w:r>
        <w:rPr>
          <w:rFonts w:ascii="Times New Roman" w:cs="Times New Roman" w:eastAsia="Times New Roman" w:hAnsi="Times New Roman"/>
          <w:sz w:val="24"/>
          <w:szCs w:val="24"/>
        </w:rPr>
        <w:t xml:space="preserve">Deskripsi: Identifikasi penelitian yang "kurang diteliti" mungkin secara tidak sengaja mengarahkan peneliti Indonesia untuk menduplikasi penelitian yang sudah ada di negara lain tanpa awareness tentang literatur internasional.</w:t>
      </w:r>
    </w:p>
    <w:p>
      <w:pPr>
        <w:spacing w:after="200" w:before="120" w:line="360" w:lineRule="auto"/>
        <w:ind w:firstLine="576"/>
        <w:jc w:val="both"/>
      </w:pPr>
      <w:r>
        <w:rPr>
          <w:rFonts w:ascii="Times New Roman" w:cs="Times New Roman" w:eastAsia="Times New Roman" w:hAnsi="Times New Roman"/>
          <w:sz w:val="24"/>
          <w:szCs w:val="24"/>
        </w:rPr>
        <w:t xml:space="preserve">Mitigasi: Analisis gap dibingkai dalam konteks global, bukan hanya konteks Indonesia; database internasional disertakan dalam analisis gap.</w:t>
      </w:r>
    </w:p>
    <w:p>
      <w:pPr>
        <w:spacing w:after="200" w:before="120" w:line="360" w:lineRule="auto"/>
        <w:ind w:firstLine="576"/>
        <w:jc w:val="both"/>
      </w:pPr>
      <w:r>
        <w:rPr>
          <w:rFonts w:ascii="Times New Roman" w:cs="Times New Roman" w:eastAsia="Times New Roman" w:hAnsi="Times New Roman"/>
          <w:sz w:val="24"/>
          <w:szCs w:val="24"/>
        </w:rPr>
        <w:t xml:space="preserve">RISIKO 12: Privacy dan Attribution</w:t>
      </w:r>
    </w:p>
    <w:p>
      <w:pPr>
        <w:spacing w:after="200" w:before="120" w:line="360" w:lineRule="auto"/>
        <w:ind w:firstLine="576"/>
        <w:jc w:val="both"/>
      </w:pPr>
      <w:r>
        <w:rPr>
          <w:rFonts w:ascii="Times New Roman" w:cs="Times New Roman" w:eastAsia="Times New Roman" w:hAnsi="Times New Roman"/>
          <w:sz w:val="24"/>
          <w:szCs w:val="24"/>
        </w:rPr>
        <w:t xml:space="preserve">Deskripsi: KG mengandung informasi tentang peneliti individu (nama, institusi, kolaborasi) yang mungkin sensitif dalam konteks tertentu.</w:t>
      </w:r>
    </w:p>
    <w:p>
      <w:pPr>
        <w:spacing w:after="200" w:before="120" w:line="360" w:lineRule="auto"/>
        <w:ind w:firstLine="576"/>
        <w:jc w:val="both"/>
      </w:pPr>
      <w:r>
        <w:rPr>
          <w:rFonts w:ascii="Times New Roman" w:cs="Times New Roman" w:eastAsia="Times New Roman" w:hAnsi="Times New Roman"/>
          <w:sz w:val="24"/>
          <w:szCs w:val="24"/>
        </w:rPr>
        <w:t xml:space="preserve">Mitigasi: Kebijakan privasi yang jelas tentang data apa yang disimpan dan bagaimana ditampilkan; opsi opt-out untuk peneliti yang tidak ingin datanya dimasukkan.</w:t>
      </w:r>
    </w:p>
    <w:p>
      <w:r>
        <w:br w:type="page"/>
      </w:r>
    </w:p>
    <w:p>
      <w:pPr>
        <w:pStyle w:val="Heading1"/>
        <w:spacing w:after="280" w:before="560"/>
      </w:pPr>
      <w:r>
        <w:rPr>
          <w:rFonts w:ascii="Times New Roman" w:cs="Times New Roman" w:eastAsia="Times New Roman" w:hAnsi="Times New Roman"/>
          <w:b/>
          <w:bCs/>
          <w:color w:val="1a3a5c"/>
          <w:sz w:val="40"/>
          <w:szCs w:val="40"/>
        </w:rPr>
        <w:t xml:space="preserve">PILAR 15: KESIMPULAN BESAR — ARGUMENTASI VISI NASIONAL</w:t>
      </w:r>
    </w:p>
    <w:p>
      <w:pPr>
        <w:pStyle w:val="Heading2"/>
        <w:spacing w:after="200" w:before="400"/>
      </w:pPr>
      <w:r>
        <w:rPr>
          <w:rFonts w:ascii="Times New Roman" w:cs="Times New Roman" w:eastAsia="Times New Roman" w:hAnsi="Times New Roman"/>
          <w:b/>
          <w:bCs/>
          <w:color w:val="1e5799"/>
          <w:sz w:val="32"/>
          <w:szCs w:val="32"/>
        </w:rPr>
        <w:t xml:space="preserve">15.1 Melampaui Penelitian: Menuju Infrastruktur Pengetahuan Nasional</w:t>
      </w:r>
    </w:p>
    <w:p>
      <w:pPr>
        <w:spacing w:after="200" w:before="120" w:line="360" w:lineRule="auto"/>
        <w:ind w:firstLine="576"/>
        <w:jc w:val="both"/>
      </w:pPr>
      <w:r>
        <w:rPr>
          <w:rFonts w:ascii="Times New Roman" w:cs="Times New Roman" w:eastAsia="Times New Roman" w:hAnsi="Times New Roman"/>
          <w:sz w:val="24"/>
          <w:szCs w:val="24"/>
        </w:rPr>
        <w:t xml:space="preserve">Penelitian yang terdeskripsikan dalam Grand Master Document ini bukan sekadar proyek akademik yang menghasilkan beberapa publikasi jurnal; ia merupakan foundational investment dalam infrastruktur pengetahuan nasional untuk pendidikan fisika Indonesia. Untuk memahami signifikansi klaim ini sepenuhnya, kita perlu mempertimbangkan apa yang dimaksud dengan "infrastruktur pengetahuan" dan mengapa sektor pendidikan membutuhkannya secara mendesak.</w:t>
      </w:r>
    </w:p>
    <w:p>
      <w:pPr>
        <w:spacing w:after="200" w:before="120" w:line="360" w:lineRule="auto"/>
        <w:ind w:firstLine="576"/>
        <w:jc w:val="both"/>
      </w:pPr>
      <w:r>
        <w:rPr>
          <w:rFonts w:ascii="Times New Roman" w:cs="Times New Roman" w:eastAsia="Times New Roman" w:hAnsi="Times New Roman"/>
          <w:sz w:val="24"/>
          <w:szCs w:val="24"/>
        </w:rPr>
        <w:t xml:space="preserve">Infrastruktur fisik—jalan, listrik, komunikasi—merupakan prasyarat bagi pembangunan ekonomi karena tanpanya, individu dan institusi tidak dapat berinteraksi secara efisien untuk menciptakan nilai. Infrastruktur pengetahuan—sistem yang mengumpulkan, mengorganisasikan, menganalisis, dan mendistribusikan pengetahuan tentang apa yang berhasil dan apa yang tidak dalam suatu domain—memiliki fungsi yang analog untuk kemajuan dalam domain tersebut. Tanpa infrastruktur pengetahuan yang baik, setiap generasi peneliti dan praktisi harus "menemukan kembali roda" secara independen, karena tidak ada mekanisme yang efisien untuk mengakumulasi dan mendistribusikan pembelajaran dari pengalaman kolektif.</w:t>
      </w:r>
    </w:p>
    <w:p>
      <w:pPr>
        <w:spacing w:after="200" w:before="120" w:line="360" w:lineRule="auto"/>
        <w:ind w:firstLine="576"/>
        <w:jc w:val="both"/>
      </w:pPr>
      <w:r>
        <w:rPr>
          <w:rFonts w:ascii="Times New Roman" w:cs="Times New Roman" w:eastAsia="Times New Roman" w:hAnsi="Times New Roman"/>
          <w:sz w:val="24"/>
          <w:szCs w:val="24"/>
        </w:rPr>
        <w:t xml:space="preserve">Saat ini, Indonesia tidak memiliki infrastruktur pengetahuan yang memadai untuk pendidikan fisika. Ribuan penelitian miskonsepsi yang telah dilakukan tersimpan secara terfragmentasi di berbagai jurnal, repositori, dan perpustakaan yang tidak saling terhubung. Guru fisika di Merauke tidak dapat dengan mudah mengetahui apa yang telah dipelajari oleh peneliti di Yogyakarta tentang cara mengatasi miskonsepsi hukum Newton yang dihadapi siswa mereka. Pembuat kebijakan kurikulum di Jakarta tidak dapat mengakses sintesis berbasis bukti tentang miskonsepsi mana yang paling merusak dan intervensi mana yang paling efektif. Penelitian ini bertujuan untuk membangun infrastruktur yang mengisi kesenjangan kritis ini.</w:t>
      </w:r>
    </w:p>
    <w:p>
      <w:pPr>
        <w:pStyle w:val="Heading2"/>
        <w:spacing w:after="200" w:before="400"/>
      </w:pPr>
      <w:r>
        <w:rPr>
          <w:rFonts w:ascii="Times New Roman" w:cs="Times New Roman" w:eastAsia="Times New Roman" w:hAnsi="Times New Roman"/>
          <w:b/>
          <w:bCs/>
          <w:color w:val="1e5799"/>
          <w:sz w:val="32"/>
          <w:szCs w:val="32"/>
        </w:rPr>
        <w:t xml:space="preserve">15.2 Potensi sebagai Referensi Nasional</w:t>
      </w:r>
    </w:p>
    <w:p>
      <w:pPr>
        <w:spacing w:after="200" w:before="120" w:line="360" w:lineRule="auto"/>
        <w:ind w:firstLine="576"/>
        <w:jc w:val="both"/>
      </w:pPr>
      <w:r>
        <w:rPr>
          <w:rFonts w:ascii="Times New Roman" w:cs="Times New Roman" w:eastAsia="Times New Roman" w:hAnsi="Times New Roman"/>
          <w:sz w:val="24"/>
          <w:szCs w:val="24"/>
        </w:rPr>
        <w:t xml:space="preserve">Untuk menjadi referensi nasional yang otoritatif, sebuah karya penelitian harus memenuhi kriteria tertentu: komprehensivitas (mencakup domain yang relevan secara menyeluruh), validitas (menggunakan metodologi yang dapat diandalkan), aksesibilitas (dapat diakses dan dipahami oleh pemangku kepentingan yang relevan), dan aktualitas (mencerminkan state of knowledge yang terkini). Penelitian ini dirancang secara eksplisit untuk memenuhi semua kriteria tersebut.</w:t>
      </w:r>
    </w:p>
    <w:p>
      <w:pPr>
        <w:spacing w:after="200" w:before="120" w:line="360" w:lineRule="auto"/>
        <w:ind w:firstLine="576"/>
        <w:jc w:val="both"/>
      </w:pPr>
      <w:r>
        <w:rPr>
          <w:rFonts w:ascii="Times New Roman" w:cs="Times New Roman" w:eastAsia="Times New Roman" w:hAnsi="Times New Roman"/>
          <w:sz w:val="24"/>
          <w:szCs w:val="24"/>
        </w:rPr>
        <w:t xml:space="preserve">Komprehensivitas dijamin oleh strategi akuisisi corpus multi-sumber yang berusaha mencakup seluruh ekosistem publikasi penelitian miskonsepsi fisika Indonesia—dari jurnal Scopus Q1 hingga prosiding konferensi nasional, dari repositori universitas hingga tesis dan disertasi. Dengan corpus 3.000+ dokumen yang merupakan yang terbesar dalam sejarah PER Indonesia, penelitian ini memiliki basis empiris yang tidak tertandingi untuk klaim tentang "state of the field."</w:t>
      </w:r>
    </w:p>
    <w:p>
      <w:pPr>
        <w:spacing w:after="200" w:before="120" w:line="360" w:lineRule="auto"/>
        <w:ind w:firstLine="576"/>
        <w:jc w:val="both"/>
      </w:pPr>
      <w:r>
        <w:rPr>
          <w:rFonts w:ascii="Times New Roman" w:cs="Times New Roman" w:eastAsia="Times New Roman" w:hAnsi="Times New Roman"/>
          <w:sz w:val="24"/>
          <w:szCs w:val="24"/>
        </w:rPr>
        <w:t xml:space="preserve">Validitas dijamin oleh framework evaluasi multi-level yang melibatkan baik metrik kuantitatif (F1 score, coherence, precision) maupun validasi kualitatif oleh pakar domain. Transparansi metodologis—dengan mendokumentasikan secara detail semua keputusan pipeline—memungkinkan komunitas untuk mengkritisi, mereplikasi, dan meningkatkan metodologi yang digunakan.</w:t>
      </w:r>
    </w:p>
    <w:p>
      <w:pPr>
        <w:pStyle w:val="Heading2"/>
        <w:spacing w:after="200" w:before="400"/>
      </w:pPr>
      <w:r>
        <w:rPr>
          <w:rFonts w:ascii="Times New Roman" w:cs="Times New Roman" w:eastAsia="Times New Roman" w:hAnsi="Times New Roman"/>
          <w:b/>
          <w:bCs/>
          <w:color w:val="1e5799"/>
          <w:sz w:val="32"/>
          <w:szCs w:val="32"/>
        </w:rPr>
        <w:t xml:space="preserve">15.3 Dasar Kebijakan Pendidikan</w:t>
      </w:r>
    </w:p>
    <w:p>
      <w:pPr>
        <w:spacing w:after="200" w:before="120" w:line="360" w:lineRule="auto"/>
        <w:ind w:firstLine="576"/>
        <w:jc w:val="both"/>
      </w:pPr>
      <w:r>
        <w:rPr>
          <w:rFonts w:ascii="Times New Roman" w:cs="Times New Roman" w:eastAsia="Times New Roman" w:hAnsi="Times New Roman"/>
          <w:sz w:val="24"/>
          <w:szCs w:val="24"/>
        </w:rPr>
        <w:t xml:space="preserve">Kebijakan pendidikan yang efektif harus berbasis bukti—suatu prinsip yang mudah diucapkan tetapi sulit diimplementasikan ketika bukti tersebar dalam ribuan studi yang tidak tersintesiskan. Penelitian ini, dengan menghasilkan sintesis berbasis data dari ribuan studi, menciptakan sumber bukti yang paling komprehensif yang pernah ada untuk kebijakan pendidikan fisika Indonesia.</w:t>
      </w:r>
    </w:p>
    <w:p>
      <w:pPr>
        <w:spacing w:after="200" w:before="120" w:line="360" w:lineRule="auto"/>
        <w:ind w:firstLine="576"/>
        <w:jc w:val="both"/>
      </w:pPr>
      <w:r>
        <w:rPr>
          <w:rFonts w:ascii="Times New Roman" w:cs="Times New Roman" w:eastAsia="Times New Roman" w:hAnsi="Times New Roman"/>
          <w:sz w:val="24"/>
          <w:szCs w:val="24"/>
        </w:rPr>
        <w:t xml:space="preserve">Implikasi kebijakan konkret yang diproyeksikan meliputi: informasi untuk revisi kurikulum fisika berdasarkan miskonsepsi yang paling prevalens dan paling merusak; panduan pengembangan buku teks berbasis identifikasi konten yang berpotensi menciptakan miskonsepsi; program pelatihan guru yang ditargetkan pada remediasi miskonsepsi dengan prevalensi dan dampak tertinggi; dan alokasi sumber daya penelitian nasional yang lebih terarah berdasarkan pemetaan gap yang sistematis.</w:t>
      </w:r>
    </w:p>
    <w:p>
      <w:pPr>
        <w:pStyle w:val="Heading2"/>
        <w:spacing w:after="200" w:before="400"/>
      </w:pPr>
      <w:r>
        <w:rPr>
          <w:rFonts w:ascii="Times New Roman" w:cs="Times New Roman" w:eastAsia="Times New Roman" w:hAnsi="Times New Roman"/>
          <w:b/>
          <w:bCs/>
          <w:color w:val="1e5799"/>
          <w:sz w:val="32"/>
          <w:szCs w:val="32"/>
        </w:rPr>
        <w:t xml:space="preserve">15.4 Sistem Intelligence Pendidikan Fisika Indonesia</w:t>
      </w:r>
    </w:p>
    <w:p>
      <w:pPr>
        <w:spacing w:after="200" w:before="120" w:line="360" w:lineRule="auto"/>
        <w:ind w:firstLine="576"/>
        <w:jc w:val="both"/>
      </w:pPr>
      <w:r>
        <w:rPr>
          <w:rFonts w:ascii="Times New Roman" w:cs="Times New Roman" w:eastAsia="Times New Roman" w:hAnsi="Times New Roman"/>
          <w:sz w:val="24"/>
          <w:szCs w:val="24"/>
        </w:rPr>
        <w:t xml:space="preserve">Dalam jangka panjang, penelitian ini merupakan prototipe dan proof-of-concept bagi sebuah sistem yang lebih besar: Physics Education Intelligence System untuk Indonesia. Sistem ini akan secara terus-menerus memonitor dan menganalisis literatur penelitian, mengidentifikasi tren dan perubahan, mendeteksi gap yang muncul, dan menghasilkan rekomendasi yang selalu diperbarui.</w:t>
      </w:r>
    </w:p>
    <w:p>
      <w:pPr>
        <w:spacing w:after="200" w:before="120" w:line="360" w:lineRule="auto"/>
        <w:ind w:firstLine="576"/>
        <w:jc w:val="both"/>
      </w:pPr>
      <w:r>
        <w:rPr>
          <w:rFonts w:ascii="Times New Roman" w:cs="Times New Roman" w:eastAsia="Times New Roman" w:hAnsi="Times New Roman"/>
          <w:sz w:val="24"/>
          <w:szCs w:val="24"/>
        </w:rPr>
        <w:t xml:space="preserve">Analogi terbaik adalah sistem surveillance kesehatan masyarakat seperti CDC Flu Activity Tracker—sistem yang secara real-time memonitor penyebaran penyakit dan menginformasikan respons kebijakan. IPEIS akan melakukan fungsi analog untuk "penyakit" yang menginfeksi pemahaman fisika siswa Indonesia: miskonsepsi. Dengan monitoring berbasis AI yang terus-menerus, komunitas penelitian dan pembuat kebijakan akan selalu memiliki akses ke intelligence terkini tentang miskonsepsi mana yang sedang menyebar, mana yang telah berhasil diatasi, dan di mana perhatian paling mendesak dibutuhkan.</w:t>
      </w:r>
    </w:p>
    <w:p>
      <w:pPr>
        <w:pStyle w:val="Heading2"/>
        <w:spacing w:after="200" w:before="400"/>
      </w:pPr>
      <w:r>
        <w:rPr>
          <w:rFonts w:ascii="Times New Roman" w:cs="Times New Roman" w:eastAsia="Times New Roman" w:hAnsi="Times New Roman"/>
          <w:b/>
          <w:bCs/>
          <w:color w:val="1e5799"/>
          <w:sz w:val="32"/>
          <w:szCs w:val="32"/>
        </w:rPr>
        <w:t xml:space="preserve">15.5 Knowledge Observatory Indonesia</w:t>
      </w:r>
    </w:p>
    <w:p>
      <w:pPr>
        <w:spacing w:after="200" w:before="120" w:line="360" w:lineRule="auto"/>
        <w:ind w:firstLine="576"/>
        <w:jc w:val="both"/>
      </w:pPr>
      <w:r>
        <w:rPr>
          <w:rFonts w:ascii="Times New Roman" w:cs="Times New Roman" w:eastAsia="Times New Roman" w:hAnsi="Times New Roman"/>
          <w:sz w:val="24"/>
          <w:szCs w:val="24"/>
        </w:rPr>
        <w:t xml:space="preserve">Visi akhir yang menginspirasi penelitian ini adalah pembentukan sebuah Knowledge Observatory—sebuah lembaga atau infrastruktur permanen yang berfungsi sebagai "teleskop" yang mengobservasi dan memetakan lanskap pengetahuan pendidikan fisika secara berkelanjutan. Seperti observatorium astronomi yang secara terus-menerus memetakan langit dan mengidentifikasi fenomena baru, Knowledge Observatory akan secara terus-menerus memetakan corpus penelitian dan mengidentifikasi temuan baru, tren baru, dan gap baru.</w:t>
      </w:r>
    </w:p>
    <w:p>
      <w:pPr>
        <w:spacing w:after="200" w:before="120" w:line="360" w:lineRule="auto"/>
        <w:ind w:firstLine="576"/>
        <w:jc w:val="both"/>
      </w:pPr>
      <w:r>
        <w:rPr>
          <w:rFonts w:ascii="Times New Roman" w:cs="Times New Roman" w:eastAsia="Times New Roman" w:hAnsi="Times New Roman"/>
          <w:sz w:val="24"/>
          <w:szCs w:val="24"/>
        </w:rPr>
        <w:t xml:space="preserve">Indonesia, sebagai negara dengan sistem pendidikan terbesar keempat di dunia dan dengan tradisi penelitian pendidikan yang kaya meski terfragmentasi, berada dalam posisi yang unik untuk memimpin pengembangan model Knowledge Observatory untuk negara-negara berkembang. Keberhasilan model ini di Indonesia dapat menjadi preseden dan inspirasi bagi sistem serupa di negara-negara lain yang menghadapi tantangan serupa: volume penelitian yang besar namun tersintesiskan dengan buruk, kebijakan yang tidak cukup diinformasikan oleh bukti, dan komunitas peneliti yang bekerja secara terisolasi.</w:t>
      </w:r>
    </w:p>
    <w:p>
      <w:pPr>
        <w:pStyle w:val="Heading2"/>
        <w:spacing w:after="200" w:before="400"/>
      </w:pPr>
      <w:r>
        <w:rPr>
          <w:rFonts w:ascii="Times New Roman" w:cs="Times New Roman" w:eastAsia="Times New Roman" w:hAnsi="Times New Roman"/>
          <w:b/>
          <w:bCs/>
          <w:color w:val="1e5799"/>
          <w:sz w:val="32"/>
          <w:szCs w:val="32"/>
        </w:rPr>
        <w:t xml:space="preserve">15.6 Fondasi bagi AI Research Assistant Pendidikan Fisika</w:t>
      </w:r>
    </w:p>
    <w:p>
      <w:pPr>
        <w:spacing w:after="200" w:before="120" w:line="360" w:lineRule="auto"/>
        <w:ind w:firstLine="576"/>
        <w:jc w:val="both"/>
      </w:pPr>
      <w:r>
        <w:rPr>
          <w:rFonts w:ascii="Times New Roman" w:cs="Times New Roman" w:eastAsia="Times New Roman" w:hAnsi="Times New Roman"/>
          <w:sz w:val="24"/>
          <w:szCs w:val="24"/>
        </w:rPr>
        <w:t xml:space="preserve">Tahap akhir dari visi jangka panjang penelitian ini adalah pengembangan AI Research Assistant yang menggunakan KG, corpus yang teranalisis, dan model NLP yang dikembangkan sebagai fondasi pengetahuannya. AI Research Assistant ini akan mampu menjawab pertanyaan penelitian dalam bahasa Indonesia secara natural: "Apa miskonsepsi paling umum tentang hukum Archimedes di tingkat SMA dan metode apa yang terbukti efektif untuk mengatasinya?" "Siapa peneliti di Indonesia yang paling banyak bekerja pada miskonsepsi optika dan apa saja temuan utama mereka?" "Di provinsi mana penelitian miskonsepsi fisika paling sedikit dilakukan?"</w:t>
      </w:r>
    </w:p>
    <w:p>
      <w:pPr>
        <w:spacing w:after="200" w:before="120" w:line="360" w:lineRule="auto"/>
        <w:ind w:firstLine="576"/>
        <w:jc w:val="both"/>
      </w:pPr>
      <w:r>
        <w:rPr>
          <w:rFonts w:ascii="Times New Roman" w:cs="Times New Roman" w:eastAsia="Times New Roman" w:hAnsi="Times New Roman"/>
          <w:sz w:val="24"/>
          <w:szCs w:val="24"/>
        </w:rPr>
        <w:t xml:space="preserve">Kemampuan untuk menjawab pertanyaan-pertanyaan ini secara instan dan akurat—berdasarkan sintesis komprehensif dari ribuan artikel—akan secara demokratis mendistribusikan akses ke collective intelligence komunitas penelitian fisika pendidikan Indonesia kepada setiap peneliti, guru, mahasiswa, dan pembuat kebijakan yang membutuhkannya, di mana pun mereka berada di Nusantara.</w:t>
      </w:r>
    </w:p>
    <w:p>
      <w:pPr>
        <w:pStyle w:val="Heading2"/>
        <w:spacing w:after="200" w:before="400"/>
      </w:pPr>
      <w:r>
        <w:rPr>
          <w:rFonts w:ascii="Times New Roman" w:cs="Times New Roman" w:eastAsia="Times New Roman" w:hAnsi="Times New Roman"/>
          <w:b/>
          <w:bCs/>
          <w:color w:val="1e5799"/>
          <w:sz w:val="32"/>
          <w:szCs w:val="32"/>
        </w:rPr>
        <w:t xml:space="preserve">15.7 Argumen Terakhir: Mengapa Sekarang, Mengapa Indonesia, Mengapa Ini</w:t>
      </w:r>
    </w:p>
    <w:p>
      <w:pPr>
        <w:spacing w:after="200" w:before="120" w:line="360" w:lineRule="auto"/>
        <w:ind w:firstLine="576"/>
        <w:jc w:val="both"/>
      </w:pPr>
      <w:r>
        <w:rPr>
          <w:rFonts w:ascii="Times New Roman" w:cs="Times New Roman" w:eastAsia="Times New Roman" w:hAnsi="Times New Roman"/>
          <w:sz w:val="24"/>
          <w:szCs w:val="24"/>
        </w:rPr>
        <w:t xml:space="preserve">Tiga konvergensi menjadikan penelitian ini tepat waktu secara historis. Pertama, Indonesia berada di persimpangan penting dalam reformasi pendidikan: Kurikulum Merdeka menawarkan peluang yang belum pernah ada sebelumnya untuk mengintegrasikan pendekatan berbasis bukti ke dalam praktek pendidikan nasional, tetapi membutuhkan basis bukti yang kuat untuk informasi tersebut—basis bukti yang penelitian ini bertujuan untuk menyediakan.</w:t>
      </w:r>
    </w:p>
    <w:p>
      <w:pPr>
        <w:spacing w:after="200" w:before="120" w:line="360" w:lineRule="auto"/>
        <w:ind w:firstLine="576"/>
        <w:jc w:val="both"/>
      </w:pPr>
      <w:r>
        <w:rPr>
          <w:rFonts w:ascii="Times New Roman" w:cs="Times New Roman" w:eastAsia="Times New Roman" w:hAnsi="Times New Roman"/>
          <w:sz w:val="24"/>
          <w:szCs w:val="24"/>
        </w:rPr>
        <w:t xml:space="preserve">Kedua, teknologi NLP dan AI telah mencapai kematangan yang cukup untuk membuat proyek ambisius seperti ini feasible: model Transformer yang kuat untuk bahasa Indonesia kini tersedia; platform Knowledge Graph yang scalable dan terdokumentasi dengan baik dapat digunakan; computing resources yang diperlukan dapat diakses melalui cloud computing.</w:t>
      </w:r>
    </w:p>
    <w:p>
      <w:pPr>
        <w:spacing w:after="200" w:before="120" w:line="360" w:lineRule="auto"/>
        <w:ind w:firstLine="576"/>
        <w:jc w:val="both"/>
      </w:pPr>
      <w:r>
        <w:rPr>
          <w:rFonts w:ascii="Times New Roman" w:cs="Times New Roman" w:eastAsia="Times New Roman" w:hAnsi="Times New Roman"/>
          <w:sz w:val="24"/>
          <w:szCs w:val="24"/>
        </w:rPr>
        <w:t xml:space="preserve">Ketiga, ada momentum institusional: komunitas peneliti pendidikan fisika Indonesia semakin terorganisasi dan semakin terhubung secara internasional; jurnal-jurnal PER Indonesia semakin meningkat kualitasnya; dan ada keinginan yang nyata—yang diungkapkan dalam berbagai forum—untuk mengkonsolidasikan dan mensintesiskan pengetahuan yang telah dihasilkan.</w:t>
      </w:r>
    </w:p>
    <w:p>
      <w:pPr>
        <w:spacing w:after="200" w:before="120" w:line="360" w:lineRule="auto"/>
        <w:ind w:firstLine="576"/>
        <w:jc w:val="both"/>
      </w:pPr>
      <w:r>
        <w:rPr>
          <w:rFonts w:ascii="Times New Roman" w:cs="Times New Roman" w:eastAsia="Times New Roman" w:hAnsi="Times New Roman"/>
          <w:sz w:val="24"/>
          <w:szCs w:val="24"/>
        </w:rPr>
        <w:t xml:space="preserve">Penelitian ini merespons konvergensi tersebut dengan menghadirkan metodologi, infrastruktur, dan visi yang diperlukan untuk transformasi yang sesungguhnya dalam cara Indonesia memahami, mensintesiskan, dan memanfaatkan pengetahuan tentang miskonsepsi fisika siswa-siswanya. Ini bukan proyek penelitian biasa; ini adalah foundational act dalam pembangunan ekosistem pengetahuan yang Indonesia butuhkan untuk menempatkan fisika pendidikannya di garis depan global.</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6"/>
      </w:pBdr>
      <w:jc w:val="center"/>
    </w:pPr>
    <w:r>
      <w:rPr>
        <w:rFonts w:ascii="Times New Roman" w:cs="Times New Roman" w:eastAsia="Times New Roman" w:hAnsi="Times New Roman"/>
        <w:color w:val="888888"/>
        <w:sz w:val="16"/>
        <w:szCs w:val="16"/>
      </w:rPr>
      <w:t xml:space="preserve">KONFIDENSIAL — Dokumen Fondasi Ilmiah | Physics Education Research &amp; AI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6"/>
      </w:pBdr>
      <w:jc w:val="right"/>
    </w:pPr>
    <w:r>
      <w:rPr>
        <w:rFonts w:ascii="Times New Roman" w:cs="Times New Roman" w:eastAsia="Times New Roman" w:hAnsi="Times New Roman"/>
        <w:color w:val="888888"/>
        <w:sz w:val="16"/>
        <w:szCs w:val="16"/>
      </w:rPr>
      <w:t xml:space="preserve">GRAND MASTER DOCUMENT — MISKONSEPSI FISIKA INDONESIA 2016–2026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Master Document — Miskonsepsi Fisika Indonesia 2016–2026</dc:title>
  <dc:creator>Physics Education Research Team</dc:creator>
  <dc:description>Fondasi ilmiah komprehensif untuk penelitian miskonsepsi fisika berbasis NLP, Knowledge Graph, dan Dynamic Topic Modeling</dc:description>
  <cp:lastModifiedBy>Un-named</cp:lastModifiedBy>
  <cp:revision>1</cp:revision>
  <dcterms:created xsi:type="dcterms:W3CDTF">2026-07-11T10:35:08.817Z</dcterms:created>
  <dcterms:modified xsi:type="dcterms:W3CDTF">2026-07-11T10:35:08.832Z</dcterms:modified>
</cp:coreProperties>
</file>

<file path=docProps/custom.xml><?xml version="1.0" encoding="utf-8"?>
<Properties xmlns="http://schemas.openxmlformats.org/officeDocument/2006/custom-properties" xmlns:vt="http://schemas.openxmlformats.org/officeDocument/2006/docPropsVTypes"/>
</file>