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9D46" w14:textId="7403BA16" w:rsidR="00A711B3" w:rsidRPr="00BD659B" w:rsidRDefault="00883B4F">
      <w:pPr>
        <w:rPr>
          <w:rFonts w:asciiTheme="minorHAnsi" w:hAnsiTheme="minorHAnsi" w:cstheme="minorHAnsi"/>
        </w:rPr>
      </w:pPr>
      <w:r w:rsidRPr="00BD659B">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6E09E4ED" wp14:editId="553FFF66">
                <wp:simplePos x="0" y="0"/>
                <wp:positionH relativeFrom="column">
                  <wp:posOffset>4141470</wp:posOffset>
                </wp:positionH>
                <wp:positionV relativeFrom="page">
                  <wp:posOffset>1053649</wp:posOffset>
                </wp:positionV>
                <wp:extent cx="1669069" cy="1147603"/>
                <wp:effectExtent l="0" t="0" r="762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069" cy="11476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8758A" w14:textId="089307A3" w:rsidR="00B6195F" w:rsidRPr="001A22D9" w:rsidRDefault="00B6195F" w:rsidP="00B6195F">
                            <w:pPr>
                              <w:pStyle w:val="BodyText2"/>
                              <w:spacing w:before="0"/>
                              <w:rPr>
                                <w:rFonts w:ascii="Roboto Slab" w:hAnsi="Roboto Slab"/>
                                <w:sz w:val="20"/>
                              </w:rPr>
                            </w:pPr>
                            <w:r w:rsidRPr="001A22D9">
                              <w:rPr>
                                <w:rFonts w:ascii="Roboto Slab" w:hAnsi="Roboto Slab"/>
                                <w:sz w:val="20"/>
                              </w:rPr>
                              <w:t>fiskaltrust gmbh</w:t>
                            </w:r>
                            <w:r>
                              <w:rPr>
                                <w:rFonts w:ascii="Roboto Slab" w:hAnsi="Roboto Slab"/>
                                <w:sz w:val="20"/>
                              </w:rPr>
                              <w:br/>
                            </w:r>
                            <w:r w:rsidR="00D11C2C">
                              <w:rPr>
                                <w:rFonts w:ascii="Roboto Slab" w:hAnsi="Roboto Slab"/>
                                <w:sz w:val="20"/>
                                <w:lang w:val="de-AT"/>
                              </w:rPr>
                              <w:t>U</w:t>
                            </w:r>
                            <w:r w:rsidRPr="001A22D9">
                              <w:rPr>
                                <w:rFonts w:ascii="Roboto Slab" w:hAnsi="Roboto Slab"/>
                                <w:sz w:val="20"/>
                                <w:lang w:val="de-AT"/>
                              </w:rPr>
                              <w:t xml:space="preserve">nter den </w:t>
                            </w:r>
                            <w:r w:rsidR="00D11C2C">
                              <w:rPr>
                                <w:rFonts w:ascii="Roboto Slab" w:hAnsi="Roboto Slab"/>
                                <w:sz w:val="20"/>
                                <w:lang w:val="de-AT"/>
                              </w:rPr>
                              <w:t>L</w:t>
                            </w:r>
                            <w:r w:rsidRPr="001A22D9">
                              <w:rPr>
                                <w:rFonts w:ascii="Roboto Slab" w:hAnsi="Roboto Slab"/>
                                <w:sz w:val="20"/>
                                <w:lang w:val="de-AT"/>
                              </w:rPr>
                              <w:t>inden 26-30</w:t>
                            </w:r>
                            <w:r w:rsidRPr="001A22D9">
                              <w:rPr>
                                <w:rFonts w:ascii="Roboto Slab" w:hAnsi="Roboto Slab"/>
                                <w:sz w:val="20"/>
                                <w:lang w:val="de-AT"/>
                              </w:rPr>
                              <w:br/>
                              <w:t xml:space="preserve">D-10117 </w:t>
                            </w:r>
                            <w:r w:rsidR="00D11C2C">
                              <w:rPr>
                                <w:rFonts w:ascii="Roboto Slab" w:hAnsi="Roboto Slab"/>
                                <w:sz w:val="20"/>
                                <w:lang w:val="de-AT"/>
                              </w:rPr>
                              <w:t>B</w:t>
                            </w:r>
                            <w:r w:rsidRPr="001A22D9">
                              <w:rPr>
                                <w:rFonts w:ascii="Roboto Slab" w:hAnsi="Roboto Slab"/>
                                <w:sz w:val="20"/>
                                <w:lang w:val="de-AT"/>
                              </w:rPr>
                              <w:t>erlin</w:t>
                            </w:r>
                            <w:r>
                              <w:rPr>
                                <w:rFonts w:ascii="Roboto Slab" w:hAnsi="Roboto Slab"/>
                                <w:sz w:val="20"/>
                                <w:lang w:val="de-AT"/>
                              </w:rPr>
                              <w:br/>
                            </w:r>
                            <w:r w:rsidRPr="001A22D9">
                              <w:rPr>
                                <w:rFonts w:ascii="Roboto Slab" w:hAnsi="Roboto Slab"/>
                                <w:sz w:val="20"/>
                              </w:rPr>
                              <w:t>www.fiskaltrust.de</w:t>
                            </w:r>
                            <w:r w:rsidRPr="001A22D9">
                              <w:rPr>
                                <w:rFonts w:ascii="Roboto Slab" w:hAnsi="Roboto Slab"/>
                                <w:sz w:val="20"/>
                              </w:rPr>
                              <w:br/>
                              <w:t>info@fiskaltrust.de</w:t>
                            </w:r>
                          </w:p>
                          <w:p w14:paraId="548201DA" w14:textId="77777777" w:rsidR="00B6195F" w:rsidRPr="001A22D9" w:rsidRDefault="00B6195F" w:rsidP="00B6195F">
                            <w:pPr>
                              <w:pStyle w:val="BodyText2"/>
                              <w:spacing w:before="0"/>
                              <w:rPr>
                                <w:rFonts w:ascii="Roboto Slab" w:hAnsi="Roboto Slab"/>
                                <w:sz w:val="20"/>
                              </w:rPr>
                            </w:pPr>
                          </w:p>
                          <w:p w14:paraId="1A8DF66B" w14:textId="77777777" w:rsidR="00B6195F" w:rsidRPr="00E928B3" w:rsidRDefault="00B6195F" w:rsidP="00B6195F">
                            <w:pPr>
                              <w:pStyle w:val="BodyText2"/>
                              <w:spacing w:before="0"/>
                              <w:rPr>
                                <w:rFonts w:ascii="Roboto Slab" w:hAnsi="Roboto Slab"/>
                                <w:sz w:val="20"/>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9E4ED" id="_x0000_t202" coordsize="21600,21600" o:spt="202" path="m,l,21600r21600,l21600,xe">
                <v:stroke joinstyle="miter"/>
                <v:path gradientshapeok="t" o:connecttype="rect"/>
              </v:shapetype>
              <v:shape id="Text Box 4" o:spid="_x0000_s1026" type="#_x0000_t202" style="position:absolute;margin-left:326.1pt;margin-top:82.95pt;width:131.4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" stroked="f">
                <v:textbox inset=",0">
                  <w:txbxContent>
                    <w:p w14:paraId="19B8758A" w14:textId="089307A3" w:rsidR="00B6195F" w:rsidRPr="001A22D9" w:rsidRDefault="00B6195F" w:rsidP="00B6195F">
                      <w:pPr>
                        <w:pStyle w:val="BodyText2"/>
                        <w:spacing w:before="0"/>
                        <w:rPr>
                          <w:rFonts w:ascii="Roboto Slab" w:hAnsi="Roboto Slab"/>
                          <w:sz w:val="20"/>
                        </w:rPr>
                      </w:pPr>
                      <w:r w:rsidRPr="001A22D9">
                        <w:rPr>
                          <w:rFonts w:ascii="Roboto Slab" w:hAnsi="Roboto Slab"/>
                          <w:sz w:val="20"/>
                        </w:rPr>
                        <w:t>fiskaltrust gmbh</w:t>
                      </w:r>
                      <w:r>
                        <w:rPr>
                          <w:rFonts w:ascii="Roboto Slab" w:hAnsi="Roboto Slab"/>
                          <w:sz w:val="20"/>
                        </w:rPr>
                        <w:br/>
                      </w:r>
                      <w:r w:rsidR="00D11C2C">
                        <w:rPr>
                          <w:rFonts w:ascii="Roboto Slab" w:hAnsi="Roboto Slab"/>
                          <w:sz w:val="20"/>
                          <w:lang w:val="de-AT"/>
                        </w:rPr>
                        <w:t>U</w:t>
                      </w:r>
                      <w:r w:rsidRPr="001A22D9">
                        <w:rPr>
                          <w:rFonts w:ascii="Roboto Slab" w:hAnsi="Roboto Slab"/>
                          <w:sz w:val="20"/>
                          <w:lang w:val="de-AT"/>
                        </w:rPr>
                        <w:t xml:space="preserve">nter den </w:t>
                      </w:r>
                      <w:r w:rsidR="00D11C2C">
                        <w:rPr>
                          <w:rFonts w:ascii="Roboto Slab" w:hAnsi="Roboto Slab"/>
                          <w:sz w:val="20"/>
                          <w:lang w:val="de-AT"/>
                        </w:rPr>
                        <w:t>L</w:t>
                      </w:r>
                      <w:r w:rsidRPr="001A22D9">
                        <w:rPr>
                          <w:rFonts w:ascii="Roboto Slab" w:hAnsi="Roboto Slab"/>
                          <w:sz w:val="20"/>
                          <w:lang w:val="de-AT"/>
                        </w:rPr>
                        <w:t>inden 26-30</w:t>
                      </w:r>
                      <w:r w:rsidRPr="001A22D9">
                        <w:rPr>
                          <w:rFonts w:ascii="Roboto Slab" w:hAnsi="Roboto Slab"/>
                          <w:sz w:val="20"/>
                          <w:lang w:val="de-AT"/>
                        </w:rPr>
                        <w:br/>
                        <w:t xml:space="preserve">D-10117 </w:t>
                      </w:r>
                      <w:r w:rsidR="00D11C2C">
                        <w:rPr>
                          <w:rFonts w:ascii="Roboto Slab" w:hAnsi="Roboto Slab"/>
                          <w:sz w:val="20"/>
                          <w:lang w:val="de-AT"/>
                        </w:rPr>
                        <w:t>B</w:t>
                      </w:r>
                      <w:r w:rsidRPr="001A22D9">
                        <w:rPr>
                          <w:rFonts w:ascii="Roboto Slab" w:hAnsi="Roboto Slab"/>
                          <w:sz w:val="20"/>
                          <w:lang w:val="de-AT"/>
                        </w:rPr>
                        <w:t>erlin</w:t>
                      </w:r>
                      <w:r>
                        <w:rPr>
                          <w:rFonts w:ascii="Roboto Slab" w:hAnsi="Roboto Slab"/>
                          <w:sz w:val="20"/>
                          <w:lang w:val="de-AT"/>
                        </w:rPr>
                        <w:br/>
                      </w:r>
                      <w:r w:rsidRPr="001A22D9">
                        <w:rPr>
                          <w:rFonts w:ascii="Roboto Slab" w:hAnsi="Roboto Slab"/>
                          <w:sz w:val="20"/>
                        </w:rPr>
                        <w:t>www.fiskaltrust.de</w:t>
                      </w:r>
                      <w:r w:rsidRPr="001A22D9">
                        <w:rPr>
                          <w:rFonts w:ascii="Roboto Slab" w:hAnsi="Roboto Slab"/>
                          <w:sz w:val="20"/>
                        </w:rPr>
                        <w:br/>
                        <w:t>info@fiskaltrust.de</w:t>
                      </w:r>
                    </w:p>
                    <w:p w14:paraId="548201DA" w14:textId="77777777" w:rsidR="00B6195F" w:rsidRPr="001A22D9" w:rsidRDefault="00B6195F" w:rsidP="00B6195F">
                      <w:pPr>
                        <w:pStyle w:val="BodyText2"/>
                        <w:spacing w:before="0"/>
                        <w:rPr>
                          <w:rFonts w:ascii="Roboto Slab" w:hAnsi="Roboto Slab"/>
                          <w:sz w:val="20"/>
                        </w:rPr>
                      </w:pPr>
                    </w:p>
                    <w:p w14:paraId="1A8DF66B" w14:textId="77777777" w:rsidR="00B6195F" w:rsidRPr="00E928B3" w:rsidRDefault="00B6195F" w:rsidP="00B6195F">
                      <w:pPr>
                        <w:pStyle w:val="BodyText2"/>
                        <w:spacing w:before="0"/>
                        <w:rPr>
                          <w:rFonts w:ascii="Roboto Slab" w:hAnsi="Roboto Slab"/>
                          <w:sz w:val="20"/>
                        </w:rPr>
                      </w:pPr>
                    </w:p>
                  </w:txbxContent>
                </v:textbox>
                <w10:wrap anchory="page"/>
              </v:shape>
            </w:pict>
          </mc:Fallback>
        </mc:AlternateContent>
      </w:r>
    </w:p>
    <w:p w14:paraId="118D9A5B" w14:textId="685084CE" w:rsidR="008E0801" w:rsidRPr="00BD659B" w:rsidRDefault="008E0801">
      <w:pPr>
        <w:rPr>
          <w:rFonts w:asciiTheme="minorHAnsi" w:hAnsiTheme="minorHAnsi" w:cstheme="minorHAnsi"/>
        </w:rPr>
      </w:pPr>
    </w:p>
    <w:p w14:paraId="4E729472" w14:textId="1CB5C5B0" w:rsidR="008E0801" w:rsidRPr="00BD659B" w:rsidRDefault="008E0801">
      <w:pPr>
        <w:rPr>
          <w:rFonts w:asciiTheme="minorHAnsi" w:hAnsiTheme="minorHAnsi" w:cstheme="minorHAnsi"/>
        </w:rPr>
      </w:pPr>
    </w:p>
    <w:p w14:paraId="35AE1B8B" w14:textId="77777777" w:rsidR="00F55D2C" w:rsidRPr="00BD659B" w:rsidRDefault="00F55D2C" w:rsidP="00F55D2C">
      <w:pPr>
        <w:rPr>
          <w:rFonts w:asciiTheme="minorHAnsi" w:hAnsiTheme="minorHAnsi" w:cstheme="minorHAnsi"/>
          <w:sz w:val="22"/>
          <w:szCs w:val="22"/>
        </w:rPr>
      </w:pPr>
    </w:p>
    <w:p w14:paraId="4C2ACE23" w14:textId="77777777" w:rsidR="00F55D2C" w:rsidRPr="00BD659B" w:rsidRDefault="00F55D2C" w:rsidP="00F55D2C">
      <w:pPr>
        <w:rPr>
          <w:rFonts w:asciiTheme="minorHAnsi" w:hAnsiTheme="minorHAnsi" w:cstheme="minorHAnsi"/>
          <w:sz w:val="22"/>
          <w:szCs w:val="22"/>
        </w:rPr>
      </w:pPr>
    </w:p>
    <w:p w14:paraId="3F5B1C87" w14:textId="73638679" w:rsidR="00067159" w:rsidRPr="00BD659B" w:rsidRDefault="00F55D2C" w:rsidP="00F55D2C">
      <w:pPr>
        <w:rPr>
          <w:rFonts w:asciiTheme="minorHAnsi" w:hAnsiTheme="minorHAnsi" w:cstheme="minorHAnsi"/>
          <w:sz w:val="22"/>
          <w:szCs w:val="22"/>
        </w:rPr>
      </w:pPr>
      <w:r w:rsidRPr="00BD659B">
        <w:rPr>
          <w:rFonts w:asciiTheme="minorHAnsi" w:hAnsiTheme="minorHAnsi" w:cstheme="minorHAnsi"/>
          <w:sz w:val="22"/>
          <w:szCs w:val="22"/>
        </w:rPr>
        <w:t>An</w:t>
      </w:r>
    </w:p>
    <w:p w14:paraId="0F8968BB" w14:textId="203533BF" w:rsidR="00F55D2C" w:rsidRPr="00BD659B" w:rsidRDefault="00F55D2C" w:rsidP="00F55D2C">
      <w:pPr>
        <w:rPr>
          <w:rFonts w:asciiTheme="minorHAnsi" w:hAnsiTheme="minorHAnsi" w:cstheme="minorHAnsi"/>
          <w:sz w:val="22"/>
          <w:szCs w:val="22"/>
        </w:rPr>
      </w:pPr>
      <w:r w:rsidRPr="00BD659B">
        <w:rPr>
          <w:rFonts w:asciiTheme="minorHAnsi" w:hAnsiTheme="minorHAnsi" w:cstheme="minorHAnsi"/>
          <w:sz w:val="22"/>
          <w:szCs w:val="22"/>
        </w:rPr>
        <w:t>Vorname Nachname</w:t>
      </w:r>
    </w:p>
    <w:p w14:paraId="61B995D5" w14:textId="7FC5F653" w:rsidR="00F55D2C" w:rsidRPr="00BD659B" w:rsidRDefault="00F55D2C" w:rsidP="00F55D2C">
      <w:pPr>
        <w:rPr>
          <w:rFonts w:asciiTheme="minorHAnsi" w:hAnsiTheme="minorHAnsi" w:cstheme="minorHAnsi"/>
          <w:sz w:val="22"/>
          <w:szCs w:val="22"/>
        </w:rPr>
      </w:pPr>
      <w:r w:rsidRPr="00BD659B">
        <w:rPr>
          <w:rFonts w:asciiTheme="minorHAnsi" w:hAnsiTheme="minorHAnsi" w:cstheme="minorHAnsi"/>
          <w:sz w:val="22"/>
          <w:szCs w:val="22"/>
        </w:rPr>
        <w:t>Straße</w:t>
      </w:r>
    </w:p>
    <w:p w14:paraId="6887CEF4" w14:textId="546D6F25" w:rsidR="00F55D2C" w:rsidRPr="00BD659B" w:rsidRDefault="00F55D2C" w:rsidP="00F55D2C">
      <w:pPr>
        <w:rPr>
          <w:rFonts w:asciiTheme="minorHAnsi" w:hAnsiTheme="minorHAnsi" w:cstheme="minorHAnsi"/>
          <w:sz w:val="22"/>
          <w:szCs w:val="22"/>
        </w:rPr>
      </w:pPr>
      <w:r w:rsidRPr="00BD659B">
        <w:rPr>
          <w:rFonts w:asciiTheme="minorHAnsi" w:hAnsiTheme="minorHAnsi" w:cstheme="minorHAnsi"/>
          <w:sz w:val="22"/>
          <w:szCs w:val="22"/>
        </w:rPr>
        <w:t>PLZ</w:t>
      </w:r>
    </w:p>
    <w:p w14:paraId="054DC1E0" w14:textId="366A1AFB" w:rsidR="00F55D2C" w:rsidRPr="00BD659B" w:rsidRDefault="00883B4F" w:rsidP="00883B4F">
      <w:pPr>
        <w:jc w:val="right"/>
        <w:rPr>
          <w:rFonts w:asciiTheme="minorHAnsi" w:hAnsiTheme="minorHAnsi" w:cstheme="minorHAnsi"/>
          <w:sz w:val="22"/>
          <w:szCs w:val="22"/>
        </w:rPr>
      </w:pPr>
      <w:r w:rsidRPr="00BD659B">
        <w:rPr>
          <w:rFonts w:asciiTheme="minorHAnsi" w:hAnsiTheme="minorHAnsi" w:cstheme="minorHAnsi"/>
          <w:sz w:val="22"/>
          <w:szCs w:val="22"/>
        </w:rPr>
        <w:t>Berlin, 29.07.2020</w:t>
      </w:r>
    </w:p>
    <w:p w14:paraId="7CD4A663" w14:textId="05001184" w:rsidR="00B56841" w:rsidRPr="00BD659B" w:rsidRDefault="00B56841">
      <w:pPr>
        <w:rPr>
          <w:rFonts w:asciiTheme="minorHAnsi" w:hAnsiTheme="minorHAnsi" w:cstheme="minorHAnsi"/>
          <w:sz w:val="22"/>
          <w:szCs w:val="22"/>
        </w:rPr>
      </w:pPr>
    </w:p>
    <w:p w14:paraId="6EAC97A4" w14:textId="4172D963" w:rsidR="00B56841" w:rsidRPr="004D2004" w:rsidRDefault="00442402" w:rsidP="00586E29">
      <w:pPr>
        <w:rPr>
          <w:rStyle w:val="IntenseEmphasis"/>
          <w:rFonts w:asciiTheme="minorHAnsi" w:hAnsiTheme="minorHAnsi" w:cstheme="minorHAnsi"/>
          <w:lang w:val="en-US"/>
        </w:rPr>
      </w:pPr>
      <w:proofErr w:type="spellStart"/>
      <w:r w:rsidRPr="004D2004">
        <w:rPr>
          <w:rStyle w:val="IntenseEmphasis"/>
          <w:rFonts w:asciiTheme="minorHAnsi" w:hAnsiTheme="minorHAnsi" w:cstheme="minorHAnsi"/>
          <w:b/>
          <w:bCs/>
          <w:lang w:val="en-US"/>
        </w:rPr>
        <w:t>Angebot</w:t>
      </w:r>
      <w:proofErr w:type="spellEnd"/>
      <w:r w:rsidR="00D85C05" w:rsidRPr="004D2004">
        <w:rPr>
          <w:rStyle w:val="IntenseEmphasis"/>
          <w:rFonts w:asciiTheme="minorHAnsi" w:hAnsiTheme="minorHAnsi" w:cstheme="minorHAnsi"/>
          <w:b/>
          <w:bCs/>
          <w:lang w:val="en-US"/>
        </w:rPr>
        <w:t>:</w:t>
      </w:r>
      <w:r w:rsidR="009532BB" w:rsidRPr="004D2004">
        <w:rPr>
          <w:rStyle w:val="IntenseEmphasis"/>
          <w:rFonts w:asciiTheme="minorHAnsi" w:hAnsiTheme="minorHAnsi" w:cstheme="minorHAnsi"/>
          <w:lang w:val="en-US"/>
        </w:rPr>
        <w:t xml:space="preserve"> </w:t>
      </w:r>
      <w:proofErr w:type="spellStart"/>
      <w:r w:rsidR="009532BB" w:rsidRPr="004D2004">
        <w:rPr>
          <w:rStyle w:val="IntenseEmphasis"/>
          <w:rFonts w:asciiTheme="minorHAnsi" w:hAnsiTheme="minorHAnsi" w:cstheme="minorHAnsi"/>
          <w:lang w:val="en-US"/>
        </w:rPr>
        <w:t>fiskaltrust</w:t>
      </w:r>
      <w:proofErr w:type="spellEnd"/>
      <w:r w:rsidR="009532BB" w:rsidRPr="004D2004">
        <w:rPr>
          <w:rStyle w:val="IntenseEmphasis"/>
          <w:rFonts w:asciiTheme="minorHAnsi" w:hAnsiTheme="minorHAnsi" w:cstheme="minorHAnsi"/>
          <w:lang w:val="en-US"/>
        </w:rPr>
        <w:t xml:space="preserve"> </w:t>
      </w:r>
      <w:r w:rsidR="00D85C05" w:rsidRPr="004D2004">
        <w:rPr>
          <w:rStyle w:val="IntenseEmphasis"/>
          <w:rFonts w:asciiTheme="minorHAnsi" w:hAnsiTheme="minorHAnsi" w:cstheme="minorHAnsi"/>
          <w:lang w:val="en-US"/>
        </w:rPr>
        <w:t>Bring your own Data Center</w:t>
      </w:r>
      <w:r w:rsidR="00825CE3" w:rsidRPr="004D2004">
        <w:rPr>
          <w:rStyle w:val="IntenseEmphasis"/>
          <w:rFonts w:asciiTheme="minorHAnsi" w:hAnsiTheme="minorHAnsi" w:cstheme="minorHAnsi"/>
          <w:lang w:val="en-US"/>
        </w:rPr>
        <w:t xml:space="preserve"> – Single Instance</w:t>
      </w:r>
    </w:p>
    <w:p w14:paraId="4398E6EE" w14:textId="6E7A5EB9" w:rsidR="4B804269" w:rsidRPr="00BD659B" w:rsidRDefault="4B804269" w:rsidP="6795388C">
      <w:pPr>
        <w:rPr>
          <w:rFonts w:asciiTheme="minorHAnsi" w:hAnsiTheme="minorHAnsi" w:cstheme="minorHAnsi"/>
          <w:sz w:val="22"/>
          <w:szCs w:val="22"/>
        </w:rPr>
      </w:pPr>
      <w:r w:rsidRPr="00BD659B">
        <w:rPr>
          <w:rFonts w:asciiTheme="minorHAnsi" w:hAnsiTheme="minorHAnsi" w:cstheme="minorHAnsi"/>
          <w:sz w:val="22"/>
          <w:szCs w:val="22"/>
        </w:rPr>
        <w:t xml:space="preserve">Status: </w:t>
      </w:r>
      <w:proofErr w:type="spellStart"/>
      <w:r w:rsidRPr="00BD659B">
        <w:rPr>
          <w:rFonts w:asciiTheme="minorHAnsi" w:hAnsiTheme="minorHAnsi" w:cstheme="minorHAnsi"/>
          <w:sz w:val="22"/>
          <w:szCs w:val="22"/>
        </w:rPr>
        <w:t>Draft</w:t>
      </w:r>
      <w:proofErr w:type="spellEnd"/>
    </w:p>
    <w:p w14:paraId="5C0F790B" w14:textId="77777777" w:rsidR="00304164" w:rsidRPr="00BD659B" w:rsidRDefault="00304164" w:rsidP="00304164">
      <w:pPr>
        <w:rPr>
          <w:rFonts w:asciiTheme="minorHAnsi" w:hAnsiTheme="minorHAnsi" w:cstheme="minorHAnsi"/>
          <w:sz w:val="22"/>
          <w:szCs w:val="22"/>
        </w:rPr>
      </w:pPr>
      <w:r w:rsidRPr="00BD659B">
        <w:rPr>
          <w:rFonts w:asciiTheme="minorHAnsi" w:hAnsiTheme="minorHAnsi" w:cstheme="minorHAnsi"/>
          <w:sz w:val="22"/>
          <w:szCs w:val="22"/>
        </w:rPr>
        <w:t>Gültig bis: xx.xx.xxxx</w:t>
      </w:r>
    </w:p>
    <w:p w14:paraId="499987B2" w14:textId="21F791F4" w:rsidR="00C53190" w:rsidRPr="00BD659B" w:rsidRDefault="00C53190">
      <w:pPr>
        <w:rPr>
          <w:rFonts w:asciiTheme="minorHAnsi" w:hAnsiTheme="minorHAnsi" w:cstheme="minorHAnsi"/>
        </w:rPr>
      </w:pPr>
    </w:p>
    <w:p w14:paraId="29E303F9" w14:textId="43F686E9" w:rsidR="00C53190" w:rsidRPr="00BD659B" w:rsidRDefault="00C53190">
      <w:pPr>
        <w:rPr>
          <w:rFonts w:asciiTheme="minorHAnsi" w:hAnsiTheme="minorHAnsi" w:cstheme="minorHAnsi"/>
        </w:rPr>
      </w:pPr>
    </w:p>
    <w:p w14:paraId="63A278A0" w14:textId="6AFA861D" w:rsidR="00304164" w:rsidRPr="00BD659B" w:rsidRDefault="00304164">
      <w:pPr>
        <w:rPr>
          <w:rFonts w:asciiTheme="minorHAnsi" w:hAnsiTheme="minorHAnsi" w:cstheme="minorHAnsi"/>
        </w:rPr>
      </w:pPr>
    </w:p>
    <w:p w14:paraId="27F7E745" w14:textId="4EC56E88" w:rsidR="00304164" w:rsidRPr="00BD659B" w:rsidRDefault="00304164">
      <w:pPr>
        <w:rPr>
          <w:rFonts w:asciiTheme="minorHAnsi" w:hAnsiTheme="minorHAnsi" w:cstheme="minorHAnsi"/>
        </w:rPr>
      </w:pPr>
    </w:p>
    <w:p w14:paraId="072E2FFA" w14:textId="11F331C3" w:rsidR="0017628F" w:rsidRPr="00BD659B" w:rsidRDefault="0017628F">
      <w:pPr>
        <w:rPr>
          <w:rFonts w:asciiTheme="minorHAnsi" w:hAnsiTheme="minorHAnsi" w:cstheme="minorHAnsi"/>
        </w:rPr>
      </w:pPr>
    </w:p>
    <w:p w14:paraId="39C8B233" w14:textId="7253785B" w:rsidR="0017628F" w:rsidRPr="00BD659B" w:rsidRDefault="0017628F">
      <w:pPr>
        <w:rPr>
          <w:rFonts w:asciiTheme="minorHAnsi" w:hAnsiTheme="minorHAnsi" w:cstheme="minorHAnsi"/>
        </w:rPr>
      </w:pPr>
    </w:p>
    <w:p w14:paraId="073D3BDE" w14:textId="532E5597" w:rsidR="00A20B4D" w:rsidRPr="00BD659B" w:rsidRDefault="00A20B4D">
      <w:pPr>
        <w:rPr>
          <w:rFonts w:asciiTheme="minorHAnsi" w:hAnsiTheme="minorHAnsi" w:cstheme="minorHAnsi"/>
        </w:rPr>
      </w:pPr>
    </w:p>
    <w:p w14:paraId="3396668F" w14:textId="778E852B" w:rsidR="00A20B4D" w:rsidRPr="00BD659B" w:rsidRDefault="00A20B4D">
      <w:pPr>
        <w:rPr>
          <w:rFonts w:asciiTheme="minorHAnsi" w:hAnsiTheme="minorHAnsi" w:cstheme="minorHAnsi"/>
        </w:rPr>
      </w:pPr>
    </w:p>
    <w:p w14:paraId="3197C8F8" w14:textId="27059FCC" w:rsidR="00A20CFC" w:rsidRPr="00BD659B" w:rsidRDefault="00A20CFC">
      <w:pPr>
        <w:rPr>
          <w:rFonts w:asciiTheme="minorHAnsi" w:hAnsiTheme="minorHAnsi" w:cstheme="minorHAnsi"/>
        </w:rPr>
      </w:pPr>
    </w:p>
    <w:p w14:paraId="1DD01673" w14:textId="52F9FC3D" w:rsidR="00A20CFC" w:rsidRPr="00BD659B" w:rsidRDefault="00A20CFC">
      <w:pPr>
        <w:rPr>
          <w:rFonts w:asciiTheme="minorHAnsi" w:hAnsiTheme="minorHAnsi" w:cstheme="minorHAnsi"/>
        </w:rPr>
      </w:pPr>
    </w:p>
    <w:p w14:paraId="5B4E8E6B" w14:textId="6FBA8C0A" w:rsidR="00A20CFC" w:rsidRPr="00BD659B" w:rsidRDefault="00A20CFC">
      <w:pPr>
        <w:rPr>
          <w:rFonts w:asciiTheme="minorHAnsi" w:hAnsiTheme="minorHAnsi" w:cstheme="minorHAnsi"/>
        </w:rPr>
      </w:pPr>
    </w:p>
    <w:p w14:paraId="629B4E6C" w14:textId="7B1C698F" w:rsidR="00A20CFC" w:rsidRPr="00BD659B" w:rsidRDefault="00A20CFC">
      <w:pPr>
        <w:rPr>
          <w:rFonts w:asciiTheme="minorHAnsi" w:hAnsiTheme="minorHAnsi" w:cstheme="minorHAnsi"/>
        </w:rPr>
      </w:pPr>
    </w:p>
    <w:p w14:paraId="0C0A9B79" w14:textId="77777777" w:rsidR="00A20CFC" w:rsidRPr="00BD659B" w:rsidRDefault="00A20CFC">
      <w:pPr>
        <w:rPr>
          <w:rFonts w:asciiTheme="minorHAnsi" w:hAnsiTheme="minorHAnsi" w:cstheme="minorHAnsi"/>
        </w:rPr>
      </w:pPr>
    </w:p>
    <w:p w14:paraId="27D0F47B" w14:textId="77777777" w:rsidR="00C53190" w:rsidRPr="00BD659B" w:rsidRDefault="00C53190">
      <w:pPr>
        <w:rPr>
          <w:rFonts w:asciiTheme="minorHAnsi" w:hAnsiTheme="minorHAnsi" w:cstheme="minorHAnsi"/>
        </w:rPr>
      </w:pPr>
    </w:p>
    <w:sdt>
      <w:sdtPr>
        <w:rPr>
          <w:rFonts w:asciiTheme="minorHAnsi" w:eastAsiaTheme="minorHAnsi" w:hAnsiTheme="minorHAnsi" w:cstheme="minorHAnsi"/>
          <w:b w:val="0"/>
          <w:bCs w:val="0"/>
          <w:color w:val="auto"/>
          <w:sz w:val="22"/>
          <w:szCs w:val="22"/>
          <w:lang w:val="de-AT"/>
        </w:rPr>
        <w:id w:val="-400747100"/>
        <w:docPartObj>
          <w:docPartGallery w:val="Table of Contents"/>
          <w:docPartUnique/>
        </w:docPartObj>
      </w:sdtPr>
      <w:sdtEndPr>
        <w:rPr>
          <w:rFonts w:eastAsia="Times New Roman"/>
          <w:sz w:val="24"/>
          <w:szCs w:val="24"/>
        </w:rPr>
      </w:sdtEndPr>
      <w:sdtContent>
        <w:p w14:paraId="7DCAB3F7" w14:textId="130717DC" w:rsidR="000F277C" w:rsidRPr="00BD659B" w:rsidRDefault="00BC76C9">
          <w:pPr>
            <w:pStyle w:val="TOCHeading"/>
            <w:rPr>
              <w:rFonts w:asciiTheme="minorHAnsi" w:hAnsiTheme="minorHAnsi" w:cstheme="minorHAnsi"/>
              <w:lang w:val="de-DE"/>
            </w:rPr>
          </w:pPr>
          <w:r w:rsidRPr="00BD659B">
            <w:rPr>
              <w:rFonts w:asciiTheme="minorHAnsi" w:hAnsiTheme="minorHAnsi" w:cstheme="minorHAnsi"/>
              <w:lang w:val="de-DE"/>
            </w:rPr>
            <w:t>Inhaltsverzeichnis</w:t>
          </w:r>
        </w:p>
        <w:p w14:paraId="067E516A" w14:textId="31887065" w:rsidR="00BD659B" w:rsidRPr="00BD659B" w:rsidRDefault="00C53190">
          <w:pPr>
            <w:pStyle w:val="TOC1"/>
            <w:tabs>
              <w:tab w:val="left" w:pos="440"/>
              <w:tab w:val="right" w:leader="dot" w:pos="9016"/>
            </w:tabs>
            <w:rPr>
              <w:rFonts w:asciiTheme="minorHAnsi" w:eastAsiaTheme="minorEastAsia" w:hAnsiTheme="minorHAnsi" w:cstheme="minorHAnsi"/>
              <w:b w:val="0"/>
              <w:bCs w:val="0"/>
              <w:i w:val="0"/>
              <w:iCs w:val="0"/>
              <w:noProof/>
            </w:rPr>
          </w:pPr>
          <w:r w:rsidRPr="00BD659B">
            <w:rPr>
              <w:rFonts w:asciiTheme="minorHAnsi" w:hAnsiTheme="minorHAnsi" w:cstheme="minorHAnsi"/>
              <w:i w:val="0"/>
              <w:iCs w:val="0"/>
            </w:rPr>
            <w:fldChar w:fldCharType="begin"/>
          </w:r>
          <w:r w:rsidRPr="00BD659B">
            <w:rPr>
              <w:rFonts w:asciiTheme="minorHAnsi" w:hAnsiTheme="minorHAnsi" w:cstheme="minorHAnsi"/>
              <w:i w:val="0"/>
              <w:iCs w:val="0"/>
            </w:rPr>
            <w:instrText xml:space="preserve"> TOC \o "1-3" \h \z \u </w:instrText>
          </w:r>
          <w:r w:rsidRPr="00BD659B">
            <w:rPr>
              <w:rFonts w:asciiTheme="minorHAnsi" w:hAnsiTheme="minorHAnsi" w:cstheme="minorHAnsi"/>
              <w:i w:val="0"/>
              <w:iCs w:val="0"/>
            </w:rPr>
            <w:fldChar w:fldCharType="separate"/>
          </w:r>
          <w:hyperlink w:anchor="_Toc46998097" w:history="1">
            <w:r w:rsidR="00BD659B" w:rsidRPr="00BD659B">
              <w:rPr>
                <w:rStyle w:val="Hyperlink"/>
                <w:rFonts w:asciiTheme="minorHAnsi" w:hAnsiTheme="minorHAnsi" w:cstheme="minorHAnsi"/>
                <w:noProof/>
                <w:lang w:val="en-US"/>
              </w:rPr>
              <w:t>1.</w:t>
            </w:r>
            <w:r w:rsidR="00BD659B" w:rsidRPr="00BD659B">
              <w:rPr>
                <w:rFonts w:asciiTheme="minorHAnsi" w:eastAsiaTheme="minorEastAsia" w:hAnsiTheme="minorHAnsi" w:cstheme="minorHAnsi"/>
                <w:b w:val="0"/>
                <w:bCs w:val="0"/>
                <w:i w:val="0"/>
                <w:iCs w:val="0"/>
                <w:noProof/>
              </w:rPr>
              <w:tab/>
            </w:r>
            <w:r w:rsidR="00BD659B" w:rsidRPr="00BD659B">
              <w:rPr>
                <w:rStyle w:val="Hyperlink"/>
                <w:rFonts w:asciiTheme="minorHAnsi" w:hAnsiTheme="minorHAnsi" w:cstheme="minorHAnsi"/>
                <w:noProof/>
                <w:lang w:val="en-US"/>
              </w:rPr>
              <w:t>Service Stack</w:t>
            </w:r>
            <w:r w:rsidR="00BD659B" w:rsidRPr="00BD659B">
              <w:rPr>
                <w:rFonts w:asciiTheme="minorHAnsi" w:hAnsiTheme="minorHAnsi" w:cstheme="minorHAnsi"/>
                <w:noProof/>
                <w:webHidden/>
              </w:rPr>
              <w:tab/>
            </w:r>
            <w:r w:rsidR="00BD659B" w:rsidRPr="00BD659B">
              <w:rPr>
                <w:rFonts w:asciiTheme="minorHAnsi" w:hAnsiTheme="minorHAnsi" w:cstheme="minorHAnsi"/>
                <w:noProof/>
                <w:webHidden/>
              </w:rPr>
              <w:fldChar w:fldCharType="begin"/>
            </w:r>
            <w:r w:rsidR="00BD659B" w:rsidRPr="00BD659B">
              <w:rPr>
                <w:rFonts w:asciiTheme="minorHAnsi" w:hAnsiTheme="minorHAnsi" w:cstheme="minorHAnsi"/>
                <w:noProof/>
                <w:webHidden/>
              </w:rPr>
              <w:instrText xml:space="preserve"> PAGEREF _Toc46998097 \h </w:instrText>
            </w:r>
            <w:r w:rsidR="00BD659B" w:rsidRPr="00BD659B">
              <w:rPr>
                <w:rFonts w:asciiTheme="minorHAnsi" w:hAnsiTheme="minorHAnsi" w:cstheme="minorHAnsi"/>
                <w:noProof/>
                <w:webHidden/>
              </w:rPr>
            </w:r>
            <w:r w:rsidR="00BD659B" w:rsidRPr="00BD659B">
              <w:rPr>
                <w:rFonts w:asciiTheme="minorHAnsi" w:hAnsiTheme="minorHAnsi" w:cstheme="minorHAnsi"/>
                <w:noProof/>
                <w:webHidden/>
              </w:rPr>
              <w:fldChar w:fldCharType="separate"/>
            </w:r>
            <w:r w:rsidR="00BD659B" w:rsidRPr="00BD659B">
              <w:rPr>
                <w:rFonts w:asciiTheme="minorHAnsi" w:hAnsiTheme="minorHAnsi" w:cstheme="minorHAnsi"/>
                <w:noProof/>
                <w:webHidden/>
              </w:rPr>
              <w:t>2</w:t>
            </w:r>
            <w:r w:rsidR="00BD659B" w:rsidRPr="00BD659B">
              <w:rPr>
                <w:rFonts w:asciiTheme="minorHAnsi" w:hAnsiTheme="minorHAnsi" w:cstheme="minorHAnsi"/>
                <w:noProof/>
                <w:webHidden/>
              </w:rPr>
              <w:fldChar w:fldCharType="end"/>
            </w:r>
          </w:hyperlink>
        </w:p>
        <w:p w14:paraId="3706041C" w14:textId="59773A3A" w:rsidR="00BD659B" w:rsidRPr="00BD659B" w:rsidRDefault="004D2004">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098" w:history="1">
            <w:r w:rsidR="00BD659B" w:rsidRPr="00BD659B">
              <w:rPr>
                <w:rStyle w:val="Hyperlink"/>
                <w:rFonts w:asciiTheme="minorHAnsi" w:hAnsiTheme="minorHAnsi" w:cstheme="minorHAnsi"/>
                <w:noProof/>
                <w:lang w:val="en-US"/>
              </w:rPr>
              <w:t>2.</w:t>
            </w:r>
            <w:r w:rsidR="00BD659B" w:rsidRPr="00BD659B">
              <w:rPr>
                <w:rFonts w:asciiTheme="minorHAnsi" w:eastAsiaTheme="minorEastAsia" w:hAnsiTheme="minorHAnsi" w:cstheme="minorHAnsi"/>
                <w:b w:val="0"/>
                <w:bCs w:val="0"/>
                <w:i w:val="0"/>
                <w:iCs w:val="0"/>
                <w:noProof/>
              </w:rPr>
              <w:tab/>
            </w:r>
            <w:r w:rsidR="00BD659B" w:rsidRPr="00BD659B">
              <w:rPr>
                <w:rStyle w:val="Hyperlink"/>
                <w:rFonts w:asciiTheme="minorHAnsi" w:hAnsiTheme="minorHAnsi" w:cstheme="minorHAnsi"/>
                <w:noProof/>
                <w:lang w:val="en-US"/>
              </w:rPr>
              <w:t>Schema</w:t>
            </w:r>
            <w:r w:rsidR="00BD659B" w:rsidRPr="00BD659B">
              <w:rPr>
                <w:rFonts w:asciiTheme="minorHAnsi" w:hAnsiTheme="minorHAnsi" w:cstheme="minorHAnsi"/>
                <w:noProof/>
                <w:webHidden/>
              </w:rPr>
              <w:tab/>
            </w:r>
            <w:r w:rsidR="00BD659B" w:rsidRPr="00BD659B">
              <w:rPr>
                <w:rFonts w:asciiTheme="minorHAnsi" w:hAnsiTheme="minorHAnsi" w:cstheme="minorHAnsi"/>
                <w:noProof/>
                <w:webHidden/>
              </w:rPr>
              <w:fldChar w:fldCharType="begin"/>
            </w:r>
            <w:r w:rsidR="00BD659B" w:rsidRPr="00BD659B">
              <w:rPr>
                <w:rFonts w:asciiTheme="minorHAnsi" w:hAnsiTheme="minorHAnsi" w:cstheme="minorHAnsi"/>
                <w:noProof/>
                <w:webHidden/>
              </w:rPr>
              <w:instrText xml:space="preserve"> PAGEREF _Toc46998098 \h </w:instrText>
            </w:r>
            <w:r w:rsidR="00BD659B" w:rsidRPr="00BD659B">
              <w:rPr>
                <w:rFonts w:asciiTheme="minorHAnsi" w:hAnsiTheme="minorHAnsi" w:cstheme="minorHAnsi"/>
                <w:noProof/>
                <w:webHidden/>
              </w:rPr>
            </w:r>
            <w:r w:rsidR="00BD659B" w:rsidRPr="00BD659B">
              <w:rPr>
                <w:rFonts w:asciiTheme="minorHAnsi" w:hAnsiTheme="minorHAnsi" w:cstheme="minorHAnsi"/>
                <w:noProof/>
                <w:webHidden/>
              </w:rPr>
              <w:fldChar w:fldCharType="separate"/>
            </w:r>
            <w:r w:rsidR="00BD659B" w:rsidRPr="00BD659B">
              <w:rPr>
                <w:rFonts w:asciiTheme="minorHAnsi" w:hAnsiTheme="minorHAnsi" w:cstheme="minorHAnsi"/>
                <w:noProof/>
                <w:webHidden/>
              </w:rPr>
              <w:t>3</w:t>
            </w:r>
            <w:r w:rsidR="00BD659B" w:rsidRPr="00BD659B">
              <w:rPr>
                <w:rFonts w:asciiTheme="minorHAnsi" w:hAnsiTheme="minorHAnsi" w:cstheme="minorHAnsi"/>
                <w:noProof/>
                <w:webHidden/>
              </w:rPr>
              <w:fldChar w:fldCharType="end"/>
            </w:r>
          </w:hyperlink>
        </w:p>
        <w:p w14:paraId="7CD86D47" w14:textId="50396A36" w:rsidR="00BD659B" w:rsidRPr="00BD659B" w:rsidRDefault="004D2004">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099" w:history="1">
            <w:r w:rsidR="00BD659B" w:rsidRPr="00BD659B">
              <w:rPr>
                <w:rStyle w:val="Hyperlink"/>
                <w:rFonts w:asciiTheme="minorHAnsi" w:hAnsiTheme="minorHAnsi" w:cstheme="minorHAnsi"/>
                <w:noProof/>
                <w:lang w:val="en-US"/>
              </w:rPr>
              <w:t>3.</w:t>
            </w:r>
            <w:r w:rsidR="00BD659B" w:rsidRPr="00BD659B">
              <w:rPr>
                <w:rFonts w:asciiTheme="minorHAnsi" w:eastAsiaTheme="minorEastAsia" w:hAnsiTheme="minorHAnsi" w:cstheme="minorHAnsi"/>
                <w:b w:val="0"/>
                <w:bCs w:val="0"/>
                <w:i w:val="0"/>
                <w:iCs w:val="0"/>
                <w:noProof/>
              </w:rPr>
              <w:tab/>
            </w:r>
            <w:r w:rsidR="00BD659B" w:rsidRPr="00BD659B">
              <w:rPr>
                <w:rStyle w:val="Hyperlink"/>
                <w:rFonts w:asciiTheme="minorHAnsi" w:hAnsiTheme="minorHAnsi" w:cstheme="minorHAnsi"/>
                <w:noProof/>
                <w:lang w:val="en-US"/>
              </w:rPr>
              <w:t>ByoDC (Single Instance)</w:t>
            </w:r>
            <w:r w:rsidR="00BD659B" w:rsidRPr="00BD659B">
              <w:rPr>
                <w:rFonts w:asciiTheme="minorHAnsi" w:hAnsiTheme="minorHAnsi" w:cstheme="minorHAnsi"/>
                <w:noProof/>
                <w:webHidden/>
              </w:rPr>
              <w:tab/>
            </w:r>
            <w:r w:rsidR="00BD659B" w:rsidRPr="00BD659B">
              <w:rPr>
                <w:rFonts w:asciiTheme="minorHAnsi" w:hAnsiTheme="minorHAnsi" w:cstheme="minorHAnsi"/>
                <w:noProof/>
                <w:webHidden/>
              </w:rPr>
              <w:fldChar w:fldCharType="begin"/>
            </w:r>
            <w:r w:rsidR="00BD659B" w:rsidRPr="00BD659B">
              <w:rPr>
                <w:rFonts w:asciiTheme="minorHAnsi" w:hAnsiTheme="minorHAnsi" w:cstheme="minorHAnsi"/>
                <w:noProof/>
                <w:webHidden/>
              </w:rPr>
              <w:instrText xml:space="preserve"> PAGEREF _Toc46998099 \h </w:instrText>
            </w:r>
            <w:r w:rsidR="00BD659B" w:rsidRPr="00BD659B">
              <w:rPr>
                <w:rFonts w:asciiTheme="minorHAnsi" w:hAnsiTheme="minorHAnsi" w:cstheme="minorHAnsi"/>
                <w:noProof/>
                <w:webHidden/>
              </w:rPr>
            </w:r>
            <w:r w:rsidR="00BD659B" w:rsidRPr="00BD659B">
              <w:rPr>
                <w:rFonts w:asciiTheme="minorHAnsi" w:hAnsiTheme="minorHAnsi" w:cstheme="minorHAnsi"/>
                <w:noProof/>
                <w:webHidden/>
              </w:rPr>
              <w:fldChar w:fldCharType="separate"/>
            </w:r>
            <w:r w:rsidR="00BD659B" w:rsidRPr="00BD659B">
              <w:rPr>
                <w:rFonts w:asciiTheme="minorHAnsi" w:hAnsiTheme="minorHAnsi" w:cstheme="minorHAnsi"/>
                <w:noProof/>
                <w:webHidden/>
              </w:rPr>
              <w:t>4</w:t>
            </w:r>
            <w:r w:rsidR="00BD659B" w:rsidRPr="00BD659B">
              <w:rPr>
                <w:rFonts w:asciiTheme="minorHAnsi" w:hAnsiTheme="minorHAnsi" w:cstheme="minorHAnsi"/>
                <w:noProof/>
                <w:webHidden/>
              </w:rPr>
              <w:fldChar w:fldCharType="end"/>
            </w:r>
          </w:hyperlink>
        </w:p>
        <w:p w14:paraId="15E52519" w14:textId="31BBAD6E" w:rsidR="00BD659B" w:rsidRPr="00BD659B" w:rsidRDefault="004D2004">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00" w:history="1">
            <w:r w:rsidR="00BD659B" w:rsidRPr="00BD659B">
              <w:rPr>
                <w:rStyle w:val="Hyperlink"/>
                <w:rFonts w:asciiTheme="minorHAnsi" w:hAnsiTheme="minorHAnsi" w:cstheme="minorHAnsi"/>
                <w:noProof/>
                <w:lang w:val="de-DE"/>
              </w:rPr>
              <w:t>4.</w:t>
            </w:r>
            <w:r w:rsidR="00BD659B" w:rsidRPr="00BD659B">
              <w:rPr>
                <w:rFonts w:asciiTheme="minorHAnsi" w:eastAsiaTheme="minorEastAsia" w:hAnsiTheme="minorHAnsi" w:cstheme="minorHAnsi"/>
                <w:b w:val="0"/>
                <w:bCs w:val="0"/>
                <w:i w:val="0"/>
                <w:iCs w:val="0"/>
                <w:noProof/>
              </w:rPr>
              <w:tab/>
            </w:r>
            <w:r w:rsidR="00BD659B" w:rsidRPr="00BD659B">
              <w:rPr>
                <w:rStyle w:val="Hyperlink"/>
                <w:rFonts w:asciiTheme="minorHAnsi" w:hAnsiTheme="minorHAnsi" w:cstheme="minorHAnsi"/>
                <w:noProof/>
                <w:lang w:val="de-DE"/>
              </w:rPr>
              <w:t>Gesamtsummen</w:t>
            </w:r>
            <w:r w:rsidR="00BD659B" w:rsidRPr="00BD659B">
              <w:rPr>
                <w:rFonts w:asciiTheme="minorHAnsi" w:hAnsiTheme="minorHAnsi" w:cstheme="minorHAnsi"/>
                <w:noProof/>
                <w:webHidden/>
              </w:rPr>
              <w:tab/>
            </w:r>
            <w:r w:rsidR="00BD659B" w:rsidRPr="00BD659B">
              <w:rPr>
                <w:rFonts w:asciiTheme="minorHAnsi" w:hAnsiTheme="minorHAnsi" w:cstheme="minorHAnsi"/>
                <w:noProof/>
                <w:webHidden/>
              </w:rPr>
              <w:fldChar w:fldCharType="begin"/>
            </w:r>
            <w:r w:rsidR="00BD659B" w:rsidRPr="00BD659B">
              <w:rPr>
                <w:rFonts w:asciiTheme="minorHAnsi" w:hAnsiTheme="minorHAnsi" w:cstheme="minorHAnsi"/>
                <w:noProof/>
                <w:webHidden/>
              </w:rPr>
              <w:instrText xml:space="preserve"> PAGEREF _Toc46998100 \h </w:instrText>
            </w:r>
            <w:r w:rsidR="00BD659B" w:rsidRPr="00BD659B">
              <w:rPr>
                <w:rFonts w:asciiTheme="minorHAnsi" w:hAnsiTheme="minorHAnsi" w:cstheme="minorHAnsi"/>
                <w:noProof/>
                <w:webHidden/>
              </w:rPr>
            </w:r>
            <w:r w:rsidR="00BD659B" w:rsidRPr="00BD659B">
              <w:rPr>
                <w:rFonts w:asciiTheme="minorHAnsi" w:hAnsiTheme="minorHAnsi" w:cstheme="minorHAnsi"/>
                <w:noProof/>
                <w:webHidden/>
              </w:rPr>
              <w:fldChar w:fldCharType="separate"/>
            </w:r>
            <w:r w:rsidR="00BD659B" w:rsidRPr="00BD659B">
              <w:rPr>
                <w:rFonts w:asciiTheme="minorHAnsi" w:hAnsiTheme="minorHAnsi" w:cstheme="minorHAnsi"/>
                <w:noProof/>
                <w:webHidden/>
              </w:rPr>
              <w:t>5</w:t>
            </w:r>
            <w:r w:rsidR="00BD659B" w:rsidRPr="00BD659B">
              <w:rPr>
                <w:rFonts w:asciiTheme="minorHAnsi" w:hAnsiTheme="minorHAnsi" w:cstheme="minorHAnsi"/>
                <w:noProof/>
                <w:webHidden/>
              </w:rPr>
              <w:fldChar w:fldCharType="end"/>
            </w:r>
          </w:hyperlink>
        </w:p>
        <w:p w14:paraId="12CCDD91" w14:textId="7F7E4C6F" w:rsidR="00BD659B" w:rsidRPr="00BD659B" w:rsidRDefault="004D2004">
          <w:pPr>
            <w:pStyle w:val="TOC1"/>
            <w:tabs>
              <w:tab w:val="left" w:pos="440"/>
              <w:tab w:val="right" w:leader="dot" w:pos="9016"/>
            </w:tabs>
            <w:rPr>
              <w:rFonts w:asciiTheme="minorHAnsi" w:eastAsiaTheme="minorEastAsia" w:hAnsiTheme="minorHAnsi" w:cstheme="minorHAnsi"/>
              <w:b w:val="0"/>
              <w:bCs w:val="0"/>
              <w:i w:val="0"/>
              <w:iCs w:val="0"/>
              <w:noProof/>
            </w:rPr>
          </w:pPr>
          <w:hyperlink w:anchor="_Toc46998101" w:history="1">
            <w:r w:rsidR="00BD659B" w:rsidRPr="00BD659B">
              <w:rPr>
                <w:rStyle w:val="Hyperlink"/>
                <w:rFonts w:asciiTheme="minorHAnsi" w:hAnsiTheme="minorHAnsi" w:cstheme="minorHAnsi"/>
                <w:noProof/>
                <w:lang w:val="de-DE"/>
              </w:rPr>
              <w:t>5.</w:t>
            </w:r>
            <w:r w:rsidR="00BD659B" w:rsidRPr="00BD659B">
              <w:rPr>
                <w:rFonts w:asciiTheme="minorHAnsi" w:eastAsiaTheme="minorEastAsia" w:hAnsiTheme="minorHAnsi" w:cstheme="minorHAnsi"/>
                <w:b w:val="0"/>
                <w:bCs w:val="0"/>
                <w:i w:val="0"/>
                <w:iCs w:val="0"/>
                <w:noProof/>
              </w:rPr>
              <w:tab/>
            </w:r>
            <w:r w:rsidR="00BD659B" w:rsidRPr="00BD659B">
              <w:rPr>
                <w:rStyle w:val="Hyperlink"/>
                <w:rFonts w:asciiTheme="minorHAnsi" w:hAnsiTheme="minorHAnsi" w:cstheme="minorHAnsi"/>
                <w:noProof/>
                <w:lang w:val="de-DE"/>
              </w:rPr>
              <w:t>Allgemeines</w:t>
            </w:r>
            <w:r w:rsidR="00BD659B" w:rsidRPr="00BD659B">
              <w:rPr>
                <w:rFonts w:asciiTheme="minorHAnsi" w:hAnsiTheme="minorHAnsi" w:cstheme="minorHAnsi"/>
                <w:noProof/>
                <w:webHidden/>
              </w:rPr>
              <w:tab/>
            </w:r>
            <w:r w:rsidR="00BD659B" w:rsidRPr="00BD659B">
              <w:rPr>
                <w:rFonts w:asciiTheme="minorHAnsi" w:hAnsiTheme="minorHAnsi" w:cstheme="minorHAnsi"/>
                <w:noProof/>
                <w:webHidden/>
              </w:rPr>
              <w:fldChar w:fldCharType="begin"/>
            </w:r>
            <w:r w:rsidR="00BD659B" w:rsidRPr="00BD659B">
              <w:rPr>
                <w:rFonts w:asciiTheme="minorHAnsi" w:hAnsiTheme="minorHAnsi" w:cstheme="minorHAnsi"/>
                <w:noProof/>
                <w:webHidden/>
              </w:rPr>
              <w:instrText xml:space="preserve"> PAGEREF _Toc46998101 \h </w:instrText>
            </w:r>
            <w:r w:rsidR="00BD659B" w:rsidRPr="00BD659B">
              <w:rPr>
                <w:rFonts w:asciiTheme="minorHAnsi" w:hAnsiTheme="minorHAnsi" w:cstheme="minorHAnsi"/>
                <w:noProof/>
                <w:webHidden/>
              </w:rPr>
            </w:r>
            <w:r w:rsidR="00BD659B" w:rsidRPr="00BD659B">
              <w:rPr>
                <w:rFonts w:asciiTheme="minorHAnsi" w:hAnsiTheme="minorHAnsi" w:cstheme="minorHAnsi"/>
                <w:noProof/>
                <w:webHidden/>
              </w:rPr>
              <w:fldChar w:fldCharType="separate"/>
            </w:r>
            <w:r w:rsidR="00BD659B" w:rsidRPr="00BD659B">
              <w:rPr>
                <w:rFonts w:asciiTheme="minorHAnsi" w:hAnsiTheme="minorHAnsi" w:cstheme="minorHAnsi"/>
                <w:noProof/>
                <w:webHidden/>
              </w:rPr>
              <w:t>5</w:t>
            </w:r>
            <w:r w:rsidR="00BD659B" w:rsidRPr="00BD659B">
              <w:rPr>
                <w:rFonts w:asciiTheme="minorHAnsi" w:hAnsiTheme="minorHAnsi" w:cstheme="minorHAnsi"/>
                <w:noProof/>
                <w:webHidden/>
              </w:rPr>
              <w:fldChar w:fldCharType="end"/>
            </w:r>
          </w:hyperlink>
        </w:p>
        <w:p w14:paraId="78555AA1" w14:textId="585CC0F7" w:rsidR="00E02FB7" w:rsidRPr="00BD659B" w:rsidRDefault="00C53190">
          <w:pPr>
            <w:rPr>
              <w:rFonts w:asciiTheme="minorHAnsi" w:hAnsiTheme="minorHAnsi" w:cstheme="minorHAnsi"/>
            </w:rPr>
          </w:pPr>
          <w:r w:rsidRPr="00BD659B">
            <w:rPr>
              <w:rFonts w:asciiTheme="minorHAnsi" w:hAnsiTheme="minorHAnsi" w:cstheme="minorHAnsi"/>
              <w:i/>
              <w:iCs/>
            </w:rPr>
            <w:fldChar w:fldCharType="end"/>
          </w:r>
        </w:p>
      </w:sdtContent>
    </w:sdt>
    <w:p w14:paraId="1F937B35" w14:textId="490D899F" w:rsidR="00E02FB7" w:rsidRPr="00BD659B" w:rsidRDefault="00E02FB7">
      <w:pPr>
        <w:rPr>
          <w:rFonts w:asciiTheme="minorHAnsi" w:hAnsiTheme="minorHAnsi" w:cstheme="minorHAnsi"/>
        </w:rPr>
      </w:pPr>
      <w:r w:rsidRPr="00BD659B">
        <w:rPr>
          <w:rFonts w:asciiTheme="minorHAnsi" w:hAnsiTheme="minorHAnsi" w:cstheme="minorHAnsi"/>
        </w:rPr>
        <w:br w:type="page"/>
      </w:r>
    </w:p>
    <w:p w14:paraId="38F1E526" w14:textId="68A08C83" w:rsidR="009532BB" w:rsidRPr="00BD659B" w:rsidRDefault="009532BB">
      <w:pPr>
        <w:rPr>
          <w:rFonts w:asciiTheme="minorHAnsi" w:hAnsiTheme="minorHAnsi" w:cstheme="minorHAnsi"/>
        </w:rPr>
      </w:pPr>
    </w:p>
    <w:p w14:paraId="61DA2D22" w14:textId="6B46DFB6" w:rsidR="0003385F" w:rsidRPr="00BD659B" w:rsidRDefault="0003385F" w:rsidP="1E905DAF">
      <w:pPr>
        <w:pStyle w:val="Heading1"/>
        <w:numPr>
          <w:ilvl w:val="0"/>
          <w:numId w:val="1"/>
        </w:numPr>
        <w:rPr>
          <w:rFonts w:asciiTheme="minorHAnsi" w:hAnsiTheme="minorHAnsi" w:cstheme="minorHAnsi"/>
          <w:lang w:val="en-US"/>
        </w:rPr>
      </w:pPr>
      <w:bookmarkStart w:id="0" w:name="_Ref45213404"/>
      <w:bookmarkStart w:id="1" w:name="_Toc46998097"/>
      <w:bookmarkStart w:id="2" w:name="OLE_LINK7"/>
      <w:bookmarkStart w:id="3" w:name="OLE_LINK8"/>
      <w:bookmarkStart w:id="4" w:name="OLE_LINK9"/>
      <w:bookmarkStart w:id="5" w:name="OLE_LINK10"/>
      <w:r w:rsidRPr="00BD659B">
        <w:rPr>
          <w:rFonts w:asciiTheme="minorHAnsi" w:hAnsiTheme="minorHAnsi" w:cstheme="minorHAnsi"/>
          <w:lang w:val="en-US"/>
        </w:rPr>
        <w:t>Service Stack</w:t>
      </w:r>
      <w:bookmarkEnd w:id="0"/>
      <w:bookmarkEnd w:id="1"/>
    </w:p>
    <w:p w14:paraId="0D70B279" w14:textId="2B2A10A2" w:rsidR="00EE0D81" w:rsidRPr="00BD659B" w:rsidRDefault="00F828CB" w:rsidP="0003385F">
      <w:pPr>
        <w:rPr>
          <w:rFonts w:asciiTheme="minorHAnsi" w:hAnsiTheme="minorHAnsi" w:cstheme="minorHAnsi"/>
          <w:lang w:val="en-US"/>
        </w:rPr>
      </w:pPr>
      <w:r w:rsidRPr="00BD659B">
        <w:rPr>
          <w:rFonts w:asciiTheme="minorHAnsi" w:hAnsiTheme="minorHAnsi" w:cstheme="minorHAnsi"/>
          <w:noProof/>
          <w:lang w:val="en-US"/>
        </w:rPr>
        <w:drawing>
          <wp:inline distT="0" distB="0" distL="0" distR="0" wp14:anchorId="07CCF2A4" wp14:editId="240FBAB1">
            <wp:extent cx="5435422" cy="4738255"/>
            <wp:effectExtent l="25400" t="0" r="133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90B7AE1" w14:textId="663EAE7F" w:rsidR="00350315" w:rsidRPr="00BD659B" w:rsidRDefault="0003385F">
      <w:pPr>
        <w:rPr>
          <w:rFonts w:asciiTheme="minorHAnsi" w:eastAsiaTheme="minorHAnsi" w:hAnsiTheme="minorHAnsi" w:cstheme="minorHAnsi"/>
          <w:sz w:val="22"/>
          <w:szCs w:val="22"/>
          <w:lang w:val="en-US"/>
        </w:rPr>
      </w:pPr>
      <w:r w:rsidRPr="00BD659B">
        <w:rPr>
          <w:rFonts w:asciiTheme="minorHAnsi" w:hAnsiTheme="minorHAnsi" w:cstheme="minorHAnsi"/>
          <w:lang w:val="en-US"/>
        </w:rPr>
        <w:br w:type="page"/>
      </w:r>
    </w:p>
    <w:p w14:paraId="5F424C6B" w14:textId="52124137" w:rsidR="00CB75F4" w:rsidRPr="00BD659B" w:rsidRDefault="00CB75F4" w:rsidP="00891944">
      <w:pPr>
        <w:pStyle w:val="Heading1"/>
        <w:numPr>
          <w:ilvl w:val="0"/>
          <w:numId w:val="1"/>
        </w:numPr>
        <w:rPr>
          <w:rFonts w:asciiTheme="minorHAnsi" w:hAnsiTheme="minorHAnsi" w:cstheme="minorHAnsi"/>
          <w:lang w:val="en-US"/>
        </w:rPr>
      </w:pPr>
      <w:bookmarkStart w:id="6" w:name="_Toc46998098"/>
      <w:r w:rsidRPr="00BD659B">
        <w:rPr>
          <w:rFonts w:asciiTheme="minorHAnsi" w:hAnsiTheme="minorHAnsi" w:cstheme="minorHAnsi"/>
          <w:lang w:val="en-US"/>
        </w:rPr>
        <w:lastRenderedPageBreak/>
        <w:t>Schema</w:t>
      </w:r>
      <w:bookmarkEnd w:id="6"/>
    </w:p>
    <w:p w14:paraId="3F876DA9" w14:textId="6C6DFEA9" w:rsidR="00CB75F4" w:rsidRPr="00BD659B" w:rsidRDefault="00C47A8D" w:rsidP="00C47A8D">
      <w:pPr>
        <w:jc w:val="center"/>
        <w:rPr>
          <w:rFonts w:asciiTheme="minorHAnsi" w:hAnsiTheme="minorHAnsi" w:cstheme="minorHAnsi"/>
          <w:lang w:val="en-US"/>
        </w:rPr>
      </w:pPr>
      <w:r w:rsidRPr="00BD659B">
        <w:rPr>
          <w:rFonts w:asciiTheme="minorHAnsi" w:hAnsiTheme="minorHAnsi" w:cstheme="minorHAnsi"/>
          <w:noProof/>
          <w:lang w:val="en-US"/>
        </w:rPr>
        <w:drawing>
          <wp:inline distT="0" distB="0" distL="0" distR="0" wp14:anchorId="52CF7C99" wp14:editId="79D4691A">
            <wp:extent cx="6178727" cy="5664630"/>
            <wp:effectExtent l="0" t="0" r="0" b="0"/>
            <wp:docPr id="2" name="Picture 2" descr="https://www.draw.io/?open=Wb!rABZYCKT2k2fQlGJjcAf2gEAvQ2lMTlEpQ2QQsPTo32UDgYQ-k-BS7FuStUBnC61%2F016CRMRNNJIP63VVCHMJBIABBUQPGHM3A3&amp;local-data=%7B%22type%22%3A%22OneDrive%22%2C%22id%22%3A%22016CRMRNNJIP63VVCHMJBIABBUQPGHM3A3%22%2C%22driveId%22%3A%22b!rABZYCKT2k2fQlGJjcAf2gEAvQ2lMTlEpQ2QQsPTo32UDgYQ-k-BS7FuStUBnC61%22%2C%22lastModifiedDate%22%3A%222020-07-29T16%3A12%3A15Z%22%2C%22pageId%22%3A%22JKRKvkA4hHegn0RBW9ic%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draw.io/?open=Wb!rABZYCKT2k2fQlGJjcAf2gEAvQ2lMTlEpQ2QQsPTo32UDgYQ-k-BS7FuStUBnC61%2F016CRMRNNJIP63VVCHMJBIABBUQPGHM3A3&amp;local-data=%7B%22type%22%3A%22OneDrive%22%2C%22id%22%3A%22016CRMRNNJIP63VVCHMJBIABBUQPGHM3A3%22%2C%22driveId%22%3A%22b!rABZYCKT2k2fQlGJjcAf2gEAvQ2lMTlEpQ2QQsPTo32UDgYQ-k-BS7FuStUBnC61%22%2C%22lastModifiedDate%22%3A%222020-07-29T16%3A12%3A15Z%22%2C%22pageId%22%3A%22JKRKvkA4hHegn0RBW9ic%22%2C%22layers%22%3A%5B0%5D%7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4673" cy="5697586"/>
                    </a:xfrm>
                    <a:prstGeom prst="rect">
                      <a:avLst/>
                    </a:prstGeom>
                  </pic:spPr>
                </pic:pic>
              </a:graphicData>
            </a:graphic>
          </wp:inline>
        </w:drawing>
      </w:r>
    </w:p>
    <w:p w14:paraId="4F4AE1AE" w14:textId="06C0AC9A" w:rsidR="00CB75F4" w:rsidRPr="00BD659B" w:rsidRDefault="00CB75F4">
      <w:pPr>
        <w:rPr>
          <w:rFonts w:asciiTheme="minorHAnsi" w:hAnsiTheme="minorHAnsi" w:cstheme="minorHAnsi"/>
          <w:lang w:val="en-US"/>
        </w:rPr>
      </w:pPr>
      <w:r w:rsidRPr="00BD659B">
        <w:rPr>
          <w:rFonts w:asciiTheme="minorHAnsi" w:hAnsiTheme="minorHAnsi" w:cstheme="minorHAnsi"/>
          <w:lang w:val="en-US"/>
        </w:rPr>
        <w:br w:type="page"/>
      </w:r>
    </w:p>
    <w:p w14:paraId="5D7C8717" w14:textId="243810AA" w:rsidR="00B9717C" w:rsidRPr="00BD659B" w:rsidRDefault="00D16931" w:rsidP="00891944">
      <w:pPr>
        <w:pStyle w:val="Heading1"/>
        <w:numPr>
          <w:ilvl w:val="0"/>
          <w:numId w:val="1"/>
        </w:numPr>
        <w:rPr>
          <w:rFonts w:asciiTheme="minorHAnsi" w:hAnsiTheme="minorHAnsi" w:cstheme="minorHAnsi"/>
          <w:lang w:val="en-US"/>
        </w:rPr>
      </w:pPr>
      <w:bookmarkStart w:id="7" w:name="_Toc46998099"/>
      <w:proofErr w:type="spellStart"/>
      <w:r w:rsidRPr="00BD659B">
        <w:rPr>
          <w:rFonts w:asciiTheme="minorHAnsi" w:hAnsiTheme="minorHAnsi" w:cstheme="minorHAnsi"/>
          <w:lang w:val="en-US"/>
        </w:rPr>
        <w:lastRenderedPageBreak/>
        <w:t>ByoDC</w:t>
      </w:r>
      <w:proofErr w:type="spellEnd"/>
      <w:r w:rsidR="003C415A" w:rsidRPr="00BD659B">
        <w:rPr>
          <w:rFonts w:asciiTheme="minorHAnsi" w:hAnsiTheme="minorHAnsi" w:cstheme="minorHAnsi"/>
          <w:lang w:val="en-US"/>
        </w:rPr>
        <w:t xml:space="preserve"> (Single Instance)</w:t>
      </w:r>
      <w:bookmarkEnd w:id="7"/>
      <w:r w:rsidR="00771A7E" w:rsidRPr="00BD659B">
        <w:rPr>
          <w:rFonts w:asciiTheme="minorHAnsi" w:hAnsiTheme="minorHAnsi" w:cstheme="minorHAnsi"/>
          <w:lang w:val="en-US"/>
        </w:rPr>
        <w:br/>
      </w:r>
      <w:bookmarkEnd w:id="2"/>
      <w:bookmarkEnd w:id="3"/>
      <w:bookmarkEnd w:id="4"/>
      <w:bookmarkEnd w:id="5"/>
    </w:p>
    <w:p w14:paraId="0D5756F9" w14:textId="77777777" w:rsidR="00B9717C" w:rsidRPr="00BD659B" w:rsidRDefault="00B9717C" w:rsidP="00B9717C">
      <w:pPr>
        <w:pStyle w:val="ListParagraph"/>
        <w:numPr>
          <w:ilvl w:val="1"/>
          <w:numId w:val="1"/>
        </w:numPr>
        <w:rPr>
          <w:rFonts w:asciiTheme="minorHAnsi" w:hAnsiTheme="minorHAnsi" w:cstheme="minorHAnsi"/>
          <w:b/>
          <w:bCs/>
          <w:sz w:val="22"/>
          <w:szCs w:val="22"/>
        </w:rPr>
      </w:pPr>
      <w:r w:rsidRPr="00BD659B">
        <w:rPr>
          <w:rFonts w:asciiTheme="minorHAnsi" w:hAnsiTheme="minorHAnsi" w:cstheme="minorHAnsi"/>
          <w:b/>
          <w:bCs/>
          <w:sz w:val="22"/>
          <w:szCs w:val="22"/>
        </w:rPr>
        <w:t>Parameter</w:t>
      </w:r>
      <w:r w:rsidRPr="00BD659B">
        <w:rPr>
          <w:rFonts w:asciiTheme="minorHAnsi" w:hAnsiTheme="minorHAnsi" w:cstheme="minorHAnsi"/>
          <w:b/>
          <w:bCs/>
          <w:sz w:val="22"/>
          <w:szCs w:val="22"/>
        </w:rPr>
        <w:br/>
      </w:r>
    </w:p>
    <w:p w14:paraId="6AB04B39" w14:textId="6735CFE8" w:rsidR="00B9717C" w:rsidRPr="00BD659B" w:rsidRDefault="00B9717C"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w:t>
      </w:r>
      <w:r w:rsidR="00486B72" w:rsidRPr="00BD659B">
        <w:rPr>
          <w:rFonts w:asciiTheme="minorHAnsi" w:hAnsiTheme="minorHAnsi" w:cstheme="minorHAnsi"/>
          <w:sz w:val="22"/>
          <w:szCs w:val="22"/>
        </w:rPr>
        <w:t>1</w:t>
      </w:r>
      <w:r w:rsidRPr="00BD659B">
        <w:rPr>
          <w:rFonts w:asciiTheme="minorHAnsi" w:hAnsiTheme="minorHAnsi" w:cstheme="minorHAnsi"/>
          <w:sz w:val="22"/>
          <w:szCs w:val="22"/>
        </w:rPr>
        <w:t>0 Cashboxen</w:t>
      </w:r>
    </w:p>
    <w:p w14:paraId="0842AF77" w14:textId="77777777" w:rsidR="00B9717C" w:rsidRPr="00BD659B" w:rsidRDefault="00B9717C"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Bis zu 200 Receipts pro Tag, pro Cashbox</w:t>
      </w:r>
    </w:p>
    <w:p w14:paraId="2F51C536" w14:textId="77777777" w:rsidR="001155AE" w:rsidRPr="00BD659B" w:rsidRDefault="001155AE" w:rsidP="001155AE">
      <w:pPr>
        <w:pStyle w:val="ListParagraph"/>
        <w:ind w:left="1224"/>
        <w:rPr>
          <w:rFonts w:asciiTheme="minorHAnsi" w:hAnsiTheme="minorHAnsi" w:cstheme="minorHAnsi"/>
          <w:sz w:val="22"/>
          <w:szCs w:val="22"/>
        </w:rPr>
      </w:pPr>
    </w:p>
    <w:p w14:paraId="218B8807" w14:textId="77777777" w:rsidR="00B9717C" w:rsidRPr="00BD659B" w:rsidRDefault="00B9717C" w:rsidP="00B9717C">
      <w:pPr>
        <w:pStyle w:val="ListParagraph"/>
        <w:numPr>
          <w:ilvl w:val="1"/>
          <w:numId w:val="1"/>
        </w:numPr>
        <w:rPr>
          <w:rFonts w:asciiTheme="minorHAnsi" w:hAnsiTheme="minorHAnsi" w:cstheme="minorHAnsi"/>
          <w:b/>
          <w:bCs/>
          <w:sz w:val="22"/>
          <w:szCs w:val="22"/>
        </w:rPr>
      </w:pPr>
      <w:r w:rsidRPr="00BD659B">
        <w:rPr>
          <w:rFonts w:asciiTheme="minorHAnsi" w:hAnsiTheme="minorHAnsi" w:cstheme="minorHAnsi"/>
          <w:b/>
          <w:bCs/>
          <w:sz w:val="22"/>
          <w:szCs w:val="22"/>
        </w:rPr>
        <w:t>Voraussetzungen</w:t>
      </w:r>
      <w:r w:rsidRPr="00BD659B">
        <w:rPr>
          <w:rFonts w:asciiTheme="minorHAnsi" w:hAnsiTheme="minorHAnsi" w:cstheme="minorHAnsi"/>
          <w:b/>
          <w:bCs/>
          <w:sz w:val="22"/>
          <w:szCs w:val="22"/>
        </w:rPr>
        <w:br/>
      </w:r>
    </w:p>
    <w:p w14:paraId="00EE429F" w14:textId="771CB4B3" w:rsidR="00B9717C" w:rsidRPr="00BD659B" w:rsidRDefault="00B9717C"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Gewartete</w:t>
      </w:r>
      <w:r w:rsidR="00437E3D" w:rsidRPr="00BD659B">
        <w:rPr>
          <w:rFonts w:asciiTheme="minorHAnsi" w:hAnsiTheme="minorHAnsi" w:cstheme="minorHAnsi"/>
          <w:sz w:val="22"/>
          <w:szCs w:val="22"/>
        </w:rPr>
        <w:t xml:space="preserve"> Container Umgebung</w:t>
      </w:r>
      <w:r w:rsidRPr="00BD659B">
        <w:rPr>
          <w:rFonts w:asciiTheme="minorHAnsi" w:hAnsiTheme="minorHAnsi" w:cstheme="minorHAnsi"/>
          <w:sz w:val="22"/>
          <w:szCs w:val="22"/>
        </w:rPr>
        <w:t xml:space="preserve"> in aktueller Version</w:t>
      </w:r>
    </w:p>
    <w:p w14:paraId="350A2F25" w14:textId="6C667BAF" w:rsidR="00B9717C" w:rsidRPr="00BD659B" w:rsidRDefault="00A96CE3" w:rsidP="00B9717C">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Updates nach </w:t>
      </w:r>
      <w:r w:rsidR="00881A7B" w:rsidRPr="00BD659B">
        <w:rPr>
          <w:rFonts w:asciiTheme="minorHAnsi" w:hAnsiTheme="minorHAnsi" w:cstheme="minorHAnsi"/>
          <w:sz w:val="22"/>
          <w:szCs w:val="22"/>
          <w:lang w:val="de-DE"/>
        </w:rPr>
        <w:t>Security und Compliancevorgaben des Kunden</w:t>
      </w:r>
    </w:p>
    <w:p w14:paraId="024DB08D" w14:textId="77777777" w:rsidR="000104D9" w:rsidRPr="00BD659B" w:rsidRDefault="000104D9" w:rsidP="000104D9">
      <w:pPr>
        <w:pStyle w:val="ListParagraph"/>
        <w:ind w:left="1440"/>
        <w:rPr>
          <w:rFonts w:asciiTheme="minorHAnsi" w:hAnsiTheme="minorHAnsi" w:cstheme="minorHAnsi"/>
          <w:sz w:val="22"/>
          <w:szCs w:val="22"/>
          <w:lang w:val="de-DE"/>
        </w:rPr>
      </w:pPr>
    </w:p>
    <w:p w14:paraId="0843CE7D" w14:textId="5FF881E7" w:rsidR="00B9717C" w:rsidRPr="00BD659B" w:rsidRDefault="00F303F9"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w:t>
      </w:r>
      <w:r w:rsidR="00B9717C" w:rsidRPr="00BD659B">
        <w:rPr>
          <w:rFonts w:asciiTheme="minorHAnsi" w:hAnsiTheme="minorHAnsi" w:cstheme="minorHAnsi"/>
          <w:sz w:val="22"/>
          <w:szCs w:val="22"/>
        </w:rPr>
        <w:t>Sizing:</w:t>
      </w:r>
      <w:r w:rsidR="0068764C" w:rsidRPr="00BD659B">
        <w:rPr>
          <w:rFonts w:asciiTheme="minorHAnsi" w:hAnsiTheme="minorHAnsi" w:cstheme="minorHAnsi"/>
          <w:sz w:val="22"/>
          <w:szCs w:val="22"/>
        </w:rPr>
        <w:br/>
        <w:t>D</w:t>
      </w:r>
      <w:r w:rsidR="00CC275A" w:rsidRPr="00BD659B">
        <w:rPr>
          <w:rFonts w:asciiTheme="minorHAnsi" w:hAnsiTheme="minorHAnsi" w:cstheme="minorHAnsi"/>
          <w:sz w:val="22"/>
          <w:szCs w:val="22"/>
        </w:rPr>
        <w:t>ie</w:t>
      </w:r>
      <w:r w:rsidR="0068764C" w:rsidRPr="00BD659B">
        <w:rPr>
          <w:rFonts w:asciiTheme="minorHAnsi" w:hAnsiTheme="minorHAnsi" w:cstheme="minorHAnsi"/>
          <w:sz w:val="22"/>
          <w:szCs w:val="22"/>
        </w:rPr>
        <w:t xml:space="preserve"> </w:t>
      </w:r>
      <w:r w:rsidR="00CC275A" w:rsidRPr="00BD659B">
        <w:rPr>
          <w:rFonts w:asciiTheme="minorHAnsi" w:hAnsiTheme="minorHAnsi" w:cstheme="minorHAnsi"/>
          <w:sz w:val="22"/>
          <w:szCs w:val="22"/>
        </w:rPr>
        <w:t>dargestellten</w:t>
      </w:r>
      <w:r w:rsidR="0068764C" w:rsidRPr="00BD659B">
        <w:rPr>
          <w:rFonts w:asciiTheme="minorHAnsi" w:hAnsiTheme="minorHAnsi" w:cstheme="minorHAnsi"/>
          <w:sz w:val="22"/>
          <w:szCs w:val="22"/>
        </w:rPr>
        <w:t xml:space="preserve"> </w:t>
      </w:r>
      <w:r w:rsidR="00CC275A" w:rsidRPr="00BD659B">
        <w:rPr>
          <w:rFonts w:asciiTheme="minorHAnsi" w:hAnsiTheme="minorHAnsi" w:cstheme="minorHAnsi"/>
          <w:sz w:val="22"/>
          <w:szCs w:val="22"/>
        </w:rPr>
        <w:t>Werte</w:t>
      </w:r>
      <w:r w:rsidR="0068764C" w:rsidRPr="00BD659B">
        <w:rPr>
          <w:rFonts w:asciiTheme="minorHAnsi" w:hAnsiTheme="minorHAnsi" w:cstheme="minorHAnsi"/>
          <w:sz w:val="22"/>
          <w:szCs w:val="22"/>
        </w:rPr>
        <w:t xml:space="preserve"> </w:t>
      </w:r>
      <w:r w:rsidR="00CC275A" w:rsidRPr="00BD659B">
        <w:rPr>
          <w:rFonts w:asciiTheme="minorHAnsi" w:hAnsiTheme="minorHAnsi" w:cstheme="minorHAnsi"/>
          <w:sz w:val="22"/>
          <w:szCs w:val="22"/>
        </w:rPr>
        <w:t>sind</w:t>
      </w:r>
      <w:r w:rsidR="0068764C" w:rsidRPr="00BD659B">
        <w:rPr>
          <w:rFonts w:asciiTheme="minorHAnsi" w:hAnsiTheme="minorHAnsi" w:cstheme="minorHAnsi"/>
          <w:sz w:val="22"/>
          <w:szCs w:val="22"/>
        </w:rPr>
        <w:t xml:space="preserve"> eine </w:t>
      </w:r>
      <w:r w:rsidR="005F7B2E" w:rsidRPr="00BD659B">
        <w:rPr>
          <w:rFonts w:asciiTheme="minorHAnsi" w:hAnsiTheme="minorHAnsi" w:cstheme="minorHAnsi"/>
          <w:sz w:val="22"/>
          <w:szCs w:val="22"/>
        </w:rPr>
        <w:t>synthetische</w:t>
      </w:r>
      <w:r w:rsidR="00413D22" w:rsidRPr="00BD659B">
        <w:rPr>
          <w:rFonts w:asciiTheme="minorHAnsi" w:hAnsiTheme="minorHAnsi" w:cstheme="minorHAnsi"/>
          <w:sz w:val="22"/>
          <w:szCs w:val="22"/>
        </w:rPr>
        <w:t xml:space="preserve"> Schätzung und beinhalte</w:t>
      </w:r>
      <w:r w:rsidR="00994437">
        <w:rPr>
          <w:rFonts w:asciiTheme="minorHAnsi" w:hAnsiTheme="minorHAnsi" w:cstheme="minorHAnsi"/>
          <w:sz w:val="22"/>
          <w:szCs w:val="22"/>
        </w:rPr>
        <w:t>n</w:t>
      </w:r>
      <w:r w:rsidR="00413D22" w:rsidRPr="00BD659B">
        <w:rPr>
          <w:rFonts w:asciiTheme="minorHAnsi" w:hAnsiTheme="minorHAnsi" w:cstheme="minorHAnsi"/>
          <w:sz w:val="22"/>
          <w:szCs w:val="22"/>
        </w:rPr>
        <w:t xml:space="preserve"> Richtwerte ohne Gewähr</w:t>
      </w:r>
      <w:r w:rsidR="00CC275A" w:rsidRPr="00BD659B">
        <w:rPr>
          <w:rFonts w:asciiTheme="minorHAnsi" w:hAnsiTheme="minorHAnsi" w:cstheme="minorHAnsi"/>
          <w:sz w:val="22"/>
          <w:szCs w:val="22"/>
        </w:rPr>
        <w:t>!</w:t>
      </w:r>
    </w:p>
    <w:tbl>
      <w:tblPr>
        <w:tblW w:w="6100" w:type="dxa"/>
        <w:tblInd w:w="1456" w:type="dxa"/>
        <w:tblLook w:val="04A0" w:firstRow="1" w:lastRow="0" w:firstColumn="1" w:lastColumn="0" w:noHBand="0" w:noVBand="1"/>
      </w:tblPr>
      <w:tblGrid>
        <w:gridCol w:w="4180"/>
        <w:gridCol w:w="620"/>
        <w:gridCol w:w="1300"/>
      </w:tblGrid>
      <w:tr w:rsidR="0001476D" w:rsidRPr="00BD659B" w14:paraId="1EA59D7A" w14:textId="77777777" w:rsidTr="0001476D">
        <w:trPr>
          <w:trHeight w:val="300"/>
        </w:trPr>
        <w:tc>
          <w:tcPr>
            <w:tcW w:w="4180" w:type="dxa"/>
            <w:tcBorders>
              <w:top w:val="single" w:sz="4" w:space="0" w:color="auto"/>
              <w:left w:val="single" w:sz="4" w:space="0" w:color="auto"/>
              <w:bottom w:val="nil"/>
              <w:right w:val="nil"/>
            </w:tcBorders>
            <w:shd w:val="clear" w:color="auto" w:fill="auto"/>
            <w:noWrap/>
            <w:vAlign w:val="bottom"/>
            <w:hideMark/>
          </w:tcPr>
          <w:p w14:paraId="6F7FD258"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total PODs</w:t>
            </w:r>
          </w:p>
        </w:tc>
        <w:tc>
          <w:tcPr>
            <w:tcW w:w="620" w:type="dxa"/>
            <w:tcBorders>
              <w:top w:val="single" w:sz="4" w:space="0" w:color="auto"/>
              <w:left w:val="nil"/>
              <w:bottom w:val="nil"/>
              <w:right w:val="nil"/>
            </w:tcBorders>
            <w:shd w:val="clear" w:color="000000" w:fill="F8CBAD"/>
            <w:noWrap/>
            <w:vAlign w:val="center"/>
            <w:hideMark/>
          </w:tcPr>
          <w:p w14:paraId="15B56F16" w14:textId="77777777" w:rsidR="0001476D" w:rsidRPr="00BD659B" w:rsidRDefault="0001476D">
            <w:pPr>
              <w:jc w:val="right"/>
              <w:rPr>
                <w:rFonts w:asciiTheme="minorHAnsi" w:hAnsiTheme="minorHAnsi" w:cstheme="minorHAnsi"/>
                <w:color w:val="000000"/>
                <w:sz w:val="21"/>
                <w:szCs w:val="21"/>
              </w:rPr>
            </w:pPr>
            <w:r w:rsidRPr="00BD659B">
              <w:rPr>
                <w:rFonts w:asciiTheme="minorHAnsi" w:hAnsiTheme="minorHAnsi" w:cstheme="minorHAnsi"/>
                <w:color w:val="000000"/>
                <w:sz w:val="21"/>
                <w:szCs w:val="21"/>
              </w:rPr>
              <w:t>1</w:t>
            </w:r>
          </w:p>
        </w:tc>
        <w:tc>
          <w:tcPr>
            <w:tcW w:w="1300" w:type="dxa"/>
            <w:tcBorders>
              <w:top w:val="single" w:sz="4" w:space="0" w:color="auto"/>
              <w:left w:val="nil"/>
              <w:bottom w:val="nil"/>
              <w:right w:val="single" w:sz="4" w:space="0" w:color="auto"/>
            </w:tcBorders>
            <w:shd w:val="clear" w:color="auto" w:fill="auto"/>
            <w:noWrap/>
            <w:vAlign w:val="bottom"/>
            <w:hideMark/>
          </w:tcPr>
          <w:p w14:paraId="6C734EDE"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6DAB82FE" w14:textId="77777777" w:rsidTr="0001476D">
        <w:trPr>
          <w:trHeight w:val="300"/>
        </w:trPr>
        <w:tc>
          <w:tcPr>
            <w:tcW w:w="4180" w:type="dxa"/>
            <w:tcBorders>
              <w:top w:val="nil"/>
              <w:left w:val="single" w:sz="4" w:space="0" w:color="auto"/>
              <w:bottom w:val="nil"/>
              <w:right w:val="nil"/>
            </w:tcBorders>
            <w:shd w:val="clear" w:color="auto" w:fill="auto"/>
            <w:noWrap/>
            <w:vAlign w:val="bottom"/>
            <w:hideMark/>
          </w:tcPr>
          <w:p w14:paraId="52970A7D"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c>
          <w:tcPr>
            <w:tcW w:w="620" w:type="dxa"/>
            <w:tcBorders>
              <w:top w:val="nil"/>
              <w:left w:val="nil"/>
              <w:bottom w:val="nil"/>
              <w:right w:val="nil"/>
            </w:tcBorders>
            <w:shd w:val="clear" w:color="auto" w:fill="auto"/>
            <w:noWrap/>
            <w:vAlign w:val="center"/>
            <w:hideMark/>
          </w:tcPr>
          <w:p w14:paraId="077A4DF5" w14:textId="77777777" w:rsidR="0001476D" w:rsidRPr="00BD659B" w:rsidRDefault="0001476D">
            <w:pPr>
              <w:rPr>
                <w:rFonts w:asciiTheme="minorHAnsi" w:hAnsiTheme="minorHAnsi" w:cstheme="minorHAnsi"/>
                <w:color w:val="000000"/>
                <w:sz w:val="21"/>
                <w:szCs w:val="21"/>
              </w:rPr>
            </w:pPr>
          </w:p>
        </w:tc>
        <w:tc>
          <w:tcPr>
            <w:tcW w:w="1300" w:type="dxa"/>
            <w:tcBorders>
              <w:top w:val="nil"/>
              <w:left w:val="nil"/>
              <w:bottom w:val="nil"/>
              <w:right w:val="single" w:sz="4" w:space="0" w:color="auto"/>
            </w:tcBorders>
            <w:shd w:val="clear" w:color="auto" w:fill="auto"/>
            <w:noWrap/>
            <w:vAlign w:val="bottom"/>
            <w:hideMark/>
          </w:tcPr>
          <w:p w14:paraId="7A0D5CBC"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03BC4631" w14:textId="77777777" w:rsidTr="0001476D">
        <w:trPr>
          <w:trHeight w:val="300"/>
        </w:trPr>
        <w:tc>
          <w:tcPr>
            <w:tcW w:w="4180" w:type="dxa"/>
            <w:tcBorders>
              <w:top w:val="nil"/>
              <w:left w:val="single" w:sz="4" w:space="0" w:color="auto"/>
              <w:bottom w:val="nil"/>
              <w:right w:val="nil"/>
            </w:tcBorders>
            <w:shd w:val="clear" w:color="auto" w:fill="auto"/>
            <w:noWrap/>
            <w:vAlign w:val="bottom"/>
            <w:hideMark/>
          </w:tcPr>
          <w:p w14:paraId="67CD3D49"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Estimated POD RAM (GB)</w:t>
            </w:r>
          </w:p>
        </w:tc>
        <w:tc>
          <w:tcPr>
            <w:tcW w:w="620" w:type="dxa"/>
            <w:tcBorders>
              <w:top w:val="nil"/>
              <w:left w:val="nil"/>
              <w:bottom w:val="nil"/>
              <w:right w:val="nil"/>
            </w:tcBorders>
            <w:shd w:val="clear" w:color="000000" w:fill="F8CBAD"/>
            <w:noWrap/>
            <w:vAlign w:val="center"/>
            <w:hideMark/>
          </w:tcPr>
          <w:p w14:paraId="47B512D4" w14:textId="77777777" w:rsidR="0001476D" w:rsidRPr="00BD659B" w:rsidRDefault="0001476D">
            <w:pPr>
              <w:jc w:val="right"/>
              <w:rPr>
                <w:rFonts w:asciiTheme="minorHAnsi" w:hAnsiTheme="minorHAnsi" w:cstheme="minorHAnsi"/>
                <w:color w:val="000000"/>
                <w:sz w:val="21"/>
                <w:szCs w:val="21"/>
              </w:rPr>
            </w:pPr>
            <w:r w:rsidRPr="00BD659B">
              <w:rPr>
                <w:rFonts w:asciiTheme="minorHAnsi" w:hAnsiTheme="minorHAnsi" w:cstheme="minorHAnsi"/>
                <w:color w:val="000000"/>
                <w:sz w:val="21"/>
                <w:szCs w:val="21"/>
              </w:rPr>
              <w:t>16</w:t>
            </w:r>
          </w:p>
        </w:tc>
        <w:tc>
          <w:tcPr>
            <w:tcW w:w="1300" w:type="dxa"/>
            <w:tcBorders>
              <w:top w:val="nil"/>
              <w:left w:val="nil"/>
              <w:bottom w:val="nil"/>
              <w:right w:val="single" w:sz="4" w:space="0" w:color="auto"/>
            </w:tcBorders>
            <w:shd w:val="clear" w:color="auto" w:fill="auto"/>
            <w:noWrap/>
            <w:vAlign w:val="bottom"/>
            <w:hideMark/>
          </w:tcPr>
          <w:p w14:paraId="08A02BC8"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5F10CD1A" w14:textId="77777777" w:rsidTr="0001476D">
        <w:trPr>
          <w:trHeight w:val="300"/>
        </w:trPr>
        <w:tc>
          <w:tcPr>
            <w:tcW w:w="4180" w:type="dxa"/>
            <w:tcBorders>
              <w:top w:val="nil"/>
              <w:left w:val="single" w:sz="4" w:space="0" w:color="auto"/>
              <w:bottom w:val="nil"/>
              <w:right w:val="nil"/>
            </w:tcBorders>
            <w:shd w:val="clear" w:color="auto" w:fill="auto"/>
            <w:noWrap/>
            <w:vAlign w:val="bottom"/>
            <w:hideMark/>
          </w:tcPr>
          <w:p w14:paraId="68DD718F"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Estimated POD Storage (GB)</w:t>
            </w:r>
          </w:p>
        </w:tc>
        <w:tc>
          <w:tcPr>
            <w:tcW w:w="620" w:type="dxa"/>
            <w:tcBorders>
              <w:top w:val="nil"/>
              <w:left w:val="nil"/>
              <w:bottom w:val="nil"/>
              <w:right w:val="nil"/>
            </w:tcBorders>
            <w:shd w:val="clear" w:color="000000" w:fill="F8CBAD"/>
            <w:noWrap/>
            <w:vAlign w:val="center"/>
            <w:hideMark/>
          </w:tcPr>
          <w:p w14:paraId="125A57CA" w14:textId="77777777" w:rsidR="0001476D" w:rsidRPr="00BD659B" w:rsidRDefault="0001476D">
            <w:pPr>
              <w:jc w:val="right"/>
              <w:rPr>
                <w:rFonts w:asciiTheme="minorHAnsi" w:hAnsiTheme="minorHAnsi" w:cstheme="minorHAnsi"/>
                <w:color w:val="000000"/>
                <w:sz w:val="21"/>
                <w:szCs w:val="21"/>
              </w:rPr>
            </w:pPr>
            <w:r w:rsidRPr="00BD659B">
              <w:rPr>
                <w:rFonts w:asciiTheme="minorHAnsi" w:hAnsiTheme="minorHAnsi" w:cstheme="minorHAnsi"/>
                <w:color w:val="000000"/>
                <w:sz w:val="21"/>
                <w:szCs w:val="21"/>
              </w:rPr>
              <w:t>10</w:t>
            </w:r>
          </w:p>
        </w:tc>
        <w:tc>
          <w:tcPr>
            <w:tcW w:w="1300" w:type="dxa"/>
            <w:tcBorders>
              <w:top w:val="nil"/>
              <w:left w:val="nil"/>
              <w:bottom w:val="nil"/>
              <w:right w:val="single" w:sz="4" w:space="0" w:color="auto"/>
            </w:tcBorders>
            <w:shd w:val="clear" w:color="auto" w:fill="auto"/>
            <w:noWrap/>
            <w:vAlign w:val="bottom"/>
            <w:hideMark/>
          </w:tcPr>
          <w:p w14:paraId="2EE695E2"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1BB9764E" w14:textId="77777777" w:rsidTr="0001476D">
        <w:trPr>
          <w:trHeight w:val="300"/>
        </w:trPr>
        <w:tc>
          <w:tcPr>
            <w:tcW w:w="4180" w:type="dxa"/>
            <w:tcBorders>
              <w:top w:val="nil"/>
              <w:left w:val="single" w:sz="4" w:space="0" w:color="auto"/>
              <w:bottom w:val="nil"/>
              <w:right w:val="nil"/>
            </w:tcBorders>
            <w:shd w:val="clear" w:color="auto" w:fill="auto"/>
            <w:noWrap/>
            <w:vAlign w:val="bottom"/>
            <w:hideMark/>
          </w:tcPr>
          <w:p w14:paraId="22993BA9"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Estimated POD vCPUs</w:t>
            </w:r>
          </w:p>
        </w:tc>
        <w:tc>
          <w:tcPr>
            <w:tcW w:w="620" w:type="dxa"/>
            <w:tcBorders>
              <w:top w:val="nil"/>
              <w:left w:val="nil"/>
              <w:bottom w:val="nil"/>
              <w:right w:val="nil"/>
            </w:tcBorders>
            <w:shd w:val="clear" w:color="000000" w:fill="F8CBAD"/>
            <w:noWrap/>
            <w:vAlign w:val="center"/>
            <w:hideMark/>
          </w:tcPr>
          <w:p w14:paraId="6B92745F" w14:textId="77777777" w:rsidR="0001476D" w:rsidRPr="00BD659B" w:rsidRDefault="0001476D">
            <w:pPr>
              <w:jc w:val="right"/>
              <w:rPr>
                <w:rFonts w:asciiTheme="minorHAnsi" w:hAnsiTheme="minorHAnsi" w:cstheme="minorHAnsi"/>
                <w:color w:val="000000"/>
                <w:sz w:val="21"/>
                <w:szCs w:val="21"/>
              </w:rPr>
            </w:pPr>
            <w:r w:rsidRPr="00BD659B">
              <w:rPr>
                <w:rFonts w:asciiTheme="minorHAnsi" w:hAnsiTheme="minorHAnsi" w:cstheme="minorHAnsi"/>
                <w:color w:val="000000"/>
                <w:sz w:val="21"/>
                <w:szCs w:val="21"/>
              </w:rPr>
              <w:t>4</w:t>
            </w:r>
          </w:p>
        </w:tc>
        <w:tc>
          <w:tcPr>
            <w:tcW w:w="1300" w:type="dxa"/>
            <w:tcBorders>
              <w:top w:val="nil"/>
              <w:left w:val="nil"/>
              <w:bottom w:val="nil"/>
              <w:right w:val="single" w:sz="4" w:space="0" w:color="auto"/>
            </w:tcBorders>
            <w:shd w:val="clear" w:color="auto" w:fill="auto"/>
            <w:noWrap/>
            <w:vAlign w:val="bottom"/>
            <w:hideMark/>
          </w:tcPr>
          <w:p w14:paraId="6C874045"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10AFB6E1" w14:textId="77777777" w:rsidTr="0001476D">
        <w:trPr>
          <w:trHeight w:val="300"/>
        </w:trPr>
        <w:tc>
          <w:tcPr>
            <w:tcW w:w="4180" w:type="dxa"/>
            <w:tcBorders>
              <w:top w:val="nil"/>
              <w:left w:val="single" w:sz="4" w:space="0" w:color="auto"/>
              <w:bottom w:val="nil"/>
              <w:right w:val="nil"/>
            </w:tcBorders>
            <w:shd w:val="clear" w:color="auto" w:fill="auto"/>
            <w:noWrap/>
            <w:vAlign w:val="bottom"/>
            <w:hideMark/>
          </w:tcPr>
          <w:p w14:paraId="34FC3CB8"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c>
          <w:tcPr>
            <w:tcW w:w="620" w:type="dxa"/>
            <w:tcBorders>
              <w:top w:val="nil"/>
              <w:left w:val="nil"/>
              <w:bottom w:val="nil"/>
              <w:right w:val="nil"/>
            </w:tcBorders>
            <w:shd w:val="clear" w:color="auto" w:fill="auto"/>
            <w:noWrap/>
            <w:vAlign w:val="center"/>
            <w:hideMark/>
          </w:tcPr>
          <w:p w14:paraId="4BB22307" w14:textId="77777777" w:rsidR="0001476D" w:rsidRPr="00BD659B" w:rsidRDefault="0001476D">
            <w:pPr>
              <w:rPr>
                <w:rFonts w:asciiTheme="minorHAnsi" w:hAnsiTheme="minorHAnsi" w:cstheme="minorHAnsi"/>
                <w:color w:val="000000"/>
                <w:sz w:val="21"/>
                <w:szCs w:val="21"/>
              </w:rPr>
            </w:pPr>
          </w:p>
        </w:tc>
        <w:tc>
          <w:tcPr>
            <w:tcW w:w="1300" w:type="dxa"/>
            <w:tcBorders>
              <w:top w:val="nil"/>
              <w:left w:val="nil"/>
              <w:bottom w:val="nil"/>
              <w:right w:val="single" w:sz="4" w:space="0" w:color="auto"/>
            </w:tcBorders>
            <w:shd w:val="clear" w:color="auto" w:fill="auto"/>
            <w:noWrap/>
            <w:vAlign w:val="bottom"/>
            <w:hideMark/>
          </w:tcPr>
          <w:p w14:paraId="0BF6A8A0"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 </w:t>
            </w:r>
          </w:p>
        </w:tc>
      </w:tr>
      <w:tr w:rsidR="0001476D" w:rsidRPr="00BD659B" w14:paraId="52C6D4C5" w14:textId="77777777" w:rsidTr="0001476D">
        <w:trPr>
          <w:trHeight w:val="300"/>
        </w:trPr>
        <w:tc>
          <w:tcPr>
            <w:tcW w:w="4180" w:type="dxa"/>
            <w:tcBorders>
              <w:top w:val="nil"/>
              <w:left w:val="single" w:sz="4" w:space="0" w:color="auto"/>
              <w:bottom w:val="single" w:sz="4" w:space="0" w:color="auto"/>
              <w:right w:val="nil"/>
            </w:tcBorders>
            <w:shd w:val="clear" w:color="auto" w:fill="auto"/>
            <w:noWrap/>
            <w:vAlign w:val="bottom"/>
            <w:hideMark/>
          </w:tcPr>
          <w:p w14:paraId="4007846B" w14:textId="5DE54247" w:rsidR="0001476D" w:rsidRPr="00BD659B" w:rsidRDefault="0001476D">
            <w:pPr>
              <w:rPr>
                <w:rFonts w:asciiTheme="minorHAnsi" w:hAnsiTheme="minorHAnsi" w:cstheme="minorHAnsi"/>
                <w:color w:val="000000"/>
                <w:sz w:val="21"/>
                <w:szCs w:val="21"/>
                <w:lang w:val="en-US"/>
              </w:rPr>
            </w:pPr>
            <w:r w:rsidRPr="004D2004">
              <w:rPr>
                <w:rFonts w:asciiTheme="minorHAnsi" w:hAnsiTheme="minorHAnsi" w:cstheme="minorHAnsi"/>
                <w:color w:val="000000"/>
                <w:sz w:val="21"/>
                <w:szCs w:val="21"/>
                <w:lang w:val="en-US"/>
              </w:rPr>
              <w:t>Middleware Storage max amount</w:t>
            </w:r>
            <w:r w:rsidR="00C57050" w:rsidRPr="00BD659B">
              <w:rPr>
                <w:rFonts w:asciiTheme="minorHAnsi" w:hAnsiTheme="minorHAnsi" w:cstheme="minorHAnsi"/>
                <w:color w:val="000000"/>
                <w:sz w:val="21"/>
                <w:szCs w:val="21"/>
                <w:lang w:val="en-US"/>
              </w:rPr>
              <w:t xml:space="preserve"> (GB)</w:t>
            </w:r>
          </w:p>
        </w:tc>
        <w:tc>
          <w:tcPr>
            <w:tcW w:w="620" w:type="dxa"/>
            <w:tcBorders>
              <w:top w:val="nil"/>
              <w:left w:val="nil"/>
              <w:bottom w:val="single" w:sz="4" w:space="0" w:color="auto"/>
              <w:right w:val="nil"/>
            </w:tcBorders>
            <w:shd w:val="clear" w:color="000000" w:fill="F8CBAD"/>
            <w:noWrap/>
            <w:vAlign w:val="center"/>
            <w:hideMark/>
          </w:tcPr>
          <w:p w14:paraId="7B6FDCED" w14:textId="77777777" w:rsidR="0001476D" w:rsidRPr="00BD659B" w:rsidRDefault="0001476D">
            <w:pPr>
              <w:jc w:val="right"/>
              <w:rPr>
                <w:rFonts w:asciiTheme="minorHAnsi" w:hAnsiTheme="minorHAnsi" w:cstheme="minorHAnsi"/>
                <w:color w:val="000000"/>
                <w:sz w:val="21"/>
                <w:szCs w:val="21"/>
              </w:rPr>
            </w:pPr>
            <w:r w:rsidRPr="00BD659B">
              <w:rPr>
                <w:rFonts w:asciiTheme="minorHAnsi" w:hAnsiTheme="minorHAnsi" w:cstheme="minorHAnsi"/>
                <w:color w:val="000000"/>
                <w:sz w:val="21"/>
                <w:szCs w:val="21"/>
              </w:rPr>
              <w:t>21</w:t>
            </w:r>
          </w:p>
        </w:tc>
        <w:tc>
          <w:tcPr>
            <w:tcW w:w="1300" w:type="dxa"/>
            <w:tcBorders>
              <w:top w:val="nil"/>
              <w:left w:val="nil"/>
              <w:bottom w:val="single" w:sz="4" w:space="0" w:color="auto"/>
              <w:right w:val="single" w:sz="4" w:space="0" w:color="auto"/>
            </w:tcBorders>
            <w:shd w:val="clear" w:color="auto" w:fill="auto"/>
            <w:noWrap/>
            <w:vAlign w:val="bottom"/>
            <w:hideMark/>
          </w:tcPr>
          <w:p w14:paraId="0D7B6B0F" w14:textId="77777777" w:rsidR="0001476D" w:rsidRPr="00BD659B" w:rsidRDefault="0001476D">
            <w:pPr>
              <w:rPr>
                <w:rFonts w:asciiTheme="minorHAnsi" w:hAnsiTheme="minorHAnsi" w:cstheme="minorHAnsi"/>
                <w:color w:val="000000"/>
                <w:sz w:val="21"/>
                <w:szCs w:val="21"/>
              </w:rPr>
            </w:pPr>
            <w:r w:rsidRPr="00BD659B">
              <w:rPr>
                <w:rFonts w:asciiTheme="minorHAnsi" w:hAnsiTheme="minorHAnsi" w:cstheme="minorHAnsi"/>
                <w:color w:val="000000"/>
                <w:sz w:val="21"/>
                <w:szCs w:val="21"/>
              </w:rPr>
              <w:t>Receipts 3Y</w:t>
            </w:r>
          </w:p>
        </w:tc>
      </w:tr>
    </w:tbl>
    <w:p w14:paraId="76C36119" w14:textId="77777777" w:rsidR="00B9717C" w:rsidRPr="00BD659B" w:rsidRDefault="00B9717C" w:rsidP="00B9717C">
      <w:pPr>
        <w:pStyle w:val="ListParagraph"/>
        <w:ind w:left="1440"/>
        <w:rPr>
          <w:rFonts w:asciiTheme="minorHAnsi" w:hAnsiTheme="minorHAnsi" w:cstheme="minorHAnsi"/>
          <w:sz w:val="22"/>
          <w:szCs w:val="22"/>
        </w:rPr>
      </w:pPr>
    </w:p>
    <w:p w14:paraId="4070F551" w14:textId="12F760D5" w:rsidR="00B9717C" w:rsidRPr="00BD659B" w:rsidRDefault="00855856"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w:t>
      </w:r>
      <w:r w:rsidR="00B9717C" w:rsidRPr="00BD659B">
        <w:rPr>
          <w:rFonts w:asciiTheme="minorHAnsi" w:hAnsiTheme="minorHAnsi" w:cstheme="minorHAnsi"/>
          <w:sz w:val="22"/>
          <w:szCs w:val="22"/>
        </w:rPr>
        <w:t>Internetverbindung</w:t>
      </w:r>
    </w:p>
    <w:p w14:paraId="487FFA5E" w14:textId="4EF8A2D4" w:rsidR="00B9717C" w:rsidRPr="00BD659B" w:rsidRDefault="00B9717C" w:rsidP="00B9717C">
      <w:pPr>
        <w:pStyle w:val="ListParagraph"/>
        <w:numPr>
          <w:ilvl w:val="2"/>
          <w:numId w:val="1"/>
        </w:numPr>
        <w:rPr>
          <w:rFonts w:asciiTheme="minorHAnsi" w:hAnsiTheme="minorHAnsi" w:cstheme="minorHAnsi"/>
          <w:sz w:val="22"/>
          <w:szCs w:val="22"/>
        </w:rPr>
      </w:pPr>
      <w:r w:rsidRPr="00BD659B">
        <w:rPr>
          <w:rFonts w:asciiTheme="minorHAnsi" w:hAnsiTheme="minorHAnsi" w:cstheme="minorHAnsi"/>
          <w:sz w:val="22"/>
          <w:szCs w:val="22"/>
        </w:rPr>
        <w:t xml:space="preserve"> </w:t>
      </w:r>
      <w:r w:rsidR="00855856" w:rsidRPr="00BD659B">
        <w:rPr>
          <w:rFonts w:asciiTheme="minorHAnsi" w:hAnsiTheme="minorHAnsi" w:cstheme="minorHAnsi"/>
          <w:sz w:val="22"/>
          <w:szCs w:val="22"/>
        </w:rPr>
        <w:t>SQL Datenbank zur Ablage der Journaldaten (Middleware Storage)</w:t>
      </w:r>
      <w:r w:rsidRPr="00BD659B">
        <w:rPr>
          <w:rFonts w:asciiTheme="minorHAnsi" w:hAnsiTheme="minorHAnsi" w:cstheme="minorHAnsi"/>
          <w:sz w:val="22"/>
          <w:szCs w:val="22"/>
        </w:rPr>
        <w:br/>
      </w:r>
    </w:p>
    <w:p w14:paraId="70B4CF19" w14:textId="12699DCF" w:rsidR="00B9717C" w:rsidRPr="00BD659B" w:rsidRDefault="00B9717C" w:rsidP="00B9717C">
      <w:pPr>
        <w:pStyle w:val="ListParagraph"/>
        <w:numPr>
          <w:ilvl w:val="1"/>
          <w:numId w:val="1"/>
        </w:numPr>
        <w:rPr>
          <w:rFonts w:asciiTheme="minorHAnsi" w:hAnsiTheme="minorHAnsi" w:cstheme="minorHAnsi"/>
          <w:b/>
          <w:bCs/>
          <w:sz w:val="22"/>
          <w:szCs w:val="22"/>
        </w:rPr>
      </w:pPr>
      <w:r w:rsidRPr="00BD659B">
        <w:rPr>
          <w:rFonts w:asciiTheme="minorHAnsi" w:hAnsiTheme="minorHAnsi" w:cstheme="minorHAnsi"/>
          <w:b/>
          <w:bCs/>
          <w:sz w:val="22"/>
          <w:szCs w:val="22"/>
        </w:rPr>
        <w:t>Onboarding / Installation</w:t>
      </w:r>
      <w:r w:rsidR="008A2C14" w:rsidRPr="00BD659B">
        <w:rPr>
          <w:rFonts w:asciiTheme="minorHAnsi" w:hAnsiTheme="minorHAnsi" w:cstheme="minorHAnsi"/>
          <w:b/>
          <w:bCs/>
          <w:sz w:val="22"/>
          <w:szCs w:val="22"/>
        </w:rPr>
        <w:t xml:space="preserve"> / Betrieb</w:t>
      </w:r>
      <w:r w:rsidRPr="00BD659B">
        <w:rPr>
          <w:rFonts w:asciiTheme="minorHAnsi" w:hAnsiTheme="minorHAnsi" w:cstheme="minorHAnsi"/>
          <w:b/>
          <w:bCs/>
          <w:sz w:val="22"/>
          <w:szCs w:val="22"/>
        </w:rPr>
        <w:br/>
      </w:r>
    </w:p>
    <w:p w14:paraId="32A76382" w14:textId="531782DE" w:rsidR="00B9335C" w:rsidRPr="00BD659B" w:rsidRDefault="00B9717C" w:rsidP="00CF71F3">
      <w:pPr>
        <w:pStyle w:val="ListParagraph"/>
        <w:numPr>
          <w:ilvl w:val="2"/>
          <w:numId w:val="1"/>
        </w:numPr>
        <w:rPr>
          <w:rFonts w:asciiTheme="minorHAnsi" w:hAnsiTheme="minorHAnsi" w:cstheme="minorHAnsi"/>
          <w:sz w:val="22"/>
          <w:szCs w:val="22"/>
          <w:lang w:val="en-US"/>
        </w:rPr>
      </w:pPr>
      <w:r w:rsidRPr="00BD659B">
        <w:rPr>
          <w:rFonts w:asciiTheme="minorHAnsi" w:hAnsiTheme="minorHAnsi" w:cstheme="minorHAnsi"/>
          <w:sz w:val="22"/>
          <w:szCs w:val="22"/>
          <w:lang w:val="en-US"/>
        </w:rPr>
        <w:t xml:space="preserve"> </w:t>
      </w:r>
      <w:r w:rsidR="00B9335C" w:rsidRPr="00BD659B">
        <w:rPr>
          <w:rFonts w:asciiTheme="minorHAnsi" w:hAnsiTheme="minorHAnsi" w:cstheme="minorHAnsi"/>
          <w:sz w:val="22"/>
          <w:szCs w:val="22"/>
          <w:lang w:val="en-US"/>
        </w:rPr>
        <w:t>Interview</w:t>
      </w:r>
      <w:r w:rsidR="006C4F1B" w:rsidRPr="00BD659B">
        <w:rPr>
          <w:rFonts w:asciiTheme="minorHAnsi" w:hAnsiTheme="minorHAnsi" w:cstheme="minorHAnsi"/>
          <w:sz w:val="22"/>
          <w:szCs w:val="22"/>
          <w:lang w:val="en-US"/>
        </w:rPr>
        <w:t xml:space="preserve">, </w:t>
      </w:r>
      <w:proofErr w:type="spellStart"/>
      <w:r w:rsidR="006C4F1B" w:rsidRPr="00BD659B">
        <w:rPr>
          <w:rFonts w:asciiTheme="minorHAnsi" w:hAnsiTheme="minorHAnsi" w:cstheme="minorHAnsi"/>
          <w:sz w:val="22"/>
          <w:szCs w:val="22"/>
          <w:lang w:val="en-US"/>
        </w:rPr>
        <w:t>Anforderungsanalyse</w:t>
      </w:r>
      <w:proofErr w:type="spellEnd"/>
    </w:p>
    <w:p w14:paraId="1A23DAFD" w14:textId="32F095CA" w:rsidR="00625795" w:rsidRPr="00BD659B" w:rsidRDefault="00625795" w:rsidP="00625795">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1h </w:t>
      </w:r>
      <w:r w:rsidR="002D65B8" w:rsidRPr="00BD659B">
        <w:rPr>
          <w:rFonts w:asciiTheme="minorHAnsi" w:hAnsiTheme="minorHAnsi" w:cstheme="minorHAnsi"/>
          <w:sz w:val="22"/>
          <w:szCs w:val="22"/>
          <w:lang w:val="de-DE"/>
        </w:rPr>
        <w:t>r</w:t>
      </w:r>
      <w:r w:rsidRPr="00BD659B">
        <w:rPr>
          <w:rFonts w:asciiTheme="minorHAnsi" w:hAnsiTheme="minorHAnsi" w:cstheme="minorHAnsi"/>
          <w:sz w:val="22"/>
          <w:szCs w:val="22"/>
          <w:lang w:val="de-DE"/>
        </w:rPr>
        <w:t>emote über Teams oder Kunden ViKo System</w:t>
      </w:r>
    </w:p>
    <w:p w14:paraId="6A955BA4" w14:textId="0B015E28" w:rsidR="006C4F1B" w:rsidRPr="00BD659B" w:rsidRDefault="00C1517D" w:rsidP="006C4F1B">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Aufnahme der Anforderungen</w:t>
      </w:r>
      <w:r w:rsidR="00353F54" w:rsidRPr="00BD659B">
        <w:rPr>
          <w:rFonts w:asciiTheme="minorHAnsi" w:hAnsiTheme="minorHAnsi" w:cstheme="minorHAnsi"/>
          <w:sz w:val="22"/>
          <w:szCs w:val="22"/>
          <w:lang w:val="de-DE"/>
        </w:rPr>
        <w:t xml:space="preserve"> des Kunden vom fiskaltrust Consultant</w:t>
      </w:r>
    </w:p>
    <w:p w14:paraId="01A2608C" w14:textId="470D371C" w:rsidR="00353F54" w:rsidRPr="00BD659B" w:rsidRDefault="00353F54" w:rsidP="006C4F1B">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Vorbereiten des </w:t>
      </w:r>
      <w:r w:rsidR="00F57C82" w:rsidRPr="00BD659B">
        <w:rPr>
          <w:rFonts w:asciiTheme="minorHAnsi" w:hAnsiTheme="minorHAnsi" w:cstheme="minorHAnsi"/>
          <w:sz w:val="22"/>
          <w:szCs w:val="22"/>
          <w:lang w:val="de-DE"/>
        </w:rPr>
        <w:t>r</w:t>
      </w:r>
      <w:r w:rsidRPr="00BD659B">
        <w:rPr>
          <w:rFonts w:asciiTheme="minorHAnsi" w:hAnsiTheme="minorHAnsi" w:cstheme="minorHAnsi"/>
          <w:sz w:val="22"/>
          <w:szCs w:val="22"/>
          <w:lang w:val="de-DE"/>
        </w:rPr>
        <w:t>emote Workshops</w:t>
      </w:r>
    </w:p>
    <w:p w14:paraId="6739EB1A" w14:textId="77777777" w:rsidR="00D80162" w:rsidRPr="00BD659B" w:rsidRDefault="00D80162" w:rsidP="00D80162">
      <w:pPr>
        <w:pStyle w:val="ListParagraph"/>
        <w:ind w:left="1440"/>
        <w:rPr>
          <w:rFonts w:asciiTheme="minorHAnsi" w:hAnsiTheme="minorHAnsi" w:cstheme="minorHAnsi"/>
          <w:sz w:val="22"/>
          <w:szCs w:val="22"/>
          <w:lang w:val="de-DE"/>
        </w:rPr>
      </w:pPr>
    </w:p>
    <w:p w14:paraId="0B536510" w14:textId="5AA131B1" w:rsidR="00B9717C" w:rsidRPr="00BD659B" w:rsidRDefault="00B9335C" w:rsidP="00CF71F3">
      <w:pPr>
        <w:pStyle w:val="ListParagraph"/>
        <w:numPr>
          <w:ilvl w:val="2"/>
          <w:numId w:val="1"/>
        </w:numPr>
        <w:rPr>
          <w:rFonts w:asciiTheme="minorHAnsi" w:hAnsiTheme="minorHAnsi" w:cstheme="minorHAnsi"/>
          <w:sz w:val="22"/>
          <w:szCs w:val="22"/>
          <w:lang w:val="en-US"/>
        </w:rPr>
      </w:pPr>
      <w:r w:rsidRPr="00BD659B">
        <w:rPr>
          <w:rFonts w:asciiTheme="minorHAnsi" w:hAnsiTheme="minorHAnsi" w:cstheme="minorHAnsi"/>
          <w:sz w:val="22"/>
          <w:szCs w:val="22"/>
          <w:lang w:val="de-DE"/>
        </w:rPr>
        <w:t xml:space="preserve"> </w:t>
      </w:r>
      <w:r w:rsidR="00946E2E" w:rsidRPr="00BD659B">
        <w:rPr>
          <w:rFonts w:asciiTheme="minorHAnsi" w:hAnsiTheme="minorHAnsi" w:cstheme="minorHAnsi"/>
          <w:sz w:val="22"/>
          <w:szCs w:val="22"/>
          <w:lang w:val="en-US"/>
        </w:rPr>
        <w:t>Remote</w:t>
      </w:r>
      <w:r w:rsidR="009A7E6E" w:rsidRPr="00BD659B">
        <w:rPr>
          <w:rFonts w:asciiTheme="minorHAnsi" w:hAnsiTheme="minorHAnsi" w:cstheme="minorHAnsi"/>
          <w:sz w:val="22"/>
          <w:szCs w:val="22"/>
          <w:lang w:val="en-US"/>
        </w:rPr>
        <w:t xml:space="preserve"> Workshop </w:t>
      </w:r>
      <w:proofErr w:type="spellStart"/>
      <w:r w:rsidR="009A7E6E" w:rsidRPr="00BD659B">
        <w:rPr>
          <w:rFonts w:asciiTheme="minorHAnsi" w:hAnsiTheme="minorHAnsi" w:cstheme="minorHAnsi"/>
          <w:sz w:val="22"/>
          <w:szCs w:val="22"/>
          <w:lang w:val="en-US"/>
        </w:rPr>
        <w:t>mit</w:t>
      </w:r>
      <w:proofErr w:type="spellEnd"/>
      <w:r w:rsidR="009A7E6E" w:rsidRPr="00BD659B">
        <w:rPr>
          <w:rFonts w:asciiTheme="minorHAnsi" w:hAnsiTheme="minorHAnsi" w:cstheme="minorHAnsi"/>
          <w:sz w:val="22"/>
          <w:szCs w:val="22"/>
          <w:lang w:val="en-US"/>
        </w:rPr>
        <w:t xml:space="preserve"> </w:t>
      </w:r>
      <w:proofErr w:type="spellStart"/>
      <w:r w:rsidR="009A7E6E" w:rsidRPr="00BD659B">
        <w:rPr>
          <w:rFonts w:asciiTheme="minorHAnsi" w:hAnsiTheme="minorHAnsi" w:cstheme="minorHAnsi"/>
          <w:sz w:val="22"/>
          <w:szCs w:val="22"/>
          <w:lang w:val="en-US"/>
        </w:rPr>
        <w:t>fiskaltrust</w:t>
      </w:r>
      <w:proofErr w:type="spellEnd"/>
      <w:r w:rsidR="009A7E6E" w:rsidRPr="00BD659B">
        <w:rPr>
          <w:rFonts w:asciiTheme="minorHAnsi" w:hAnsiTheme="minorHAnsi" w:cstheme="minorHAnsi"/>
          <w:sz w:val="22"/>
          <w:szCs w:val="22"/>
          <w:lang w:val="en-US"/>
        </w:rPr>
        <w:t xml:space="preserve"> Consultant</w:t>
      </w:r>
    </w:p>
    <w:p w14:paraId="2A161E71" w14:textId="24574963" w:rsidR="00946E2E" w:rsidRPr="00BD659B" w:rsidRDefault="002B1CF3"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4h</w:t>
      </w:r>
      <w:r w:rsidR="00874B4A" w:rsidRPr="00BD659B">
        <w:rPr>
          <w:rFonts w:asciiTheme="minorHAnsi" w:hAnsiTheme="minorHAnsi" w:cstheme="minorHAnsi"/>
          <w:sz w:val="22"/>
          <w:szCs w:val="22"/>
          <w:lang w:val="de-DE"/>
        </w:rPr>
        <w:t xml:space="preserve"> </w:t>
      </w:r>
      <w:r w:rsidR="002D65B8" w:rsidRPr="00BD659B">
        <w:rPr>
          <w:rFonts w:asciiTheme="minorHAnsi" w:hAnsiTheme="minorHAnsi" w:cstheme="minorHAnsi"/>
          <w:sz w:val="22"/>
          <w:szCs w:val="22"/>
          <w:lang w:val="de-DE"/>
        </w:rPr>
        <w:t>r</w:t>
      </w:r>
      <w:r w:rsidR="00874B4A" w:rsidRPr="00BD659B">
        <w:rPr>
          <w:rFonts w:asciiTheme="minorHAnsi" w:hAnsiTheme="minorHAnsi" w:cstheme="minorHAnsi"/>
          <w:sz w:val="22"/>
          <w:szCs w:val="22"/>
          <w:lang w:val="de-DE"/>
        </w:rPr>
        <w:t>emote über Teams oder Kunden ViKo System</w:t>
      </w:r>
    </w:p>
    <w:p w14:paraId="46FB12AA" w14:textId="0CFB9569" w:rsidR="009D2800" w:rsidRPr="00BD659B" w:rsidRDefault="009D2800"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Einführung in die Basisarchitektur</w:t>
      </w:r>
    </w:p>
    <w:p w14:paraId="4D103A09" w14:textId="10318877" w:rsidR="00C40038" w:rsidRPr="00BD659B" w:rsidRDefault="00C40038"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Zugriff auf Blueprints</w:t>
      </w:r>
      <w:r w:rsidR="00CD247F" w:rsidRPr="00BD659B">
        <w:rPr>
          <w:rFonts w:asciiTheme="minorHAnsi" w:hAnsiTheme="minorHAnsi" w:cstheme="minorHAnsi"/>
          <w:sz w:val="22"/>
          <w:szCs w:val="22"/>
          <w:lang w:val="de-DE"/>
        </w:rPr>
        <w:t xml:space="preserve"> und Dokumentation</w:t>
      </w:r>
    </w:p>
    <w:p w14:paraId="418C7575" w14:textId="5A96A0E5" w:rsidR="00CD247F" w:rsidRPr="00BD659B" w:rsidRDefault="00FA2AC8"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Analyse der Kundenanforderung</w:t>
      </w:r>
    </w:p>
    <w:p w14:paraId="2FB6AA6A" w14:textId="0513E745" w:rsidR="00FA2AC8" w:rsidRPr="00BD659B" w:rsidRDefault="00FA006E"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Erarbeiten eines Architekturvorschlages, der vom Kunden umgesetzt werden kann</w:t>
      </w:r>
    </w:p>
    <w:p w14:paraId="654A259D" w14:textId="656D3F89" w:rsidR="00FA006E" w:rsidRPr="00BD659B" w:rsidRDefault="000C4E54" w:rsidP="00946E2E">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Q&amp;A Session</w:t>
      </w:r>
    </w:p>
    <w:p w14:paraId="388CB9BA" w14:textId="77777777" w:rsidR="00D80162" w:rsidRPr="00BD659B" w:rsidRDefault="00D80162" w:rsidP="00D80162">
      <w:pPr>
        <w:pStyle w:val="ListParagraph"/>
        <w:ind w:left="1440"/>
        <w:rPr>
          <w:rFonts w:asciiTheme="minorHAnsi" w:hAnsiTheme="minorHAnsi" w:cstheme="minorHAnsi"/>
          <w:sz w:val="22"/>
          <w:szCs w:val="22"/>
          <w:lang w:val="de-DE"/>
        </w:rPr>
      </w:pPr>
    </w:p>
    <w:p w14:paraId="4338E626" w14:textId="0A50277D" w:rsidR="007B13E4" w:rsidRPr="00BD659B" w:rsidRDefault="007B13E4" w:rsidP="007B13E4">
      <w:pPr>
        <w:pStyle w:val="ListParagraph"/>
        <w:numPr>
          <w:ilvl w:val="2"/>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 </w:t>
      </w:r>
      <w:r w:rsidR="0032041C" w:rsidRPr="00BD659B">
        <w:rPr>
          <w:rFonts w:asciiTheme="minorHAnsi" w:hAnsiTheme="minorHAnsi" w:cstheme="minorHAnsi"/>
          <w:sz w:val="22"/>
          <w:szCs w:val="22"/>
          <w:lang w:val="de-DE"/>
        </w:rPr>
        <w:t>Umsetzungssuppport</w:t>
      </w:r>
      <w:r w:rsidRPr="00BD659B">
        <w:rPr>
          <w:rFonts w:asciiTheme="minorHAnsi" w:hAnsiTheme="minorHAnsi" w:cstheme="minorHAnsi"/>
          <w:sz w:val="22"/>
          <w:szCs w:val="22"/>
          <w:lang w:val="de-DE"/>
        </w:rPr>
        <w:t xml:space="preserve"> Stundenpaket</w:t>
      </w:r>
    </w:p>
    <w:p w14:paraId="0F37748D" w14:textId="2E40782A" w:rsidR="007B13E4" w:rsidRPr="00BD659B" w:rsidRDefault="00BC0502" w:rsidP="007B13E4">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8h</w:t>
      </w:r>
      <w:r w:rsidR="00CE5262" w:rsidRPr="00BD659B">
        <w:rPr>
          <w:rFonts w:asciiTheme="minorHAnsi" w:hAnsiTheme="minorHAnsi" w:cstheme="minorHAnsi"/>
          <w:sz w:val="22"/>
          <w:szCs w:val="22"/>
          <w:lang w:val="de-DE"/>
        </w:rPr>
        <w:t xml:space="preserve"> Kontingent</w:t>
      </w:r>
    </w:p>
    <w:p w14:paraId="52AFEF03" w14:textId="0380A5FA" w:rsidR="00D80162" w:rsidRPr="00BD659B" w:rsidRDefault="009F56CE" w:rsidP="007B13E4">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Bearbeiten von Anfragen, die die</w:t>
      </w:r>
      <w:r w:rsidR="009C2592" w:rsidRPr="00BD659B">
        <w:rPr>
          <w:rFonts w:asciiTheme="minorHAnsi" w:hAnsiTheme="minorHAnsi" w:cstheme="minorHAnsi"/>
          <w:sz w:val="22"/>
          <w:szCs w:val="22"/>
          <w:lang w:val="de-DE"/>
        </w:rPr>
        <w:t xml:space="preserve"> Umsetzung</w:t>
      </w:r>
      <w:r w:rsidR="00AA77A4" w:rsidRPr="00BD659B">
        <w:rPr>
          <w:rFonts w:asciiTheme="minorHAnsi" w:hAnsiTheme="minorHAnsi" w:cstheme="minorHAnsi"/>
          <w:sz w:val="22"/>
          <w:szCs w:val="22"/>
          <w:lang w:val="de-DE"/>
        </w:rPr>
        <w:t xml:space="preserve"> dieses</w:t>
      </w:r>
      <w:r w:rsidRPr="00BD659B">
        <w:rPr>
          <w:rFonts w:asciiTheme="minorHAnsi" w:hAnsiTheme="minorHAnsi" w:cstheme="minorHAnsi"/>
          <w:sz w:val="22"/>
          <w:szCs w:val="22"/>
          <w:lang w:val="de-DE"/>
        </w:rPr>
        <w:t xml:space="preserve"> spezifische</w:t>
      </w:r>
      <w:r w:rsidR="00AA77A4" w:rsidRPr="00BD659B">
        <w:rPr>
          <w:rFonts w:asciiTheme="minorHAnsi" w:hAnsiTheme="minorHAnsi" w:cstheme="minorHAnsi"/>
          <w:sz w:val="22"/>
          <w:szCs w:val="22"/>
          <w:lang w:val="de-DE"/>
        </w:rPr>
        <w:t>n</w:t>
      </w:r>
      <w:r w:rsidRPr="00BD659B">
        <w:rPr>
          <w:rFonts w:asciiTheme="minorHAnsi" w:hAnsiTheme="minorHAnsi" w:cstheme="minorHAnsi"/>
          <w:sz w:val="22"/>
          <w:szCs w:val="22"/>
          <w:lang w:val="de-DE"/>
        </w:rPr>
        <w:t xml:space="preserve"> Produkt</w:t>
      </w:r>
      <w:r w:rsidR="00AA77A4" w:rsidRPr="00BD659B">
        <w:rPr>
          <w:rFonts w:asciiTheme="minorHAnsi" w:hAnsiTheme="minorHAnsi" w:cstheme="minorHAnsi"/>
          <w:sz w:val="22"/>
          <w:szCs w:val="22"/>
          <w:lang w:val="de-DE"/>
        </w:rPr>
        <w:t>s</w:t>
      </w:r>
      <w:r w:rsidRPr="00BD659B">
        <w:rPr>
          <w:rFonts w:asciiTheme="minorHAnsi" w:hAnsiTheme="minorHAnsi" w:cstheme="minorHAnsi"/>
          <w:sz w:val="22"/>
          <w:szCs w:val="22"/>
          <w:lang w:val="de-DE"/>
        </w:rPr>
        <w:t xml:space="preserve"> betreffen</w:t>
      </w:r>
      <w:r w:rsidR="00F13009" w:rsidRPr="00BD659B">
        <w:rPr>
          <w:rFonts w:asciiTheme="minorHAnsi" w:hAnsiTheme="minorHAnsi" w:cstheme="minorHAnsi"/>
          <w:sz w:val="22"/>
          <w:szCs w:val="22"/>
          <w:lang w:val="de-DE"/>
        </w:rPr>
        <w:t>,</w:t>
      </w:r>
      <w:r w:rsidRPr="00BD659B">
        <w:rPr>
          <w:rFonts w:asciiTheme="minorHAnsi" w:hAnsiTheme="minorHAnsi" w:cstheme="minorHAnsi"/>
          <w:sz w:val="22"/>
          <w:szCs w:val="22"/>
          <w:lang w:val="de-DE"/>
        </w:rPr>
        <w:t xml:space="preserve"> vom fiskaltrust Consulting Team</w:t>
      </w:r>
    </w:p>
    <w:p w14:paraId="116F50C9" w14:textId="77777777" w:rsidR="00655079" w:rsidRPr="00BD659B" w:rsidRDefault="00655079" w:rsidP="00655079">
      <w:pPr>
        <w:pStyle w:val="ListParagraph"/>
        <w:ind w:left="1440"/>
        <w:rPr>
          <w:rFonts w:asciiTheme="minorHAnsi" w:hAnsiTheme="minorHAnsi" w:cstheme="minorHAnsi"/>
          <w:sz w:val="22"/>
          <w:szCs w:val="22"/>
          <w:lang w:val="de-DE"/>
        </w:rPr>
      </w:pPr>
    </w:p>
    <w:p w14:paraId="1058A3CC" w14:textId="3001FF0A" w:rsidR="0076206A" w:rsidRPr="00BD659B" w:rsidRDefault="0076206A" w:rsidP="0076206A">
      <w:pPr>
        <w:pStyle w:val="ListParagraph"/>
        <w:numPr>
          <w:ilvl w:val="2"/>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 Abschluss</w:t>
      </w:r>
      <w:r w:rsidR="006A2FAD" w:rsidRPr="00BD659B">
        <w:rPr>
          <w:rFonts w:asciiTheme="minorHAnsi" w:hAnsiTheme="minorHAnsi" w:cstheme="minorHAnsi"/>
          <w:sz w:val="22"/>
          <w:szCs w:val="22"/>
          <w:lang w:val="de-DE"/>
        </w:rPr>
        <w:t>termin</w:t>
      </w:r>
    </w:p>
    <w:p w14:paraId="07966D8C" w14:textId="77777777" w:rsidR="004D679D" w:rsidRPr="00BD659B" w:rsidRDefault="004D679D" w:rsidP="004D679D">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1h remote über Teams oder Kunden ViKo System</w:t>
      </w:r>
    </w:p>
    <w:p w14:paraId="79AABECB" w14:textId="724BD17F" w:rsidR="006A2FAD" w:rsidRPr="00BD659B" w:rsidRDefault="003D654C" w:rsidP="006A2FAD">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lastRenderedPageBreak/>
        <w:t xml:space="preserve">Feststellung der </w:t>
      </w:r>
      <w:r w:rsidR="00CD2E54" w:rsidRPr="00BD659B">
        <w:rPr>
          <w:rFonts w:asciiTheme="minorHAnsi" w:hAnsiTheme="minorHAnsi" w:cstheme="minorHAnsi"/>
          <w:sz w:val="22"/>
          <w:szCs w:val="22"/>
          <w:lang w:val="de-DE"/>
        </w:rPr>
        <w:t xml:space="preserve">Operational Readyness des Kunden und </w:t>
      </w:r>
      <w:r w:rsidR="000021C9" w:rsidRPr="00BD659B">
        <w:rPr>
          <w:rFonts w:asciiTheme="minorHAnsi" w:hAnsiTheme="minorHAnsi" w:cstheme="minorHAnsi"/>
          <w:sz w:val="22"/>
          <w:szCs w:val="22"/>
          <w:lang w:val="de-DE"/>
        </w:rPr>
        <w:t xml:space="preserve">Entlassung des </w:t>
      </w:r>
      <w:r w:rsidR="009F2367" w:rsidRPr="00BD659B">
        <w:rPr>
          <w:rFonts w:asciiTheme="minorHAnsi" w:hAnsiTheme="minorHAnsi" w:cstheme="minorHAnsi"/>
          <w:sz w:val="22"/>
          <w:szCs w:val="22"/>
          <w:lang w:val="de-DE"/>
        </w:rPr>
        <w:t>Consulting Teams</w:t>
      </w:r>
    </w:p>
    <w:p w14:paraId="388076C6" w14:textId="547794FF" w:rsidR="00B67413" w:rsidRPr="00BD659B" w:rsidRDefault="00B67413" w:rsidP="006A2FAD">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Übergabe an den fiskaltrust support</w:t>
      </w:r>
    </w:p>
    <w:p w14:paraId="1615F5EE" w14:textId="77777777" w:rsidR="007843F6" w:rsidRPr="00BD659B" w:rsidRDefault="007843F6" w:rsidP="007843F6">
      <w:pPr>
        <w:pStyle w:val="ListParagraph"/>
        <w:ind w:left="1440"/>
        <w:rPr>
          <w:rFonts w:asciiTheme="minorHAnsi" w:hAnsiTheme="minorHAnsi" w:cstheme="minorHAnsi"/>
          <w:sz w:val="22"/>
          <w:szCs w:val="22"/>
          <w:lang w:val="de-DE"/>
        </w:rPr>
      </w:pPr>
    </w:p>
    <w:p w14:paraId="0DE70FCF" w14:textId="476AF063" w:rsidR="00476DBA" w:rsidRPr="00BD659B" w:rsidRDefault="007843F6" w:rsidP="007843F6">
      <w:pPr>
        <w:pStyle w:val="ListParagraph"/>
        <w:numPr>
          <w:ilvl w:val="2"/>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 </w:t>
      </w:r>
      <w:r w:rsidR="00476DBA" w:rsidRPr="00BD659B">
        <w:rPr>
          <w:rFonts w:asciiTheme="minorHAnsi" w:hAnsiTheme="minorHAnsi" w:cstheme="minorHAnsi"/>
          <w:sz w:val="22"/>
          <w:szCs w:val="22"/>
          <w:lang w:val="de-DE"/>
        </w:rPr>
        <w:t>Zusätzliche</w:t>
      </w:r>
      <w:r w:rsidR="00F36E08" w:rsidRPr="00BD659B">
        <w:rPr>
          <w:rFonts w:asciiTheme="minorHAnsi" w:hAnsiTheme="minorHAnsi" w:cstheme="minorHAnsi"/>
          <w:sz w:val="22"/>
          <w:szCs w:val="22"/>
          <w:lang w:val="de-DE"/>
        </w:rPr>
        <w:t xml:space="preserve"> Vereinbarungspunkte</w:t>
      </w:r>
    </w:p>
    <w:p w14:paraId="25F57CF0" w14:textId="7994A277" w:rsidR="008E5E8D" w:rsidRPr="00BD659B" w:rsidRDefault="004E1A41"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Für zusätzlich</w:t>
      </w:r>
      <w:r w:rsidR="00AB2C1F" w:rsidRPr="00BD659B">
        <w:rPr>
          <w:rFonts w:asciiTheme="minorHAnsi" w:hAnsiTheme="minorHAnsi" w:cstheme="minorHAnsi"/>
          <w:sz w:val="22"/>
          <w:szCs w:val="22"/>
          <w:lang w:val="de-DE"/>
        </w:rPr>
        <w:t xml:space="preserve"> angeforderte Dienstleistung des fiskaltrust Consulting Teams</w:t>
      </w:r>
      <w:r w:rsidR="00964C64" w:rsidRPr="00BD659B">
        <w:rPr>
          <w:rFonts w:asciiTheme="minorHAnsi" w:hAnsiTheme="minorHAnsi" w:cstheme="minorHAnsi"/>
          <w:sz w:val="22"/>
          <w:szCs w:val="22"/>
          <w:lang w:val="de-DE"/>
        </w:rPr>
        <w:t xml:space="preserve"> wird </w:t>
      </w:r>
      <w:r w:rsidR="00244401" w:rsidRPr="00BD659B">
        <w:rPr>
          <w:rFonts w:asciiTheme="minorHAnsi" w:hAnsiTheme="minorHAnsi" w:cstheme="minorHAnsi"/>
          <w:sz w:val="22"/>
          <w:szCs w:val="22"/>
          <w:lang w:val="de-DE"/>
        </w:rPr>
        <w:t>laut Stundensatz</w:t>
      </w:r>
      <w:r w:rsidR="00FF3449" w:rsidRPr="00BD659B">
        <w:rPr>
          <w:rFonts w:asciiTheme="minorHAnsi" w:hAnsiTheme="minorHAnsi" w:cstheme="minorHAnsi"/>
          <w:sz w:val="22"/>
          <w:szCs w:val="22"/>
          <w:lang w:val="de-DE"/>
        </w:rPr>
        <w:t>tabelle</w:t>
      </w:r>
      <w:r w:rsidR="003E4E05" w:rsidRPr="00BD659B">
        <w:rPr>
          <w:rFonts w:asciiTheme="minorHAnsi" w:hAnsiTheme="minorHAnsi" w:cstheme="minorHAnsi"/>
          <w:sz w:val="22"/>
          <w:szCs w:val="22"/>
          <w:lang w:val="de-DE"/>
        </w:rPr>
        <w:t xml:space="preserve"> </w:t>
      </w:r>
      <w:r w:rsidR="00496348" w:rsidRPr="00BD659B">
        <w:rPr>
          <w:rFonts w:asciiTheme="minorHAnsi" w:hAnsiTheme="minorHAnsi" w:cstheme="minorHAnsi"/>
          <w:sz w:val="22"/>
          <w:szCs w:val="22"/>
          <w:lang w:val="de-DE"/>
        </w:rPr>
        <w:t xml:space="preserve">nach Aufwand </w:t>
      </w:r>
      <w:r w:rsidR="003E4E05" w:rsidRPr="00BD659B">
        <w:rPr>
          <w:rFonts w:asciiTheme="minorHAnsi" w:hAnsiTheme="minorHAnsi" w:cstheme="minorHAnsi"/>
          <w:sz w:val="22"/>
          <w:szCs w:val="22"/>
          <w:lang w:val="de-DE"/>
        </w:rPr>
        <w:t>verrechnet</w:t>
      </w:r>
      <w:r w:rsidR="00FF3449" w:rsidRPr="00BD659B">
        <w:rPr>
          <w:rFonts w:asciiTheme="minorHAnsi" w:hAnsiTheme="minorHAnsi" w:cstheme="minorHAnsi"/>
          <w:sz w:val="22"/>
          <w:szCs w:val="22"/>
          <w:lang w:val="de-DE"/>
        </w:rPr>
        <w:t xml:space="preserve"> </w:t>
      </w:r>
    </w:p>
    <w:p w14:paraId="1891803E" w14:textId="1DF32CC8" w:rsidR="00CC24F0" w:rsidRPr="00BD659B" w:rsidRDefault="00CC24F0"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Der fiskaltrust Consultant kann </w:t>
      </w:r>
      <w:r w:rsidR="00C1135B" w:rsidRPr="00BD659B">
        <w:rPr>
          <w:rFonts w:asciiTheme="minorHAnsi" w:hAnsiTheme="minorHAnsi" w:cstheme="minorHAnsi"/>
          <w:sz w:val="22"/>
          <w:szCs w:val="22"/>
          <w:lang w:val="de-DE"/>
        </w:rPr>
        <w:t>nach der Anforderungsanalyse die unten angegebene Pauschale anpassen</w:t>
      </w:r>
      <w:r w:rsidR="002454DE">
        <w:rPr>
          <w:rFonts w:asciiTheme="minorHAnsi" w:hAnsiTheme="minorHAnsi" w:cstheme="minorHAnsi"/>
          <w:sz w:val="22"/>
          <w:szCs w:val="22"/>
          <w:lang w:val="de-DE"/>
        </w:rPr>
        <w:t>,</w:t>
      </w:r>
      <w:r w:rsidR="00C1135B" w:rsidRPr="00BD659B">
        <w:rPr>
          <w:rFonts w:asciiTheme="minorHAnsi" w:hAnsiTheme="minorHAnsi" w:cstheme="minorHAnsi"/>
          <w:sz w:val="22"/>
          <w:szCs w:val="22"/>
          <w:lang w:val="de-DE"/>
        </w:rPr>
        <w:t xml:space="preserve"> falls die Anforderungen überdimensional </w:t>
      </w:r>
      <w:r w:rsidR="008948B7" w:rsidRPr="00BD659B">
        <w:rPr>
          <w:rFonts w:asciiTheme="minorHAnsi" w:hAnsiTheme="minorHAnsi" w:cstheme="minorHAnsi"/>
          <w:sz w:val="22"/>
          <w:szCs w:val="22"/>
          <w:lang w:val="de-DE"/>
        </w:rPr>
        <w:t>sind</w:t>
      </w:r>
      <w:r w:rsidR="0032041C" w:rsidRPr="00BD659B">
        <w:rPr>
          <w:rFonts w:asciiTheme="minorHAnsi" w:hAnsiTheme="minorHAnsi" w:cstheme="minorHAnsi"/>
          <w:sz w:val="22"/>
          <w:szCs w:val="22"/>
          <w:lang w:val="de-DE"/>
        </w:rPr>
        <w:t xml:space="preserve">. </w:t>
      </w:r>
      <w:r w:rsidR="00C1135B" w:rsidRPr="00BD659B">
        <w:rPr>
          <w:rFonts w:asciiTheme="minorHAnsi" w:hAnsiTheme="minorHAnsi" w:cstheme="minorHAnsi"/>
          <w:sz w:val="22"/>
          <w:szCs w:val="22"/>
          <w:lang w:val="de-DE"/>
        </w:rPr>
        <w:t xml:space="preserve">fiskaltrust </w:t>
      </w:r>
      <w:r w:rsidR="00840090" w:rsidRPr="00BD659B">
        <w:rPr>
          <w:rFonts w:asciiTheme="minorHAnsi" w:hAnsiTheme="minorHAnsi" w:cstheme="minorHAnsi"/>
          <w:sz w:val="22"/>
          <w:szCs w:val="22"/>
          <w:lang w:val="de-DE"/>
        </w:rPr>
        <w:t>erstellt dafür ein Angebot bevor das Onboarding fortgesetzt wird</w:t>
      </w:r>
    </w:p>
    <w:p w14:paraId="3E6DEFE6" w14:textId="138B2519" w:rsidR="0032041C" w:rsidRPr="00BD659B" w:rsidRDefault="0032041C"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Sollte das angebotene </w:t>
      </w:r>
      <w:r w:rsidR="00831A72" w:rsidRPr="00BD659B">
        <w:rPr>
          <w:rFonts w:asciiTheme="minorHAnsi" w:hAnsiTheme="minorHAnsi" w:cstheme="minorHAnsi"/>
          <w:sz w:val="22"/>
          <w:szCs w:val="22"/>
          <w:lang w:val="de-DE"/>
        </w:rPr>
        <w:t>Umsetzungss</w:t>
      </w:r>
      <w:r w:rsidRPr="00BD659B">
        <w:rPr>
          <w:rFonts w:asciiTheme="minorHAnsi" w:hAnsiTheme="minorHAnsi" w:cstheme="minorHAnsi"/>
          <w:sz w:val="22"/>
          <w:szCs w:val="22"/>
          <w:lang w:val="de-DE"/>
        </w:rPr>
        <w:t>upport</w:t>
      </w:r>
      <w:r w:rsidR="00DC1CFA">
        <w:rPr>
          <w:rFonts w:asciiTheme="minorHAnsi" w:hAnsiTheme="minorHAnsi" w:cstheme="minorHAnsi"/>
          <w:sz w:val="22"/>
          <w:szCs w:val="22"/>
          <w:lang w:val="de-DE"/>
        </w:rPr>
        <w:t>-</w:t>
      </w:r>
      <w:r w:rsidRPr="00BD659B">
        <w:rPr>
          <w:rFonts w:asciiTheme="minorHAnsi" w:hAnsiTheme="minorHAnsi" w:cstheme="minorHAnsi"/>
          <w:sz w:val="22"/>
          <w:szCs w:val="22"/>
          <w:lang w:val="de-DE"/>
        </w:rPr>
        <w:t>Kontingent</w:t>
      </w:r>
      <w:r w:rsidR="00876B11" w:rsidRPr="00BD659B">
        <w:rPr>
          <w:rFonts w:asciiTheme="minorHAnsi" w:hAnsiTheme="minorHAnsi" w:cstheme="minorHAnsi"/>
          <w:sz w:val="22"/>
          <w:szCs w:val="22"/>
          <w:lang w:val="de-DE"/>
        </w:rPr>
        <w:t xml:space="preserve"> ausgeschöpft werden, behält sich fiskaltrust vor weitere angeforderte Leistungen </w:t>
      </w:r>
      <w:r w:rsidR="00EA2255" w:rsidRPr="00BD659B">
        <w:rPr>
          <w:rFonts w:asciiTheme="minorHAnsi" w:hAnsiTheme="minorHAnsi" w:cstheme="minorHAnsi"/>
          <w:sz w:val="22"/>
          <w:szCs w:val="22"/>
          <w:lang w:val="de-DE"/>
        </w:rPr>
        <w:t>laut</w:t>
      </w:r>
      <w:r w:rsidR="00876B11" w:rsidRPr="00BD659B">
        <w:rPr>
          <w:rFonts w:asciiTheme="minorHAnsi" w:hAnsiTheme="minorHAnsi" w:cstheme="minorHAnsi"/>
          <w:sz w:val="22"/>
          <w:szCs w:val="22"/>
          <w:lang w:val="de-DE"/>
        </w:rPr>
        <w:t xml:space="preserve"> der Stundensatztabelle nach Aufwand in Rechnung zu stellen</w:t>
      </w:r>
    </w:p>
    <w:p w14:paraId="2ABCDE5D" w14:textId="1B7195F7" w:rsidR="009674CB" w:rsidRPr="00BD659B" w:rsidRDefault="009674CB"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Nicht </w:t>
      </w:r>
      <w:r w:rsidR="00B24969" w:rsidRPr="00BD659B">
        <w:rPr>
          <w:rFonts w:asciiTheme="minorHAnsi" w:hAnsiTheme="minorHAnsi" w:cstheme="minorHAnsi"/>
          <w:sz w:val="22"/>
          <w:szCs w:val="22"/>
          <w:lang w:val="de-DE"/>
        </w:rPr>
        <w:t>benötigte</w:t>
      </w:r>
      <w:r w:rsidRPr="00BD659B">
        <w:rPr>
          <w:rFonts w:asciiTheme="minorHAnsi" w:hAnsiTheme="minorHAnsi" w:cstheme="minorHAnsi"/>
          <w:sz w:val="22"/>
          <w:szCs w:val="22"/>
          <w:lang w:val="de-DE"/>
        </w:rPr>
        <w:t xml:space="preserve"> Dienstleistung aus dieser Pauschale sind nicht refundierbar bzw. dürfen nicht für andere Projekte oder Tätigkeiten</w:t>
      </w:r>
      <w:r w:rsidR="00B24969" w:rsidRPr="00BD659B">
        <w:rPr>
          <w:rFonts w:asciiTheme="minorHAnsi" w:hAnsiTheme="minorHAnsi" w:cstheme="minorHAnsi"/>
          <w:sz w:val="22"/>
          <w:szCs w:val="22"/>
          <w:lang w:val="de-DE"/>
        </w:rPr>
        <w:t xml:space="preserve"> </w:t>
      </w:r>
      <w:r w:rsidR="0063165F">
        <w:rPr>
          <w:rFonts w:asciiTheme="minorHAnsi" w:hAnsiTheme="minorHAnsi" w:cstheme="minorHAnsi"/>
          <w:sz w:val="22"/>
          <w:szCs w:val="22"/>
          <w:lang w:val="de-DE"/>
        </w:rPr>
        <w:t>verwendet</w:t>
      </w:r>
      <w:r w:rsidR="00B24969" w:rsidRPr="00BD659B">
        <w:rPr>
          <w:rFonts w:asciiTheme="minorHAnsi" w:hAnsiTheme="minorHAnsi" w:cstheme="minorHAnsi"/>
          <w:sz w:val="22"/>
          <w:szCs w:val="22"/>
          <w:lang w:val="de-DE"/>
        </w:rPr>
        <w:t xml:space="preserve"> werden</w:t>
      </w:r>
    </w:p>
    <w:p w14:paraId="221DCBEC" w14:textId="63A0FA22" w:rsidR="00D111BD" w:rsidRPr="00BD659B" w:rsidRDefault="008A2C14"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 xml:space="preserve">Der </w:t>
      </w:r>
      <w:r w:rsidR="00D111BD" w:rsidRPr="00BD659B">
        <w:rPr>
          <w:rFonts w:asciiTheme="minorHAnsi" w:hAnsiTheme="minorHAnsi" w:cstheme="minorHAnsi"/>
          <w:sz w:val="22"/>
          <w:szCs w:val="22"/>
          <w:lang w:val="de-DE"/>
        </w:rPr>
        <w:t>Kunde installiert die Umgebung mit de</w:t>
      </w:r>
      <w:r w:rsidR="000F6836" w:rsidRPr="00BD659B">
        <w:rPr>
          <w:rFonts w:asciiTheme="minorHAnsi" w:hAnsiTheme="minorHAnsi" w:cstheme="minorHAnsi"/>
          <w:sz w:val="22"/>
          <w:szCs w:val="22"/>
          <w:lang w:val="de-DE"/>
        </w:rPr>
        <w:t>r im Workshop erarbeiteten Architektur</w:t>
      </w:r>
      <w:r w:rsidR="00615A64" w:rsidRPr="00BD659B">
        <w:rPr>
          <w:rFonts w:asciiTheme="minorHAnsi" w:hAnsiTheme="minorHAnsi" w:cstheme="minorHAnsi"/>
          <w:sz w:val="22"/>
          <w:szCs w:val="22"/>
          <w:lang w:val="de-DE"/>
        </w:rPr>
        <w:t xml:space="preserve"> </w:t>
      </w:r>
      <w:r w:rsidR="00BD5032">
        <w:rPr>
          <w:rFonts w:asciiTheme="minorHAnsi" w:hAnsiTheme="minorHAnsi" w:cstheme="minorHAnsi"/>
          <w:sz w:val="22"/>
          <w:szCs w:val="22"/>
          <w:lang w:val="de-DE"/>
        </w:rPr>
        <w:t xml:space="preserve">selbstständig </w:t>
      </w:r>
      <w:r w:rsidR="00615A64" w:rsidRPr="00BD659B">
        <w:rPr>
          <w:rFonts w:asciiTheme="minorHAnsi" w:hAnsiTheme="minorHAnsi" w:cstheme="minorHAnsi"/>
          <w:sz w:val="22"/>
          <w:szCs w:val="22"/>
          <w:lang w:val="de-DE"/>
        </w:rPr>
        <w:t>mithilfe seiner eigenen Ressourcen</w:t>
      </w:r>
    </w:p>
    <w:p w14:paraId="67DF68D4" w14:textId="6DAABE32" w:rsidR="000F6836" w:rsidRDefault="008A2C14" w:rsidP="00735F3A">
      <w:pPr>
        <w:pStyle w:val="ListParagraph"/>
        <w:numPr>
          <w:ilvl w:val="3"/>
          <w:numId w:val="1"/>
        </w:numPr>
        <w:rPr>
          <w:rFonts w:asciiTheme="minorHAnsi" w:hAnsiTheme="minorHAnsi" w:cstheme="minorHAnsi"/>
          <w:sz w:val="22"/>
          <w:szCs w:val="22"/>
          <w:lang w:val="de-DE"/>
        </w:rPr>
      </w:pPr>
      <w:r w:rsidRPr="00BD659B">
        <w:rPr>
          <w:rFonts w:asciiTheme="minorHAnsi" w:hAnsiTheme="minorHAnsi" w:cstheme="minorHAnsi"/>
          <w:sz w:val="22"/>
          <w:szCs w:val="22"/>
          <w:lang w:val="de-DE"/>
        </w:rPr>
        <w:t>Der Kunde betreibt und wartet d</w:t>
      </w:r>
      <w:r w:rsidR="00FF77FD">
        <w:rPr>
          <w:rFonts w:asciiTheme="minorHAnsi" w:hAnsiTheme="minorHAnsi" w:cstheme="minorHAnsi"/>
          <w:sz w:val="22"/>
          <w:szCs w:val="22"/>
          <w:lang w:val="de-DE"/>
        </w:rPr>
        <w:t>as erstellte Gewerk</w:t>
      </w:r>
      <w:r w:rsidR="007E3096" w:rsidRPr="00BD659B">
        <w:rPr>
          <w:rFonts w:asciiTheme="minorHAnsi" w:hAnsiTheme="minorHAnsi" w:cstheme="minorHAnsi"/>
          <w:sz w:val="22"/>
          <w:szCs w:val="22"/>
          <w:lang w:val="de-DE"/>
        </w:rPr>
        <w:t>,</w:t>
      </w:r>
      <w:r w:rsidRPr="00BD659B">
        <w:rPr>
          <w:rFonts w:asciiTheme="minorHAnsi" w:hAnsiTheme="minorHAnsi" w:cstheme="minorHAnsi"/>
          <w:sz w:val="22"/>
          <w:szCs w:val="22"/>
          <w:lang w:val="de-DE"/>
        </w:rPr>
        <w:t xml:space="preserve"> </w:t>
      </w:r>
      <w:r w:rsidR="00442D6D">
        <w:rPr>
          <w:rFonts w:asciiTheme="minorHAnsi" w:hAnsiTheme="minorHAnsi" w:cstheme="minorHAnsi"/>
          <w:sz w:val="22"/>
          <w:szCs w:val="22"/>
          <w:lang w:val="de-DE"/>
        </w:rPr>
        <w:t xml:space="preserve">das </w:t>
      </w:r>
      <w:r w:rsidRPr="00BD659B">
        <w:rPr>
          <w:rFonts w:asciiTheme="minorHAnsi" w:hAnsiTheme="minorHAnsi" w:cstheme="minorHAnsi"/>
          <w:sz w:val="22"/>
          <w:szCs w:val="22"/>
          <w:lang w:val="de-DE"/>
        </w:rPr>
        <w:t xml:space="preserve">im Kundenrechenzentrum oder </w:t>
      </w:r>
      <w:r w:rsidR="0052118F">
        <w:rPr>
          <w:rFonts w:asciiTheme="minorHAnsi" w:hAnsiTheme="minorHAnsi" w:cstheme="minorHAnsi"/>
          <w:sz w:val="22"/>
          <w:szCs w:val="22"/>
          <w:lang w:val="de-DE"/>
        </w:rPr>
        <w:t xml:space="preserve">in der </w:t>
      </w:r>
      <w:r w:rsidRPr="00BD659B">
        <w:rPr>
          <w:rFonts w:asciiTheme="minorHAnsi" w:hAnsiTheme="minorHAnsi" w:cstheme="minorHAnsi"/>
          <w:sz w:val="22"/>
          <w:szCs w:val="22"/>
          <w:lang w:val="de-DE"/>
        </w:rPr>
        <w:t>Public Cloud</w:t>
      </w:r>
      <w:r w:rsidR="007B641F" w:rsidRPr="00BD659B">
        <w:rPr>
          <w:rFonts w:asciiTheme="minorHAnsi" w:hAnsiTheme="minorHAnsi" w:cstheme="minorHAnsi"/>
          <w:sz w:val="22"/>
          <w:szCs w:val="22"/>
          <w:lang w:val="de-DE"/>
        </w:rPr>
        <w:t xml:space="preserve"> </w:t>
      </w:r>
      <w:r w:rsidR="002D0D8F" w:rsidRPr="00BD659B">
        <w:rPr>
          <w:rFonts w:asciiTheme="minorHAnsi" w:hAnsiTheme="minorHAnsi" w:cstheme="minorHAnsi"/>
          <w:sz w:val="22"/>
          <w:szCs w:val="22"/>
          <w:lang w:val="de-DE"/>
        </w:rPr>
        <w:t>läuft</w:t>
      </w:r>
      <w:r w:rsidR="007E3096" w:rsidRPr="00BD659B">
        <w:rPr>
          <w:rFonts w:asciiTheme="minorHAnsi" w:hAnsiTheme="minorHAnsi" w:cstheme="minorHAnsi"/>
          <w:sz w:val="22"/>
          <w:szCs w:val="22"/>
          <w:lang w:val="de-DE"/>
        </w:rPr>
        <w:t>,</w:t>
      </w:r>
      <w:r w:rsidR="00DD76C2" w:rsidRPr="00BD659B">
        <w:rPr>
          <w:rFonts w:asciiTheme="minorHAnsi" w:hAnsiTheme="minorHAnsi" w:cstheme="minorHAnsi"/>
          <w:sz w:val="22"/>
          <w:szCs w:val="22"/>
          <w:lang w:val="de-DE"/>
        </w:rPr>
        <w:t xml:space="preserve"> </w:t>
      </w:r>
      <w:r w:rsidR="00E7121C" w:rsidRPr="00BD659B">
        <w:rPr>
          <w:rFonts w:asciiTheme="minorHAnsi" w:hAnsiTheme="minorHAnsi" w:cstheme="minorHAnsi"/>
          <w:sz w:val="22"/>
          <w:szCs w:val="22"/>
          <w:lang w:val="de-DE"/>
        </w:rPr>
        <w:t xml:space="preserve">laut seinen </w:t>
      </w:r>
      <w:r w:rsidR="0099430E" w:rsidRPr="00BD659B">
        <w:rPr>
          <w:rFonts w:asciiTheme="minorHAnsi" w:hAnsiTheme="minorHAnsi" w:cstheme="minorHAnsi"/>
          <w:sz w:val="22"/>
          <w:szCs w:val="22"/>
          <w:lang w:val="de-DE"/>
        </w:rPr>
        <w:t>Verfügbarkeits-, Sicherheits- und Compliancestandards</w:t>
      </w:r>
      <w:r w:rsidR="006078D1">
        <w:rPr>
          <w:rFonts w:asciiTheme="minorHAnsi" w:hAnsiTheme="minorHAnsi" w:cstheme="minorHAnsi"/>
          <w:sz w:val="22"/>
          <w:szCs w:val="22"/>
          <w:lang w:val="de-DE"/>
        </w:rPr>
        <w:t xml:space="preserve"> selbstständig</w:t>
      </w:r>
    </w:p>
    <w:p w14:paraId="55C532EF" w14:textId="5B1048B3" w:rsidR="00546F59" w:rsidRPr="004D2004" w:rsidRDefault="004D2004" w:rsidP="001923F0">
      <w:pPr>
        <w:pStyle w:val="NormalWeb"/>
        <w:numPr>
          <w:ilvl w:val="3"/>
          <w:numId w:val="1"/>
        </w:numPr>
        <w:rPr>
          <w:rFonts w:asciiTheme="minorHAnsi" w:hAnsiTheme="minorHAnsi" w:cstheme="minorHAnsi"/>
          <w:lang w:val="de-DE"/>
        </w:rPr>
      </w:pPr>
      <w:r w:rsidRPr="004D2004">
        <w:rPr>
          <w:rFonts w:asciiTheme="minorHAnsi" w:hAnsiTheme="minorHAnsi" w:cstheme="minorHAnsi"/>
          <w:sz w:val="22"/>
          <w:szCs w:val="22"/>
        </w:rPr>
        <w:t>fiskaltrust stellt de</w:t>
      </w:r>
      <w:r w:rsidRPr="004D2004">
        <w:rPr>
          <w:rFonts w:asciiTheme="minorHAnsi" w:hAnsiTheme="minorHAnsi" w:cstheme="minorHAnsi"/>
          <w:sz w:val="22"/>
          <w:szCs w:val="22"/>
          <w:lang w:val="de-AT"/>
        </w:rPr>
        <w:t>m Kunden</w:t>
      </w:r>
      <w:r w:rsidRPr="004D2004">
        <w:rPr>
          <w:rFonts w:asciiTheme="minorHAnsi" w:hAnsiTheme="minorHAnsi" w:cstheme="minorHAnsi"/>
          <w:sz w:val="22"/>
          <w:szCs w:val="22"/>
        </w:rPr>
        <w:t xml:space="preserve"> </w:t>
      </w:r>
      <w:r w:rsidRPr="004D2004">
        <w:rPr>
          <w:rFonts w:asciiTheme="minorHAnsi" w:hAnsiTheme="minorHAnsi" w:cstheme="minorHAnsi"/>
          <w:sz w:val="22"/>
          <w:szCs w:val="22"/>
          <w:lang w:val="de-AT"/>
        </w:rPr>
        <w:t>Container</w:t>
      </w:r>
      <w:r w:rsidRPr="004D2004">
        <w:rPr>
          <w:rFonts w:asciiTheme="minorHAnsi" w:hAnsiTheme="minorHAnsi" w:cstheme="minorHAnsi"/>
          <w:sz w:val="22"/>
          <w:szCs w:val="22"/>
        </w:rPr>
        <w:t xml:space="preserve"> Images</w:t>
      </w:r>
      <w:r w:rsidRPr="004D2004">
        <w:rPr>
          <w:rFonts w:asciiTheme="minorHAnsi" w:hAnsiTheme="minorHAnsi" w:cstheme="minorHAnsi"/>
          <w:sz w:val="22"/>
          <w:szCs w:val="22"/>
          <w:lang w:val="de-AT"/>
        </w:rPr>
        <w:t xml:space="preserve"> der </w:t>
      </w:r>
      <w:proofErr w:type="spellStart"/>
      <w:r w:rsidRPr="004D2004">
        <w:rPr>
          <w:rFonts w:asciiTheme="minorHAnsi" w:hAnsiTheme="minorHAnsi" w:cstheme="minorHAnsi"/>
          <w:sz w:val="22"/>
          <w:szCs w:val="22"/>
          <w:lang w:val="de-AT"/>
        </w:rPr>
        <w:t>ByoDC</w:t>
      </w:r>
      <w:proofErr w:type="spellEnd"/>
      <w:r w:rsidRPr="004D2004">
        <w:rPr>
          <w:rFonts w:asciiTheme="minorHAnsi" w:hAnsiTheme="minorHAnsi" w:cstheme="minorHAnsi"/>
          <w:sz w:val="22"/>
          <w:szCs w:val="22"/>
          <w:lang w:val="de-AT"/>
        </w:rPr>
        <w:t xml:space="preserve"> </w:t>
      </w:r>
      <w:proofErr w:type="spellStart"/>
      <w:r w:rsidRPr="004D2004">
        <w:rPr>
          <w:rFonts w:asciiTheme="minorHAnsi" w:hAnsiTheme="minorHAnsi" w:cstheme="minorHAnsi"/>
          <w:sz w:val="22"/>
          <w:szCs w:val="22"/>
          <w:lang w:val="de-AT"/>
        </w:rPr>
        <w:t>Backends</w:t>
      </w:r>
      <w:proofErr w:type="spellEnd"/>
      <w:r w:rsidRPr="004D2004">
        <w:rPr>
          <w:rFonts w:asciiTheme="minorHAnsi" w:hAnsiTheme="minorHAnsi" w:cstheme="minorHAnsi"/>
          <w:sz w:val="22"/>
          <w:szCs w:val="22"/>
        </w:rPr>
        <w:t xml:space="preserve"> zur Verfügung, die vo</w:t>
      </w:r>
      <w:r w:rsidRPr="004D2004">
        <w:rPr>
          <w:rFonts w:asciiTheme="minorHAnsi" w:hAnsiTheme="minorHAnsi" w:cstheme="minorHAnsi"/>
          <w:sz w:val="22"/>
          <w:szCs w:val="22"/>
          <w:lang w:val="de-AT"/>
        </w:rPr>
        <w:t>m Kunden</w:t>
      </w:r>
      <w:r w:rsidRPr="004D2004">
        <w:rPr>
          <w:rFonts w:asciiTheme="minorHAnsi" w:hAnsiTheme="minorHAnsi" w:cstheme="minorHAnsi"/>
          <w:sz w:val="22"/>
          <w:szCs w:val="22"/>
        </w:rPr>
        <w:t xml:space="preserve"> in einer Container-Runtime (z.B. Kubernetes Cluster) eingesetzt und betrieben werden können. Der Betrieb und das zur Verfügung stellen der Infrastruktur für die Speicherung der Daten erfolgt durch de</w:t>
      </w:r>
      <w:r w:rsidRPr="004D2004">
        <w:rPr>
          <w:rFonts w:asciiTheme="minorHAnsi" w:hAnsiTheme="minorHAnsi" w:cstheme="minorHAnsi"/>
          <w:sz w:val="22"/>
          <w:szCs w:val="22"/>
          <w:lang w:val="de-AT"/>
        </w:rPr>
        <w:t>n Kunden</w:t>
      </w:r>
      <w:r w:rsidRPr="004D2004">
        <w:rPr>
          <w:rFonts w:asciiTheme="minorHAnsi" w:hAnsiTheme="minorHAnsi" w:cstheme="minorHAnsi"/>
          <w:sz w:val="22"/>
          <w:szCs w:val="22"/>
        </w:rPr>
        <w:t xml:space="preserve"> und ist nicht Bestandteil dieses Angebots. Fiskaltrust leistet keine</w:t>
      </w:r>
      <w:r w:rsidRPr="004D2004">
        <w:rPr>
          <w:rFonts w:asciiTheme="minorHAnsi" w:hAnsiTheme="minorHAnsi" w:cstheme="minorHAnsi"/>
          <w:sz w:val="22"/>
          <w:szCs w:val="22"/>
          <w:lang w:val="de-AT"/>
        </w:rPr>
        <w:t xml:space="preserve"> </w:t>
      </w:r>
      <w:r w:rsidRPr="004D2004">
        <w:rPr>
          <w:rFonts w:asciiTheme="minorHAnsi" w:hAnsiTheme="minorHAnsi" w:cstheme="minorHAnsi"/>
          <w:sz w:val="22"/>
          <w:szCs w:val="22"/>
        </w:rPr>
        <w:t>Unterstützung bei der Inbetriebnahme oder im Betrieb der Container in der jeweiligen Container-Runtime</w:t>
      </w:r>
      <w:r w:rsidRPr="004D2004">
        <w:rPr>
          <w:rFonts w:asciiTheme="minorHAnsi" w:hAnsiTheme="minorHAnsi" w:cstheme="minorHAnsi"/>
          <w:sz w:val="22"/>
          <w:szCs w:val="22"/>
          <w:lang w:val="de-AT"/>
        </w:rPr>
        <w:t xml:space="preserve"> und der darunterliegenden Infrastruktur</w:t>
      </w:r>
      <w:bookmarkStart w:id="8" w:name="OLE_LINK17"/>
      <w:bookmarkStart w:id="9" w:name="OLE_LINK18"/>
    </w:p>
    <w:p w14:paraId="0907F1F6" w14:textId="1721C761" w:rsidR="00AC0CAA" w:rsidRPr="00BD659B" w:rsidRDefault="000B2E0B" w:rsidP="0047241C">
      <w:pPr>
        <w:pStyle w:val="Heading1"/>
        <w:numPr>
          <w:ilvl w:val="0"/>
          <w:numId w:val="1"/>
        </w:numPr>
        <w:rPr>
          <w:rFonts w:asciiTheme="minorHAnsi" w:hAnsiTheme="minorHAnsi" w:cstheme="minorHAnsi"/>
          <w:lang w:val="de-DE"/>
        </w:rPr>
      </w:pPr>
      <w:bookmarkStart w:id="10" w:name="_Toc46998100"/>
      <w:bookmarkEnd w:id="8"/>
      <w:bookmarkEnd w:id="9"/>
      <w:r w:rsidRPr="00BD659B">
        <w:rPr>
          <w:rFonts w:asciiTheme="minorHAnsi" w:hAnsiTheme="minorHAnsi" w:cstheme="minorHAnsi"/>
          <w:lang w:val="de-DE"/>
        </w:rPr>
        <w:t>Gesamtsummen</w:t>
      </w:r>
      <w:bookmarkEnd w:id="10"/>
      <w:r w:rsidR="00FD5D20" w:rsidRPr="00BD659B">
        <w:rPr>
          <w:rFonts w:asciiTheme="minorHAnsi" w:hAnsiTheme="minorHAnsi" w:cstheme="minorHAnsi"/>
          <w:lang w:val="de-DE"/>
        </w:rPr>
        <w:br/>
      </w:r>
    </w:p>
    <w:p w14:paraId="3CC59A22" w14:textId="52F1D91C" w:rsidR="00F90E94" w:rsidRPr="00BD659B" w:rsidRDefault="00F90E94" w:rsidP="00CA3A6C">
      <w:pPr>
        <w:pStyle w:val="ListParagraph"/>
        <w:ind w:left="360"/>
        <w:rPr>
          <w:rFonts w:asciiTheme="minorHAnsi" w:hAnsiTheme="minorHAnsi" w:cstheme="minorHAnsi"/>
          <w:b/>
          <w:bCs/>
          <w:sz w:val="22"/>
          <w:szCs w:val="22"/>
          <w:lang w:val="de-DE"/>
        </w:rPr>
      </w:pPr>
      <w:r w:rsidRPr="00BD659B">
        <w:rPr>
          <w:rFonts w:asciiTheme="minorHAnsi" w:hAnsiTheme="minorHAnsi" w:cstheme="minorHAnsi"/>
          <w:b/>
          <w:bCs/>
          <w:sz w:val="22"/>
          <w:szCs w:val="22"/>
          <w:lang w:val="de-DE"/>
        </w:rPr>
        <w:t>Initialkosten</w:t>
      </w:r>
      <w:r w:rsidR="00BA744A" w:rsidRPr="00BD659B">
        <w:rPr>
          <w:rFonts w:asciiTheme="minorHAnsi" w:hAnsiTheme="minorHAnsi" w:cstheme="minorHAnsi"/>
          <w:b/>
          <w:bCs/>
          <w:sz w:val="22"/>
          <w:szCs w:val="22"/>
          <w:lang w:val="de-DE"/>
        </w:rPr>
        <w:t xml:space="preserve"> (excl. MwSt)</w:t>
      </w:r>
      <w:r w:rsidRPr="00BD659B">
        <w:rPr>
          <w:rFonts w:asciiTheme="minorHAnsi" w:hAnsiTheme="minorHAnsi" w:cstheme="minorHAnsi"/>
          <w:b/>
          <w:bCs/>
          <w:sz w:val="22"/>
          <w:szCs w:val="22"/>
          <w:lang w:val="de-DE"/>
        </w:rPr>
        <w:t>:</w:t>
      </w:r>
    </w:p>
    <w:p w14:paraId="6FA4C180" w14:textId="0762F786" w:rsidR="00F90E94" w:rsidRPr="00BD659B" w:rsidRDefault="009C3290" w:rsidP="00CA3A6C">
      <w:pPr>
        <w:pStyle w:val="ListParagraph"/>
        <w:ind w:left="792"/>
        <w:rPr>
          <w:rFonts w:asciiTheme="minorHAnsi" w:hAnsiTheme="minorHAnsi" w:cstheme="minorHAnsi"/>
          <w:sz w:val="22"/>
          <w:szCs w:val="22"/>
          <w:lang w:val="de-DE"/>
        </w:rPr>
      </w:pPr>
      <w:r w:rsidRPr="00BD659B">
        <w:rPr>
          <w:rFonts w:asciiTheme="minorHAnsi" w:hAnsiTheme="minorHAnsi" w:cstheme="minorHAnsi"/>
          <w:sz w:val="22"/>
          <w:szCs w:val="22"/>
          <w:lang w:val="de-DE"/>
        </w:rPr>
        <w:t>Onboarding</w:t>
      </w:r>
      <w:r w:rsidRPr="00BD659B">
        <w:rPr>
          <w:rFonts w:asciiTheme="minorHAnsi" w:hAnsiTheme="minorHAnsi" w:cstheme="minorHAnsi"/>
          <w:sz w:val="22"/>
          <w:szCs w:val="22"/>
          <w:lang w:val="de-DE"/>
        </w:rPr>
        <w:tab/>
      </w:r>
      <w:r w:rsidRPr="00BD659B">
        <w:rPr>
          <w:rFonts w:asciiTheme="minorHAnsi" w:hAnsiTheme="minorHAnsi" w:cstheme="minorHAnsi"/>
          <w:sz w:val="22"/>
          <w:szCs w:val="22"/>
          <w:lang w:val="de-DE"/>
        </w:rPr>
        <w:tab/>
      </w:r>
      <w:r w:rsidR="00100C94" w:rsidRPr="00BD659B">
        <w:rPr>
          <w:rFonts w:asciiTheme="minorHAnsi" w:hAnsiTheme="minorHAnsi" w:cstheme="minorHAnsi"/>
          <w:sz w:val="22"/>
          <w:szCs w:val="22"/>
          <w:lang w:val="de-DE"/>
        </w:rPr>
        <w:tab/>
      </w:r>
      <w:bookmarkStart w:id="11" w:name="OLE_LINK25"/>
      <w:bookmarkStart w:id="12" w:name="OLE_LINK26"/>
      <w:r w:rsidR="007F1374" w:rsidRPr="00BD659B">
        <w:rPr>
          <w:rFonts w:asciiTheme="minorHAnsi" w:hAnsiTheme="minorHAnsi" w:cstheme="minorHAnsi"/>
          <w:sz w:val="22"/>
          <w:szCs w:val="22"/>
          <w:lang w:val="de-DE"/>
        </w:rPr>
        <w:tab/>
      </w:r>
      <w:r w:rsidR="00084E80" w:rsidRPr="00BD659B">
        <w:rPr>
          <w:rFonts w:asciiTheme="minorHAnsi" w:hAnsiTheme="minorHAnsi" w:cstheme="minorHAnsi"/>
          <w:sz w:val="22"/>
          <w:szCs w:val="22"/>
          <w:lang w:val="de-DE"/>
        </w:rPr>
        <w:tab/>
      </w:r>
      <w:r w:rsidR="00DE2E02" w:rsidRPr="00BD659B">
        <w:rPr>
          <w:rFonts w:asciiTheme="minorHAnsi" w:hAnsiTheme="minorHAnsi" w:cstheme="minorHAnsi"/>
          <w:sz w:val="22"/>
          <w:szCs w:val="22"/>
          <w:lang w:val="de-DE"/>
        </w:rPr>
        <w:tab/>
      </w:r>
      <w:r w:rsidR="00D40015" w:rsidRPr="00BD659B">
        <w:rPr>
          <w:rFonts w:asciiTheme="minorHAnsi" w:hAnsiTheme="minorHAnsi" w:cstheme="minorHAnsi"/>
          <w:sz w:val="22"/>
          <w:szCs w:val="22"/>
          <w:lang w:val="de-DE"/>
        </w:rPr>
        <w:t xml:space="preserve">€ </w:t>
      </w:r>
      <w:r w:rsidR="00B040BF" w:rsidRPr="00BD659B">
        <w:rPr>
          <w:rFonts w:asciiTheme="minorHAnsi" w:hAnsiTheme="minorHAnsi" w:cstheme="minorHAnsi"/>
          <w:sz w:val="22"/>
          <w:szCs w:val="22"/>
          <w:lang w:val="de-DE"/>
        </w:rPr>
        <w:t>5</w:t>
      </w:r>
      <w:r w:rsidR="00856C0F" w:rsidRPr="00BD659B">
        <w:rPr>
          <w:rFonts w:asciiTheme="minorHAnsi" w:hAnsiTheme="minorHAnsi" w:cstheme="minorHAnsi"/>
          <w:sz w:val="22"/>
          <w:szCs w:val="22"/>
          <w:lang w:val="de-DE"/>
        </w:rPr>
        <w:t>9</w:t>
      </w:r>
      <w:r w:rsidR="00D40015" w:rsidRPr="00BD659B">
        <w:rPr>
          <w:rFonts w:asciiTheme="minorHAnsi" w:hAnsiTheme="minorHAnsi" w:cstheme="minorHAnsi"/>
          <w:sz w:val="22"/>
          <w:szCs w:val="22"/>
          <w:lang w:val="de-DE"/>
        </w:rPr>
        <w:t>00.-</w:t>
      </w:r>
      <w:bookmarkEnd w:id="11"/>
      <w:bookmarkEnd w:id="12"/>
    </w:p>
    <w:p w14:paraId="7D2044CB" w14:textId="7AF978D8" w:rsidR="00D40015" w:rsidRPr="00BD659B" w:rsidRDefault="00D40015" w:rsidP="00CA3A6C">
      <w:pPr>
        <w:ind w:left="84" w:firstLine="708"/>
        <w:rPr>
          <w:rFonts w:asciiTheme="minorHAnsi" w:hAnsiTheme="minorHAnsi" w:cstheme="minorHAnsi"/>
          <w:b/>
          <w:bCs/>
          <w:sz w:val="22"/>
          <w:szCs w:val="22"/>
          <w:lang w:val="de-DE"/>
        </w:rPr>
      </w:pPr>
      <w:r w:rsidRPr="00BD659B">
        <w:rPr>
          <w:rFonts w:asciiTheme="minorHAnsi" w:hAnsiTheme="minorHAnsi" w:cstheme="minorHAnsi"/>
          <w:b/>
          <w:bCs/>
          <w:sz w:val="22"/>
          <w:szCs w:val="22"/>
          <w:lang w:val="de-DE"/>
        </w:rPr>
        <w:t>GESAMT:</w:t>
      </w:r>
      <w:r w:rsidRPr="00BD659B">
        <w:rPr>
          <w:rFonts w:asciiTheme="minorHAnsi" w:hAnsiTheme="minorHAnsi" w:cstheme="minorHAnsi"/>
          <w:b/>
          <w:bCs/>
          <w:sz w:val="22"/>
          <w:szCs w:val="22"/>
          <w:lang w:val="de-DE"/>
        </w:rPr>
        <w:tab/>
      </w:r>
      <w:r w:rsidRPr="00BD659B">
        <w:rPr>
          <w:rFonts w:asciiTheme="minorHAnsi" w:hAnsiTheme="minorHAnsi" w:cstheme="minorHAnsi"/>
          <w:b/>
          <w:bCs/>
          <w:sz w:val="22"/>
          <w:szCs w:val="22"/>
          <w:lang w:val="de-DE"/>
        </w:rPr>
        <w:tab/>
      </w:r>
      <w:r w:rsidRPr="00BD659B">
        <w:rPr>
          <w:rFonts w:asciiTheme="minorHAnsi" w:hAnsiTheme="minorHAnsi" w:cstheme="minorHAnsi"/>
          <w:b/>
          <w:bCs/>
          <w:sz w:val="22"/>
          <w:szCs w:val="22"/>
          <w:lang w:val="de-DE"/>
        </w:rPr>
        <w:tab/>
      </w:r>
      <w:r w:rsidR="007F1374" w:rsidRPr="00BD659B">
        <w:rPr>
          <w:rFonts w:asciiTheme="minorHAnsi" w:hAnsiTheme="minorHAnsi" w:cstheme="minorHAnsi"/>
          <w:b/>
          <w:bCs/>
          <w:sz w:val="22"/>
          <w:szCs w:val="22"/>
          <w:lang w:val="de-DE"/>
        </w:rPr>
        <w:tab/>
      </w:r>
      <w:r w:rsidR="00084E80" w:rsidRPr="00BD659B">
        <w:rPr>
          <w:rFonts w:asciiTheme="minorHAnsi" w:hAnsiTheme="minorHAnsi" w:cstheme="minorHAnsi"/>
          <w:b/>
          <w:bCs/>
          <w:sz w:val="22"/>
          <w:szCs w:val="22"/>
          <w:lang w:val="de-DE"/>
        </w:rPr>
        <w:tab/>
      </w:r>
      <w:r w:rsidR="00DE2E02" w:rsidRPr="00BD659B">
        <w:rPr>
          <w:rFonts w:asciiTheme="minorHAnsi" w:hAnsiTheme="minorHAnsi" w:cstheme="minorHAnsi"/>
          <w:b/>
          <w:bCs/>
          <w:sz w:val="22"/>
          <w:szCs w:val="22"/>
          <w:lang w:val="de-DE"/>
        </w:rPr>
        <w:tab/>
      </w:r>
      <w:r w:rsidR="00347D73" w:rsidRPr="00BD659B">
        <w:rPr>
          <w:rFonts w:asciiTheme="minorHAnsi" w:hAnsiTheme="minorHAnsi" w:cstheme="minorHAnsi"/>
          <w:b/>
          <w:bCs/>
          <w:sz w:val="22"/>
          <w:szCs w:val="22"/>
          <w:lang w:val="de-DE"/>
        </w:rPr>
        <w:t xml:space="preserve">€ </w:t>
      </w:r>
      <w:r w:rsidR="00B040BF" w:rsidRPr="00BD659B">
        <w:rPr>
          <w:rFonts w:asciiTheme="minorHAnsi" w:hAnsiTheme="minorHAnsi" w:cstheme="minorHAnsi"/>
          <w:b/>
          <w:bCs/>
          <w:sz w:val="22"/>
          <w:szCs w:val="22"/>
          <w:lang w:val="de-DE"/>
        </w:rPr>
        <w:t>5</w:t>
      </w:r>
      <w:r w:rsidR="00856C0F" w:rsidRPr="00BD659B">
        <w:rPr>
          <w:rFonts w:asciiTheme="minorHAnsi" w:hAnsiTheme="minorHAnsi" w:cstheme="minorHAnsi"/>
          <w:b/>
          <w:bCs/>
          <w:sz w:val="22"/>
          <w:szCs w:val="22"/>
          <w:lang w:val="de-DE"/>
        </w:rPr>
        <w:t>9</w:t>
      </w:r>
      <w:r w:rsidR="00347D73" w:rsidRPr="00BD659B">
        <w:rPr>
          <w:rFonts w:asciiTheme="minorHAnsi" w:hAnsiTheme="minorHAnsi" w:cstheme="minorHAnsi"/>
          <w:b/>
          <w:bCs/>
          <w:sz w:val="22"/>
          <w:szCs w:val="22"/>
          <w:lang w:val="de-DE"/>
        </w:rPr>
        <w:t>00.-</w:t>
      </w:r>
    </w:p>
    <w:p w14:paraId="57957940" w14:textId="5389C4EC" w:rsidR="00E539C8" w:rsidRPr="00BD659B" w:rsidRDefault="00E539C8" w:rsidP="00053CA7">
      <w:pPr>
        <w:rPr>
          <w:rFonts w:asciiTheme="minorHAnsi" w:hAnsiTheme="minorHAnsi" w:cstheme="minorHAnsi"/>
          <w:lang w:val="de-DE"/>
        </w:rPr>
      </w:pPr>
    </w:p>
    <w:p w14:paraId="67548040" w14:textId="43FBDDA1" w:rsidR="00053CA7" w:rsidRPr="00BD659B" w:rsidRDefault="00053CA7" w:rsidP="00053CA7">
      <w:pPr>
        <w:pStyle w:val="Heading1"/>
        <w:numPr>
          <w:ilvl w:val="0"/>
          <w:numId w:val="1"/>
        </w:numPr>
        <w:rPr>
          <w:rFonts w:asciiTheme="minorHAnsi" w:hAnsiTheme="minorHAnsi" w:cstheme="minorHAnsi"/>
          <w:lang w:val="de-DE"/>
        </w:rPr>
      </w:pPr>
      <w:bookmarkStart w:id="13" w:name="_Toc46998101"/>
      <w:r w:rsidRPr="00BD659B">
        <w:rPr>
          <w:rFonts w:asciiTheme="minorHAnsi" w:hAnsiTheme="minorHAnsi" w:cstheme="minorHAnsi"/>
          <w:lang w:val="de-DE"/>
        </w:rPr>
        <w:t>Allgemeines</w:t>
      </w:r>
      <w:bookmarkEnd w:id="13"/>
    </w:p>
    <w:p w14:paraId="35067380" w14:textId="77777777" w:rsidR="00053CA7" w:rsidRPr="00BD659B" w:rsidRDefault="00053CA7" w:rsidP="00053CA7">
      <w:pPr>
        <w:rPr>
          <w:rFonts w:asciiTheme="minorHAnsi" w:hAnsiTheme="minorHAnsi" w:cstheme="minorHAnsi"/>
          <w:lang w:val="de-DE"/>
        </w:rPr>
      </w:pPr>
    </w:p>
    <w:p w14:paraId="10CFBCD0" w14:textId="77777777"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 xml:space="preserve">Der Zeitpunkt der Leistungserbringung ist gesondert zu vereinbaren. </w:t>
      </w:r>
    </w:p>
    <w:p w14:paraId="0C8B3ED3" w14:textId="77777777"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Wenn keine Fixpreise angegeben sind bzw. bei zusätzlichen Leistungen wird nach Aufwand abgerechnet, der sich basierend auf einem Achtstundentag bei fünf Arbeitstagen je Woche zu folgenden Stundensätzen jeweils exklusive der gesetzlichen Umsatzsteuer berechnet.</w:t>
      </w:r>
    </w:p>
    <w:p w14:paraId="54F5CE29" w14:textId="28BFB339"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 xml:space="preserve">Die eingesetzten Berater besitzen die fachliche Qualifikation als </w:t>
      </w:r>
    </w:p>
    <w:p w14:paraId="4028E74D" w14:textId="7957BA03" w:rsidR="00C867A5" w:rsidRPr="00C867A5" w:rsidRDefault="00C867A5" w:rsidP="00C867A5">
      <w:pPr>
        <w:pStyle w:val="ListParagraph"/>
        <w:numPr>
          <w:ilvl w:val="0"/>
          <w:numId w:val="7"/>
        </w:numPr>
        <w:rPr>
          <w:rFonts w:asciiTheme="minorHAnsi" w:hAnsiTheme="minorHAnsi" w:cstheme="minorHAnsi"/>
          <w:sz w:val="22"/>
          <w:szCs w:val="22"/>
          <w:lang w:val="en-US"/>
        </w:rPr>
      </w:pPr>
      <w:r w:rsidRPr="00011EA3">
        <w:rPr>
          <w:rFonts w:asciiTheme="minorHAnsi" w:hAnsiTheme="minorHAnsi" w:cstheme="minorHAnsi"/>
          <w:sz w:val="22"/>
          <w:szCs w:val="22"/>
          <w:lang w:val="en-US"/>
        </w:rPr>
        <w:t>Consultant ………………………………………………………</w:t>
      </w:r>
      <w:r w:rsidR="004501B5">
        <w:rPr>
          <w:rFonts w:asciiTheme="minorHAnsi" w:hAnsiTheme="minorHAnsi" w:cstheme="minorHAnsi"/>
          <w:sz w:val="22"/>
          <w:szCs w:val="22"/>
          <w:lang w:val="en-US"/>
        </w:rPr>
        <w:t>………</w:t>
      </w:r>
      <w:r w:rsidR="00AC5A71">
        <w:rPr>
          <w:rFonts w:asciiTheme="minorHAnsi" w:hAnsiTheme="minorHAnsi" w:cstheme="minorHAnsi"/>
          <w:sz w:val="22"/>
          <w:szCs w:val="22"/>
          <w:lang w:val="en-US"/>
        </w:rPr>
        <w:t>……</w:t>
      </w:r>
      <w:r w:rsidRPr="00011EA3">
        <w:rPr>
          <w:rFonts w:asciiTheme="minorHAnsi" w:hAnsiTheme="minorHAnsi" w:cstheme="minorHAnsi"/>
          <w:sz w:val="22"/>
          <w:szCs w:val="22"/>
          <w:lang w:val="en-US"/>
        </w:rPr>
        <w:t>………</w:t>
      </w:r>
      <w:r w:rsidR="004501B5">
        <w:rPr>
          <w:rFonts w:asciiTheme="minorHAnsi" w:hAnsiTheme="minorHAnsi" w:cstheme="minorHAnsi"/>
          <w:sz w:val="22"/>
          <w:szCs w:val="22"/>
          <w:lang w:val="en-US"/>
        </w:rPr>
        <w:t>…</w:t>
      </w:r>
      <w:proofErr w:type="gramStart"/>
      <w:r w:rsidR="004501B5">
        <w:rPr>
          <w:rFonts w:asciiTheme="minorHAnsi" w:hAnsiTheme="minorHAnsi" w:cstheme="minorHAnsi"/>
          <w:sz w:val="22"/>
          <w:szCs w:val="22"/>
          <w:lang w:val="en-US"/>
        </w:rPr>
        <w:t>….</w:t>
      </w:r>
      <w:r w:rsidRPr="00011EA3">
        <w:rPr>
          <w:rFonts w:asciiTheme="minorHAnsi" w:hAnsiTheme="minorHAnsi" w:cstheme="minorHAnsi"/>
          <w:sz w:val="22"/>
          <w:szCs w:val="22"/>
          <w:lang w:val="en-US"/>
        </w:rPr>
        <w:t>€</w:t>
      </w:r>
      <w:proofErr w:type="gramEnd"/>
      <w:r w:rsidRPr="00011EA3">
        <w:rPr>
          <w:rFonts w:asciiTheme="minorHAnsi" w:hAnsiTheme="minorHAnsi" w:cstheme="minorHAnsi"/>
          <w:sz w:val="22"/>
          <w:szCs w:val="22"/>
          <w:lang w:val="en-US"/>
        </w:rPr>
        <w:t xml:space="preserve"> 200,- pro </w:t>
      </w:r>
      <w:proofErr w:type="spellStart"/>
      <w:r w:rsidRPr="00011EA3">
        <w:rPr>
          <w:rFonts w:asciiTheme="minorHAnsi" w:hAnsiTheme="minorHAnsi" w:cstheme="minorHAnsi"/>
          <w:sz w:val="22"/>
          <w:szCs w:val="22"/>
          <w:lang w:val="en-US"/>
        </w:rPr>
        <w:t>Stunde</w:t>
      </w:r>
      <w:proofErr w:type="spellEnd"/>
    </w:p>
    <w:p w14:paraId="1EE3DBE3" w14:textId="349E8389" w:rsidR="00053CA7" w:rsidRPr="00BD659B" w:rsidRDefault="00053CA7" w:rsidP="00681CCF">
      <w:pPr>
        <w:rPr>
          <w:rFonts w:asciiTheme="minorHAnsi" w:hAnsiTheme="minorHAnsi" w:cstheme="minorHAnsi"/>
          <w:sz w:val="22"/>
          <w:szCs w:val="22"/>
          <w:lang w:val="de-DE"/>
        </w:rPr>
      </w:pPr>
      <w:r w:rsidRPr="00BD659B">
        <w:rPr>
          <w:rFonts w:asciiTheme="minorHAnsi" w:hAnsiTheme="minorHAnsi" w:cstheme="minorHAnsi"/>
          <w:sz w:val="22"/>
          <w:szCs w:val="22"/>
          <w:lang w:val="de-DE"/>
        </w:rPr>
        <w:t>Für vor Ort Einsätze wird pro Fall ein individuelles Angebot erstellt</w:t>
      </w:r>
      <w:r w:rsidR="00681CCF" w:rsidRPr="00BD659B">
        <w:rPr>
          <w:rFonts w:asciiTheme="minorHAnsi" w:hAnsiTheme="minorHAnsi" w:cstheme="minorHAnsi"/>
          <w:sz w:val="22"/>
          <w:szCs w:val="22"/>
          <w:lang w:val="de-DE"/>
        </w:rPr>
        <w:t>.</w:t>
      </w:r>
    </w:p>
    <w:p w14:paraId="220F2491" w14:textId="6863C4FA" w:rsidR="00BC6E5C" w:rsidRPr="00BD659B" w:rsidRDefault="00681CCF" w:rsidP="00BC6E5C">
      <w:pPr>
        <w:rPr>
          <w:rFonts w:asciiTheme="minorHAnsi" w:hAnsiTheme="minorHAnsi" w:cstheme="minorHAnsi"/>
          <w:sz w:val="22"/>
          <w:szCs w:val="22"/>
        </w:rPr>
      </w:pPr>
      <w:r w:rsidRPr="00BD659B">
        <w:rPr>
          <w:rFonts w:asciiTheme="minorHAnsi" w:hAnsiTheme="minorHAnsi" w:cstheme="minorHAnsi"/>
          <w:sz w:val="22"/>
          <w:szCs w:val="22"/>
        </w:rPr>
        <w:br/>
      </w:r>
      <w:r w:rsidR="00BC6E5C" w:rsidRPr="00BD659B">
        <w:rPr>
          <w:rFonts w:asciiTheme="minorHAnsi" w:hAnsiTheme="minorHAnsi" w:cstheme="minorHAnsi"/>
          <w:sz w:val="22"/>
          <w:szCs w:val="22"/>
        </w:rPr>
        <w:t xml:space="preserve">Die kleinste verrechenbare Zeiteinheit </w:t>
      </w:r>
      <w:r w:rsidRPr="00BD659B">
        <w:rPr>
          <w:rFonts w:asciiTheme="minorHAnsi" w:hAnsiTheme="minorHAnsi" w:cstheme="minorHAnsi"/>
          <w:sz w:val="22"/>
          <w:szCs w:val="22"/>
        </w:rPr>
        <w:t>ist</w:t>
      </w:r>
      <w:r w:rsidR="00BC6E5C" w:rsidRPr="00BD659B">
        <w:rPr>
          <w:rFonts w:asciiTheme="minorHAnsi" w:hAnsiTheme="minorHAnsi" w:cstheme="minorHAnsi"/>
          <w:sz w:val="22"/>
          <w:szCs w:val="22"/>
        </w:rPr>
        <w:t xml:space="preserve"> </w:t>
      </w:r>
      <w:r w:rsidRPr="00BD659B">
        <w:rPr>
          <w:rFonts w:asciiTheme="minorHAnsi" w:hAnsiTheme="minorHAnsi" w:cstheme="minorHAnsi"/>
          <w:sz w:val="22"/>
          <w:szCs w:val="22"/>
        </w:rPr>
        <w:t>1</w:t>
      </w:r>
      <w:r w:rsidR="00BC6E5C" w:rsidRPr="00BD659B">
        <w:rPr>
          <w:rFonts w:asciiTheme="minorHAnsi" w:hAnsiTheme="minorHAnsi" w:cstheme="minorHAnsi"/>
          <w:sz w:val="22"/>
          <w:szCs w:val="22"/>
        </w:rPr>
        <w:t xml:space="preserve"> Stunde. Es wird jede angefangene 1/4-Stunde gerechnet. Die Verrechnung erfolgt nach tatsächlich in Anspruch genommene</w:t>
      </w:r>
      <w:r w:rsidR="002E24FE">
        <w:rPr>
          <w:rFonts w:asciiTheme="minorHAnsi" w:hAnsiTheme="minorHAnsi" w:cstheme="minorHAnsi"/>
          <w:sz w:val="22"/>
          <w:szCs w:val="22"/>
        </w:rPr>
        <w:t>m</w:t>
      </w:r>
      <w:r w:rsidR="00BC6E5C" w:rsidRPr="00BD659B">
        <w:rPr>
          <w:rFonts w:asciiTheme="minorHAnsi" w:hAnsiTheme="minorHAnsi" w:cstheme="minorHAnsi"/>
          <w:sz w:val="22"/>
          <w:szCs w:val="22"/>
        </w:rPr>
        <w:t xml:space="preserve"> Aufwand.</w:t>
      </w:r>
    </w:p>
    <w:p w14:paraId="39FA8500" w14:textId="69659447"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Kosten von beauftragten Reise</w:t>
      </w:r>
      <w:r w:rsidR="000873D6" w:rsidRPr="00BD659B">
        <w:rPr>
          <w:rFonts w:asciiTheme="minorHAnsi" w:hAnsiTheme="minorHAnsi" w:cstheme="minorHAnsi"/>
          <w:sz w:val="22"/>
          <w:szCs w:val="22"/>
        </w:rPr>
        <w:t>n</w:t>
      </w:r>
      <w:r w:rsidRPr="00BD659B">
        <w:rPr>
          <w:rFonts w:asciiTheme="minorHAnsi" w:hAnsiTheme="minorHAnsi" w:cstheme="minorHAnsi"/>
          <w:sz w:val="22"/>
          <w:szCs w:val="22"/>
        </w:rPr>
        <w:t xml:space="preserve"> werden gesondert in Rechnung gestellt. Reisezeiten werden mit EUR 125,- pro Stunde zuzüglich zum Kilometergeld von EUR 0,50 verrechnet.</w:t>
      </w:r>
    </w:p>
    <w:p w14:paraId="5ACD1EED" w14:textId="6A715635"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 xml:space="preserve">Für IT- und </w:t>
      </w:r>
      <w:r w:rsidR="00483F93" w:rsidRPr="00BD659B">
        <w:rPr>
          <w:rFonts w:asciiTheme="minorHAnsi" w:hAnsiTheme="minorHAnsi" w:cstheme="minorHAnsi"/>
          <w:sz w:val="22"/>
          <w:szCs w:val="22"/>
        </w:rPr>
        <w:t>B</w:t>
      </w:r>
      <w:r w:rsidRPr="00BD659B">
        <w:rPr>
          <w:rFonts w:asciiTheme="minorHAnsi" w:hAnsiTheme="minorHAnsi" w:cstheme="minorHAnsi"/>
          <w:sz w:val="22"/>
          <w:szCs w:val="22"/>
        </w:rPr>
        <w:t>eratungs</w:t>
      </w:r>
      <w:r w:rsidR="00D51723" w:rsidRPr="00BD659B">
        <w:rPr>
          <w:rFonts w:asciiTheme="minorHAnsi" w:hAnsiTheme="minorHAnsi" w:cstheme="minorHAnsi"/>
          <w:sz w:val="22"/>
          <w:szCs w:val="22"/>
        </w:rPr>
        <w:t>l</w:t>
      </w:r>
      <w:r w:rsidRPr="00BD659B">
        <w:rPr>
          <w:rFonts w:asciiTheme="minorHAnsi" w:hAnsiTheme="minorHAnsi" w:cstheme="minorHAnsi"/>
          <w:sz w:val="22"/>
          <w:szCs w:val="22"/>
        </w:rPr>
        <w:t xml:space="preserve">eistungen gelten die Allgemeine Geschäftsbedingungen </w:t>
      </w:r>
      <w:r w:rsidR="00D51723" w:rsidRPr="00BD659B">
        <w:rPr>
          <w:rFonts w:asciiTheme="minorHAnsi" w:hAnsiTheme="minorHAnsi" w:cstheme="minorHAnsi"/>
          <w:sz w:val="22"/>
          <w:szCs w:val="22"/>
        </w:rPr>
        <w:t>der</w:t>
      </w:r>
      <w:r w:rsidRPr="00BD659B">
        <w:rPr>
          <w:rFonts w:asciiTheme="minorHAnsi" w:hAnsiTheme="minorHAnsi" w:cstheme="minorHAnsi"/>
          <w:sz w:val="22"/>
          <w:szCs w:val="22"/>
        </w:rPr>
        <w:t xml:space="preserve"> fiskaltrust gmbh</w:t>
      </w:r>
      <w:r w:rsidR="00D51723" w:rsidRPr="00BD659B">
        <w:rPr>
          <w:rFonts w:asciiTheme="minorHAnsi" w:hAnsiTheme="minorHAnsi" w:cstheme="minorHAnsi"/>
          <w:sz w:val="22"/>
          <w:szCs w:val="22"/>
        </w:rPr>
        <w:t>.</w:t>
      </w:r>
    </w:p>
    <w:p w14:paraId="0A284058" w14:textId="77777777"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lastRenderedPageBreak/>
        <w:t>Der gegenseitigen Erwähnung der Firmen (Firmenname, Internet-Domain, Adresse, Logo) als Referenzkunde oder, insbesondere für den Auftraggeber auch gegenüber der Finanzbehörde, im Internet, in Publikationen und anderen Medien wird ausdrücklich zugestimmt.</w:t>
      </w:r>
    </w:p>
    <w:p w14:paraId="45392611" w14:textId="4889B5DD"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Die Rechnungsausstellung für Hardware</w:t>
      </w:r>
      <w:r w:rsidR="00FD3BF1" w:rsidRPr="00BD659B">
        <w:rPr>
          <w:rFonts w:asciiTheme="minorHAnsi" w:hAnsiTheme="minorHAnsi" w:cstheme="minorHAnsi"/>
          <w:sz w:val="22"/>
          <w:szCs w:val="22"/>
        </w:rPr>
        <w:t>-</w:t>
      </w:r>
      <w:r w:rsidR="00945801" w:rsidRPr="00BD659B">
        <w:rPr>
          <w:rFonts w:asciiTheme="minorHAnsi" w:hAnsiTheme="minorHAnsi" w:cstheme="minorHAnsi"/>
          <w:sz w:val="22"/>
          <w:szCs w:val="22"/>
        </w:rPr>
        <w:t xml:space="preserve"> bzw. Pauschalangebote</w:t>
      </w:r>
      <w:r w:rsidRPr="00BD659B">
        <w:rPr>
          <w:rFonts w:asciiTheme="minorHAnsi" w:hAnsiTheme="minorHAnsi" w:cstheme="minorHAnsi"/>
          <w:sz w:val="22"/>
          <w:szCs w:val="22"/>
        </w:rPr>
        <w:t xml:space="preserve"> erfolgt bei Bestellung in Höhe von 100</w:t>
      </w:r>
      <w:r w:rsidR="00945801" w:rsidRPr="00BD659B">
        <w:rPr>
          <w:rFonts w:asciiTheme="minorHAnsi" w:hAnsiTheme="minorHAnsi" w:cstheme="minorHAnsi"/>
          <w:sz w:val="22"/>
          <w:szCs w:val="22"/>
        </w:rPr>
        <w:t>%</w:t>
      </w:r>
      <w:r w:rsidRPr="00BD659B">
        <w:rPr>
          <w:rFonts w:asciiTheme="minorHAnsi" w:hAnsiTheme="minorHAnsi" w:cstheme="minorHAnsi"/>
          <w:sz w:val="22"/>
          <w:szCs w:val="22"/>
        </w:rPr>
        <w:t xml:space="preserve"> des Gesamtrechnungsbetrages. </w:t>
      </w:r>
    </w:p>
    <w:p w14:paraId="3C76398F" w14:textId="4AECB189"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 xml:space="preserve">Bei </w:t>
      </w:r>
      <w:r w:rsidR="00F47ADD" w:rsidRPr="00BD659B">
        <w:rPr>
          <w:rFonts w:asciiTheme="minorHAnsi" w:hAnsiTheme="minorHAnsi" w:cstheme="minorHAnsi"/>
          <w:sz w:val="22"/>
          <w:szCs w:val="22"/>
        </w:rPr>
        <w:t xml:space="preserve">nicht pauschalierten </w:t>
      </w:r>
      <w:r w:rsidRPr="00BD659B">
        <w:rPr>
          <w:rFonts w:asciiTheme="minorHAnsi" w:hAnsiTheme="minorHAnsi" w:cstheme="minorHAnsi"/>
          <w:sz w:val="22"/>
          <w:szCs w:val="22"/>
        </w:rPr>
        <w:t>Beratungsleistungen erfolgt die Rechnungsausstellung nach Fertigstellung, jedoch wird monatlich eine Teilrechnung in Höhe der erbrachten Teilleistung ausgestellt.</w:t>
      </w:r>
    </w:p>
    <w:p w14:paraId="714463C8" w14:textId="3BA1EFCC"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Als Zahlungsziel wird 14 Tage nach Rechnungserhalt ohne Abzüge vereinbart. Waren bleiben bis zur vollständigen Bezahlung im Eigentum der fiskaltrust</w:t>
      </w:r>
      <w:r w:rsidR="00366618" w:rsidRPr="00BD659B">
        <w:rPr>
          <w:rFonts w:asciiTheme="minorHAnsi" w:hAnsiTheme="minorHAnsi" w:cstheme="minorHAnsi"/>
          <w:sz w:val="22"/>
          <w:szCs w:val="22"/>
        </w:rPr>
        <w:t xml:space="preserve"> gmbh</w:t>
      </w:r>
      <w:r w:rsidRPr="00BD659B">
        <w:rPr>
          <w:rFonts w:asciiTheme="minorHAnsi" w:hAnsiTheme="minorHAnsi" w:cstheme="minorHAnsi"/>
          <w:sz w:val="22"/>
          <w:szCs w:val="22"/>
        </w:rPr>
        <w:t>.</w:t>
      </w:r>
    </w:p>
    <w:p w14:paraId="1DAA13DB" w14:textId="77777777" w:rsidR="00366618" w:rsidRPr="00BD659B" w:rsidRDefault="00366618" w:rsidP="00BC6E5C">
      <w:pPr>
        <w:rPr>
          <w:rFonts w:asciiTheme="minorHAnsi" w:hAnsiTheme="minorHAnsi" w:cstheme="minorHAnsi"/>
          <w:sz w:val="22"/>
          <w:szCs w:val="22"/>
        </w:rPr>
      </w:pPr>
    </w:p>
    <w:p w14:paraId="24A01A0A" w14:textId="77777777" w:rsidR="00E64861" w:rsidRPr="00B8716E" w:rsidRDefault="00E64861" w:rsidP="00E64861">
      <w:pPr>
        <w:rPr>
          <w:rFonts w:asciiTheme="minorHAnsi" w:hAnsiTheme="minorHAnsi" w:cstheme="minorHAnsi"/>
          <w:sz w:val="22"/>
          <w:szCs w:val="22"/>
        </w:rPr>
      </w:pPr>
      <w:r>
        <w:rPr>
          <w:rFonts w:asciiTheme="minorHAnsi" w:hAnsiTheme="minorHAnsi" w:cstheme="minorHAnsi"/>
          <w:sz w:val="22"/>
          <w:szCs w:val="22"/>
        </w:rPr>
        <w:t>Der Gültigkeitszeitraum dieses Angebotes ist auf der ersten Seite dieses Dokuments angeführt.</w:t>
      </w:r>
    </w:p>
    <w:p w14:paraId="45807473" w14:textId="77777777" w:rsidR="00366618" w:rsidRPr="00E64861" w:rsidRDefault="00366618" w:rsidP="00BC6E5C">
      <w:pPr>
        <w:rPr>
          <w:rFonts w:asciiTheme="minorHAnsi" w:hAnsiTheme="minorHAnsi" w:cstheme="minorHAnsi"/>
          <w:sz w:val="22"/>
          <w:szCs w:val="22"/>
        </w:rPr>
      </w:pPr>
    </w:p>
    <w:p w14:paraId="2237AA1F" w14:textId="20C876C0"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Dieses Angebot ist vorbehaltlich etwaiger Irrtümer gültig.</w:t>
      </w:r>
    </w:p>
    <w:p w14:paraId="4C8627D9" w14:textId="77777777" w:rsidR="00BC6E5C" w:rsidRPr="00BD659B" w:rsidRDefault="00BC6E5C" w:rsidP="00BC6E5C">
      <w:pPr>
        <w:rPr>
          <w:rFonts w:asciiTheme="minorHAnsi" w:hAnsiTheme="minorHAnsi" w:cstheme="minorHAnsi"/>
          <w:sz w:val="22"/>
          <w:szCs w:val="22"/>
        </w:rPr>
      </w:pPr>
      <w:r w:rsidRPr="00BD659B">
        <w:rPr>
          <w:rFonts w:asciiTheme="minorHAnsi" w:hAnsiTheme="minorHAnsi" w:cstheme="minorHAnsi"/>
          <w:sz w:val="22"/>
          <w:szCs w:val="22"/>
        </w:rPr>
        <w:t>Ich hoffe, dass wir den Auftrag in gewünschter Form beschreiben und anbieten können und stehe Ihnen selbstverständlich bei Rückfragen gerne zur Verfügung.</w:t>
      </w:r>
    </w:p>
    <w:p w14:paraId="51B39FB3" w14:textId="77777777" w:rsidR="00BC6E5C" w:rsidRPr="00BD659B" w:rsidRDefault="00BC6E5C" w:rsidP="00BC6E5C">
      <w:pPr>
        <w:rPr>
          <w:rFonts w:asciiTheme="minorHAnsi" w:hAnsiTheme="minorHAnsi" w:cstheme="minorHAnsi"/>
          <w:sz w:val="22"/>
          <w:szCs w:val="22"/>
        </w:rPr>
      </w:pPr>
    </w:p>
    <w:p w14:paraId="73027722" w14:textId="77777777" w:rsidR="00BC6E5C" w:rsidRPr="00BD659B" w:rsidRDefault="00BC6E5C" w:rsidP="00BC6E5C">
      <w:pPr>
        <w:rPr>
          <w:rFonts w:asciiTheme="minorHAnsi" w:hAnsiTheme="minorHAnsi" w:cstheme="minorHAnsi"/>
          <w:sz w:val="22"/>
          <w:szCs w:val="22"/>
        </w:rPr>
      </w:pPr>
    </w:p>
    <w:p w14:paraId="40A13CC7" w14:textId="77777777" w:rsidR="00BC6E5C" w:rsidRPr="00BD659B" w:rsidRDefault="00BC6E5C" w:rsidP="00BC6E5C">
      <w:pPr>
        <w:rPr>
          <w:rFonts w:asciiTheme="minorHAnsi" w:hAnsiTheme="minorHAnsi" w:cstheme="minorHAnsi"/>
          <w:sz w:val="22"/>
          <w:szCs w:val="22"/>
        </w:rPr>
      </w:pPr>
    </w:p>
    <w:p w14:paraId="04A567A7" w14:textId="77777777" w:rsidR="00BC6E5C" w:rsidRPr="00BD659B" w:rsidRDefault="00BC6E5C" w:rsidP="00BC6E5C">
      <w:pPr>
        <w:keepNext/>
        <w:tabs>
          <w:tab w:val="left" w:pos="3544"/>
          <w:tab w:val="left" w:pos="5670"/>
          <w:tab w:val="right" w:pos="9072"/>
        </w:tabs>
        <w:rPr>
          <w:rFonts w:asciiTheme="minorHAnsi" w:hAnsiTheme="minorHAnsi" w:cstheme="minorHAnsi"/>
          <w:sz w:val="22"/>
          <w:szCs w:val="22"/>
        </w:rPr>
      </w:pPr>
      <w:r w:rsidRPr="00BD659B">
        <w:rPr>
          <w:rFonts w:asciiTheme="minorHAnsi" w:hAnsiTheme="minorHAnsi" w:cstheme="minorHAnsi"/>
          <w:sz w:val="22"/>
          <w:szCs w:val="22"/>
        </w:rPr>
        <w:t>Mit freundlichen Grüßen</w:t>
      </w:r>
      <w:r w:rsidRPr="00BD659B">
        <w:rPr>
          <w:rFonts w:asciiTheme="minorHAnsi" w:hAnsiTheme="minorHAnsi" w:cstheme="minorHAnsi"/>
          <w:sz w:val="22"/>
          <w:szCs w:val="22"/>
        </w:rPr>
        <w:tab/>
      </w:r>
      <w:r w:rsidRPr="00BD659B">
        <w:rPr>
          <w:rFonts w:asciiTheme="minorHAnsi" w:hAnsiTheme="minorHAnsi" w:cstheme="minorHAnsi"/>
          <w:sz w:val="22"/>
          <w:szCs w:val="22"/>
        </w:rPr>
        <w:tab/>
      </w:r>
      <w:r w:rsidRPr="00BD659B">
        <w:rPr>
          <w:rFonts w:asciiTheme="minorHAnsi" w:hAnsiTheme="minorHAnsi" w:cstheme="minorHAnsi"/>
          <w:sz w:val="22"/>
          <w:szCs w:val="22"/>
        </w:rPr>
        <w:tab/>
        <w:t>Auftragsvergabe durch</w:t>
      </w:r>
    </w:p>
    <w:p w14:paraId="58861E79"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2C4BF9A0"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79B437A7" w14:textId="6C002B4D" w:rsidR="00BC6E5C" w:rsidRPr="00BD659B" w:rsidRDefault="00BC6E5C" w:rsidP="00BC6E5C">
      <w:pPr>
        <w:keepNext/>
        <w:tabs>
          <w:tab w:val="left" w:pos="3544"/>
          <w:tab w:val="left" w:pos="4820"/>
          <w:tab w:val="right" w:pos="9072"/>
        </w:tabs>
        <w:rPr>
          <w:rFonts w:asciiTheme="minorHAnsi" w:hAnsiTheme="minorHAnsi" w:cstheme="minorHAnsi"/>
          <w:sz w:val="22"/>
          <w:szCs w:val="22"/>
        </w:rPr>
      </w:pPr>
      <w:r w:rsidRPr="00BD659B">
        <w:rPr>
          <w:rFonts w:asciiTheme="minorHAnsi" w:hAnsiTheme="minorHAnsi" w:cstheme="minorHAnsi"/>
          <w:sz w:val="22"/>
          <w:szCs w:val="22"/>
        </w:rPr>
        <w:t>_____________________________________</w:t>
      </w:r>
      <w:r w:rsidRPr="00BD659B">
        <w:rPr>
          <w:rFonts w:asciiTheme="minorHAnsi" w:hAnsiTheme="minorHAnsi" w:cstheme="minorHAnsi"/>
          <w:sz w:val="22"/>
          <w:szCs w:val="22"/>
        </w:rPr>
        <w:tab/>
      </w:r>
      <w:r w:rsidRPr="00BD659B">
        <w:rPr>
          <w:rFonts w:asciiTheme="minorHAnsi" w:hAnsiTheme="minorHAnsi" w:cstheme="minorHAnsi"/>
          <w:sz w:val="22"/>
          <w:szCs w:val="22"/>
        </w:rPr>
        <w:tab/>
        <w:t>_____________________________________</w:t>
      </w:r>
      <w:r w:rsidRPr="00BD659B">
        <w:rPr>
          <w:rFonts w:asciiTheme="minorHAnsi" w:hAnsiTheme="minorHAnsi" w:cstheme="minorHAnsi"/>
          <w:sz w:val="22"/>
          <w:szCs w:val="22"/>
        </w:rPr>
        <w:br/>
        <w:t>Name und Funktion des Unterzeichners</w:t>
      </w:r>
      <w:r w:rsidRPr="00BD659B">
        <w:rPr>
          <w:rFonts w:asciiTheme="minorHAnsi" w:hAnsiTheme="minorHAnsi" w:cstheme="minorHAnsi"/>
          <w:sz w:val="22"/>
          <w:szCs w:val="22"/>
        </w:rPr>
        <w:tab/>
      </w:r>
      <w:r w:rsidRPr="00BD659B">
        <w:rPr>
          <w:rFonts w:asciiTheme="minorHAnsi" w:hAnsiTheme="minorHAnsi" w:cstheme="minorHAnsi"/>
          <w:sz w:val="22"/>
          <w:szCs w:val="22"/>
        </w:rPr>
        <w:tab/>
      </w:r>
      <w:r w:rsidR="00366618" w:rsidRPr="00BD659B">
        <w:rPr>
          <w:rFonts w:asciiTheme="minorHAnsi" w:hAnsiTheme="minorHAnsi" w:cstheme="minorHAnsi"/>
          <w:sz w:val="22"/>
          <w:szCs w:val="22"/>
        </w:rPr>
        <w:tab/>
      </w:r>
      <w:r w:rsidRPr="00BD659B">
        <w:rPr>
          <w:rFonts w:asciiTheme="minorHAnsi" w:hAnsiTheme="minorHAnsi" w:cstheme="minorHAnsi"/>
          <w:sz w:val="22"/>
          <w:szCs w:val="22"/>
        </w:rPr>
        <w:t>Name und Funktion des Unterzeichners</w:t>
      </w:r>
      <w:r w:rsidRPr="00BD659B">
        <w:rPr>
          <w:rFonts w:asciiTheme="minorHAnsi" w:hAnsiTheme="minorHAnsi" w:cstheme="minorHAnsi"/>
          <w:sz w:val="22"/>
          <w:szCs w:val="22"/>
        </w:rPr>
        <w:br/>
      </w:r>
    </w:p>
    <w:p w14:paraId="11C7FB48"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3FFFA524"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4D6F2175"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r w:rsidRPr="00BD659B">
        <w:rPr>
          <w:rFonts w:asciiTheme="minorHAnsi" w:hAnsiTheme="minorHAnsi" w:cstheme="minorHAnsi"/>
          <w:sz w:val="22"/>
          <w:szCs w:val="22"/>
        </w:rPr>
        <w:t>_____________________________________</w:t>
      </w:r>
      <w:r w:rsidRPr="00BD659B">
        <w:rPr>
          <w:rFonts w:asciiTheme="minorHAnsi" w:hAnsiTheme="minorHAnsi" w:cstheme="minorHAnsi"/>
          <w:sz w:val="22"/>
          <w:szCs w:val="22"/>
        </w:rPr>
        <w:tab/>
      </w:r>
      <w:r w:rsidRPr="00BD659B">
        <w:rPr>
          <w:rFonts w:asciiTheme="minorHAnsi" w:hAnsiTheme="minorHAnsi" w:cstheme="minorHAnsi"/>
          <w:sz w:val="22"/>
          <w:szCs w:val="22"/>
        </w:rPr>
        <w:tab/>
        <w:t>_____________________________________</w:t>
      </w:r>
      <w:r w:rsidRPr="00BD659B">
        <w:rPr>
          <w:rFonts w:asciiTheme="minorHAnsi" w:hAnsiTheme="minorHAnsi" w:cstheme="minorHAnsi"/>
          <w:sz w:val="22"/>
          <w:szCs w:val="22"/>
        </w:rPr>
        <w:br/>
        <w:t>Rechtsverbindliche Unterschrift</w:t>
      </w:r>
      <w:r w:rsidRPr="00BD659B">
        <w:rPr>
          <w:rFonts w:asciiTheme="minorHAnsi" w:hAnsiTheme="minorHAnsi" w:cstheme="minorHAnsi"/>
          <w:sz w:val="22"/>
          <w:szCs w:val="22"/>
        </w:rPr>
        <w:tab/>
      </w:r>
      <w:r w:rsidRPr="00BD659B">
        <w:rPr>
          <w:rFonts w:asciiTheme="minorHAnsi" w:hAnsiTheme="minorHAnsi" w:cstheme="minorHAnsi"/>
          <w:sz w:val="22"/>
          <w:szCs w:val="22"/>
        </w:rPr>
        <w:tab/>
      </w:r>
      <w:r w:rsidRPr="00BD659B">
        <w:rPr>
          <w:rFonts w:asciiTheme="minorHAnsi" w:hAnsiTheme="minorHAnsi" w:cstheme="minorHAnsi"/>
          <w:sz w:val="22"/>
          <w:szCs w:val="22"/>
        </w:rPr>
        <w:tab/>
        <w:t>Rechtsverbindliche Unterschrift</w:t>
      </w:r>
      <w:r w:rsidRPr="00BD659B">
        <w:rPr>
          <w:rFonts w:asciiTheme="minorHAnsi" w:hAnsiTheme="minorHAnsi" w:cstheme="minorHAnsi"/>
          <w:sz w:val="22"/>
          <w:szCs w:val="22"/>
        </w:rPr>
        <w:br/>
      </w:r>
    </w:p>
    <w:p w14:paraId="3B635501"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6CC0D67C" w14:textId="77777777" w:rsidR="00BC6E5C" w:rsidRPr="00BD659B" w:rsidRDefault="00BC6E5C" w:rsidP="00BC6E5C">
      <w:pPr>
        <w:keepNext/>
        <w:tabs>
          <w:tab w:val="left" w:pos="3544"/>
          <w:tab w:val="left" w:pos="4820"/>
          <w:tab w:val="right" w:pos="9072"/>
        </w:tabs>
        <w:rPr>
          <w:rFonts w:asciiTheme="minorHAnsi" w:hAnsiTheme="minorHAnsi" w:cstheme="minorHAnsi"/>
          <w:sz w:val="22"/>
          <w:szCs w:val="22"/>
        </w:rPr>
      </w:pPr>
    </w:p>
    <w:p w14:paraId="3CF14C0E" w14:textId="77777777" w:rsidR="00BC6E5C" w:rsidRPr="00BD659B" w:rsidRDefault="00BC6E5C" w:rsidP="00BC6E5C">
      <w:pPr>
        <w:keepNext/>
        <w:tabs>
          <w:tab w:val="left" w:pos="3544"/>
          <w:tab w:val="right" w:pos="9072"/>
        </w:tabs>
        <w:rPr>
          <w:rFonts w:asciiTheme="minorHAnsi" w:hAnsiTheme="minorHAnsi" w:cstheme="minorHAnsi"/>
          <w:sz w:val="22"/>
          <w:szCs w:val="22"/>
        </w:rPr>
      </w:pPr>
      <w:r w:rsidRPr="00BD659B">
        <w:rPr>
          <w:rFonts w:asciiTheme="minorHAnsi" w:hAnsiTheme="minorHAnsi" w:cstheme="minorHAnsi"/>
          <w:sz w:val="22"/>
          <w:szCs w:val="22"/>
        </w:rPr>
        <w:t>_____________________________________</w:t>
      </w:r>
      <w:r w:rsidRPr="00BD659B">
        <w:rPr>
          <w:rFonts w:asciiTheme="minorHAnsi" w:hAnsiTheme="minorHAnsi" w:cstheme="minorHAnsi"/>
          <w:sz w:val="22"/>
          <w:szCs w:val="22"/>
        </w:rPr>
        <w:tab/>
        <w:t>_____________________________________</w:t>
      </w:r>
      <w:r w:rsidRPr="00BD659B">
        <w:rPr>
          <w:rFonts w:asciiTheme="minorHAnsi" w:hAnsiTheme="minorHAnsi" w:cstheme="minorHAnsi"/>
          <w:sz w:val="22"/>
          <w:szCs w:val="22"/>
        </w:rPr>
        <w:br/>
        <w:t>(Ort / Datum)</w:t>
      </w:r>
      <w:r w:rsidRPr="00BD659B">
        <w:rPr>
          <w:rFonts w:asciiTheme="minorHAnsi" w:hAnsiTheme="minorHAnsi" w:cstheme="minorHAnsi"/>
          <w:sz w:val="22"/>
          <w:szCs w:val="22"/>
        </w:rPr>
        <w:tab/>
      </w:r>
      <w:r w:rsidRPr="00BD659B">
        <w:rPr>
          <w:rFonts w:asciiTheme="minorHAnsi" w:hAnsiTheme="minorHAnsi" w:cstheme="minorHAnsi"/>
          <w:sz w:val="22"/>
          <w:szCs w:val="22"/>
        </w:rPr>
        <w:tab/>
        <w:t>(Ort / Datum)</w:t>
      </w:r>
    </w:p>
    <w:p w14:paraId="649B1CE0" w14:textId="642A8344" w:rsidR="000A1A74" w:rsidRPr="00BD659B" w:rsidRDefault="000A1A74" w:rsidP="004208C0">
      <w:pPr>
        <w:rPr>
          <w:rFonts w:asciiTheme="minorHAnsi" w:hAnsiTheme="minorHAnsi" w:cstheme="minorHAnsi"/>
          <w:sz w:val="22"/>
          <w:szCs w:val="22"/>
        </w:rPr>
      </w:pPr>
    </w:p>
    <w:sectPr w:rsidR="000A1A74" w:rsidRPr="00BD659B" w:rsidSect="00883B4F">
      <w:headerReference w:type="default" r:id="rId17"/>
      <w:footerReference w:type="default" r:id="rId18"/>
      <w:pgSz w:w="11906" w:h="16838"/>
      <w:pgMar w:top="1440" w:right="1440" w:bottom="1440" w:left="1440" w:header="708"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31809" w14:textId="77777777" w:rsidR="00D5728E" w:rsidRDefault="00D5728E" w:rsidP="004A13AB">
      <w:r>
        <w:separator/>
      </w:r>
    </w:p>
  </w:endnote>
  <w:endnote w:type="continuationSeparator" w:id="0">
    <w:p w14:paraId="7326E244" w14:textId="77777777" w:rsidR="00D5728E" w:rsidRDefault="00D5728E" w:rsidP="004A13AB">
      <w:r>
        <w:continuationSeparator/>
      </w:r>
    </w:p>
  </w:endnote>
  <w:endnote w:type="continuationNotice" w:id="1">
    <w:p w14:paraId="20A49207" w14:textId="77777777" w:rsidR="00D5728E" w:rsidRDefault="00D57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Slab">
    <w:altName w:val="Arial"/>
    <w:panose1 w:val="020B0604020202020204"/>
    <w:charset w:val="00"/>
    <w:family w:val="auto"/>
    <w:pitch w:val="variable"/>
    <w:sig w:usb0="E00002FF" w:usb1="5000205B" w:usb2="00000020"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0F7D7" w14:textId="4E3491C0" w:rsidR="009B2D94" w:rsidRPr="009B2D94" w:rsidRDefault="009B2D94" w:rsidP="009B2D94">
    <w:pPr>
      <w:pStyle w:val="Footer"/>
      <w:tabs>
        <w:tab w:val="clear" w:pos="4513"/>
        <w:tab w:val="left" w:pos="3261"/>
        <w:tab w:val="left" w:pos="5670"/>
      </w:tabs>
      <w:ind w:left="1418"/>
      <w:rPr>
        <w:rFonts w:asciiTheme="minorHAnsi" w:hAnsiTheme="minorHAnsi" w:cstheme="minorHAnsi"/>
        <w:sz w:val="16"/>
        <w:szCs w:val="16"/>
      </w:rPr>
    </w:pPr>
    <w:r w:rsidRPr="009B2D94">
      <w:rPr>
        <w:rFonts w:asciiTheme="minorHAnsi" w:hAnsiTheme="minorHAnsi" w:cstheme="minorHAnsi"/>
        <w:noProof/>
        <w:sz w:val="16"/>
        <w:szCs w:val="16"/>
      </w:rPr>
      <w:drawing>
        <wp:anchor distT="0" distB="0" distL="114300" distR="114300" simplePos="0" relativeHeight="251658243" behindDoc="0" locked="0" layoutInCell="1" allowOverlap="1" wp14:anchorId="5470A562" wp14:editId="008575E0">
          <wp:simplePos x="0" y="0"/>
          <wp:positionH relativeFrom="column">
            <wp:posOffset>-82550</wp:posOffset>
          </wp:positionH>
          <wp:positionV relativeFrom="page">
            <wp:posOffset>9787890</wp:posOffset>
          </wp:positionV>
          <wp:extent cx="836930" cy="463550"/>
          <wp:effectExtent l="0" t="0" r="1270" b="0"/>
          <wp:wrapNone/>
          <wp:docPr id="9" name="Grafik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 screenshot of a cell phon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20677" b="23895"/>
                  <a:stretch/>
                </pic:blipFill>
                <pic:spPr bwMode="auto">
                  <a:xfrm>
                    <a:off x="0" y="0"/>
                    <a:ext cx="836930" cy="46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A7F">
      <w:rPr>
        <w:rFonts w:asciiTheme="minorHAnsi" w:hAnsiTheme="minorHAnsi" w:cstheme="minorHAnsi"/>
        <w:sz w:val="16"/>
        <w:szCs w:val="16"/>
      </w:rPr>
      <w:t>f</w:t>
    </w:r>
    <w:r w:rsidR="003C12E0">
      <w:rPr>
        <w:rFonts w:asciiTheme="minorHAnsi" w:hAnsiTheme="minorHAnsi" w:cstheme="minorHAnsi"/>
        <w:sz w:val="16"/>
        <w:szCs w:val="16"/>
      </w:rPr>
      <w:t>iskaltrust gmbh</w:t>
    </w:r>
    <w:r w:rsidRPr="009B2D94">
      <w:rPr>
        <w:rFonts w:asciiTheme="minorHAnsi" w:hAnsiTheme="minorHAnsi" w:cstheme="minorHAnsi"/>
        <w:sz w:val="16"/>
        <w:szCs w:val="16"/>
      </w:rPr>
      <w:tab/>
      <w:t>Amtsgericht Charlottenburg</w:t>
    </w:r>
    <w:r w:rsidRPr="009B2D94">
      <w:rPr>
        <w:rFonts w:asciiTheme="minorHAnsi" w:hAnsiTheme="minorHAnsi" w:cstheme="minorHAnsi"/>
        <w:sz w:val="16"/>
        <w:szCs w:val="16"/>
      </w:rPr>
      <w:tab/>
      <w:t>Deutsche Bank PGK</w:t>
    </w:r>
    <w:r w:rsidRPr="009B2D94">
      <w:rPr>
        <w:rFonts w:asciiTheme="minorHAnsi" w:hAnsiTheme="minorHAnsi" w:cstheme="minorHAnsi"/>
        <w:sz w:val="16"/>
        <w:szCs w:val="16"/>
      </w:rPr>
      <w:br/>
    </w:r>
    <w:r w:rsidR="003C12E0">
      <w:rPr>
        <w:rFonts w:asciiTheme="minorHAnsi" w:hAnsiTheme="minorHAnsi" w:cstheme="minorHAnsi"/>
        <w:sz w:val="16"/>
        <w:szCs w:val="16"/>
      </w:rPr>
      <w:t>Unter den Linden 26-30</w:t>
    </w:r>
    <w:r w:rsidRPr="009B2D94">
      <w:rPr>
        <w:rFonts w:asciiTheme="minorHAnsi" w:hAnsiTheme="minorHAnsi" w:cstheme="minorHAnsi"/>
        <w:sz w:val="16"/>
        <w:szCs w:val="16"/>
      </w:rPr>
      <w:tab/>
      <w:t>(Berlin) HRB 206362 B</w:t>
    </w:r>
    <w:r w:rsidRPr="009B2D94">
      <w:rPr>
        <w:rFonts w:asciiTheme="minorHAnsi" w:hAnsiTheme="minorHAnsi" w:cstheme="minorHAnsi"/>
        <w:sz w:val="16"/>
        <w:szCs w:val="16"/>
      </w:rPr>
      <w:tab/>
      <w:t>BIC/SWIFT: DEUTDEDB101</w:t>
    </w:r>
    <w:r w:rsidRPr="009B2D94">
      <w:rPr>
        <w:rFonts w:asciiTheme="minorHAnsi" w:hAnsiTheme="minorHAnsi" w:cstheme="minorHAnsi"/>
        <w:sz w:val="16"/>
        <w:szCs w:val="16"/>
      </w:rPr>
      <w:br/>
    </w:r>
    <w:r w:rsidR="003C12E0">
      <w:rPr>
        <w:rFonts w:asciiTheme="minorHAnsi" w:hAnsiTheme="minorHAnsi" w:cstheme="minorHAnsi"/>
        <w:sz w:val="16"/>
        <w:szCs w:val="16"/>
      </w:rPr>
      <w:t>D-</w:t>
    </w:r>
    <w:r w:rsidR="00E03A7F">
      <w:rPr>
        <w:rFonts w:asciiTheme="minorHAnsi" w:hAnsiTheme="minorHAnsi" w:cstheme="minorHAnsi"/>
        <w:sz w:val="16"/>
        <w:szCs w:val="16"/>
      </w:rPr>
      <w:t>10117 Berlin</w:t>
    </w:r>
    <w:r w:rsidRPr="009B2D94">
      <w:rPr>
        <w:rFonts w:asciiTheme="minorHAnsi" w:hAnsiTheme="minorHAnsi" w:cstheme="minorHAnsi"/>
        <w:sz w:val="16"/>
        <w:szCs w:val="16"/>
      </w:rPr>
      <w:tab/>
      <w:t>USt-IdNr: DE323821961</w:t>
    </w:r>
    <w:r w:rsidRPr="009B2D94">
      <w:rPr>
        <w:rFonts w:asciiTheme="minorHAnsi" w:hAnsiTheme="minorHAnsi" w:cstheme="minorHAnsi"/>
        <w:sz w:val="16"/>
        <w:szCs w:val="16"/>
      </w:rPr>
      <w:tab/>
      <w:t>IBAN: DE96 1007 0124 0048 6035 00</w:t>
    </w:r>
    <w:r w:rsidRPr="009B2D94">
      <w:rPr>
        <w:rFonts w:asciiTheme="minorHAnsi" w:hAnsiTheme="minorHAnsi" w:cstheme="minorHAnsi"/>
        <w:sz w:val="16"/>
        <w:szCs w:val="16"/>
      </w:rPr>
      <w:tab/>
      <w:t xml:space="preserve">Seite </w:t>
    </w:r>
    <w:r w:rsidRPr="009B2D94">
      <w:rPr>
        <w:rFonts w:asciiTheme="minorHAnsi" w:hAnsiTheme="minorHAnsi" w:cstheme="minorHAnsi"/>
        <w:sz w:val="16"/>
        <w:szCs w:val="16"/>
      </w:rPr>
      <w:fldChar w:fldCharType="begin"/>
    </w:r>
    <w:r w:rsidRPr="009B2D94">
      <w:rPr>
        <w:rFonts w:asciiTheme="minorHAnsi" w:hAnsiTheme="minorHAnsi" w:cstheme="minorHAnsi"/>
        <w:sz w:val="16"/>
        <w:szCs w:val="16"/>
      </w:rPr>
      <w:instrText>PAGE   \* MERGEFORMAT</w:instrText>
    </w:r>
    <w:r w:rsidRPr="009B2D94">
      <w:rPr>
        <w:rFonts w:asciiTheme="minorHAnsi" w:hAnsiTheme="minorHAnsi" w:cstheme="minorHAnsi"/>
        <w:sz w:val="16"/>
        <w:szCs w:val="16"/>
      </w:rPr>
      <w:fldChar w:fldCharType="separate"/>
    </w:r>
    <w:r w:rsidRPr="009B2D94">
      <w:rPr>
        <w:rFonts w:asciiTheme="minorHAnsi" w:hAnsiTheme="minorHAnsi" w:cstheme="minorHAnsi"/>
        <w:noProof/>
        <w:sz w:val="16"/>
        <w:szCs w:val="16"/>
      </w:rPr>
      <w:t>1</w:t>
    </w:r>
    <w:r w:rsidRPr="009B2D94">
      <w:rPr>
        <w:rFonts w:asciiTheme="minorHAnsi" w:hAnsiTheme="minorHAnsi" w:cstheme="minorHAnsi"/>
        <w:sz w:val="16"/>
        <w:szCs w:val="16"/>
      </w:rPr>
      <w:fldChar w:fldCharType="end"/>
    </w:r>
  </w:p>
  <w:p w14:paraId="2D1274FD" w14:textId="6C86400F" w:rsidR="008E0801" w:rsidRPr="009B2D94" w:rsidRDefault="008E0801" w:rsidP="0054564D">
    <w:pPr>
      <w:pStyle w:val="Footer"/>
      <w:rPr>
        <w:rFonts w:asciiTheme="minorHAnsi" w:hAnsiTheme="minorHAnsi" w:cs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13844" w14:textId="77777777" w:rsidR="00D5728E" w:rsidRDefault="00D5728E" w:rsidP="004A13AB">
      <w:r>
        <w:separator/>
      </w:r>
    </w:p>
  </w:footnote>
  <w:footnote w:type="continuationSeparator" w:id="0">
    <w:p w14:paraId="707D5F43" w14:textId="77777777" w:rsidR="00D5728E" w:rsidRDefault="00D5728E" w:rsidP="004A13AB">
      <w:r>
        <w:continuationSeparator/>
      </w:r>
    </w:p>
  </w:footnote>
  <w:footnote w:type="continuationNotice" w:id="1">
    <w:p w14:paraId="1C2AF1BD" w14:textId="77777777" w:rsidR="00D5728E" w:rsidRDefault="00D572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CC1D8" w14:textId="277DC92F" w:rsidR="004A13AB" w:rsidRPr="004A13AB" w:rsidRDefault="008E0801">
    <w:pPr>
      <w:pStyle w:val="Header"/>
      <w:rPr>
        <w:lang w:val="en-US"/>
      </w:rPr>
    </w:pPr>
    <w:r>
      <w:rPr>
        <w:noProof/>
      </w:rPr>
      <mc:AlternateContent>
        <mc:Choice Requires="wps">
          <w:drawing>
            <wp:anchor distT="0" distB="0" distL="114300" distR="114300" simplePos="0" relativeHeight="251658241" behindDoc="0" locked="0" layoutInCell="1" allowOverlap="1" wp14:anchorId="7E9347C3" wp14:editId="40C6D977">
              <wp:simplePos x="0" y="0"/>
              <wp:positionH relativeFrom="column">
                <wp:posOffset>-3153728</wp:posOffset>
              </wp:positionH>
              <wp:positionV relativeFrom="paragraph">
                <wp:posOffset>-2829242</wp:posOffset>
              </wp:positionV>
              <wp:extent cx="4671749" cy="3039432"/>
              <wp:effectExtent l="168593" t="0" r="335597" b="221298"/>
              <wp:wrapNone/>
              <wp:docPr id="3" name="Right Triangle 3"/>
              <wp:cNvGraphicFramePr/>
              <a:graphic xmlns:a="http://schemas.openxmlformats.org/drawingml/2006/main">
                <a:graphicData uri="http://schemas.microsoft.com/office/word/2010/wordprocessingShape">
                  <wps:wsp>
                    <wps:cNvSpPr/>
                    <wps:spPr>
                      <a:xfrm rot="16692570">
                        <a:off x="0" y="0"/>
                        <a:ext cx="4671749" cy="3039432"/>
                      </a:xfrm>
                      <a:prstGeom prst="rtTriangle">
                        <a:avLst/>
                      </a:prstGeom>
                      <a:solidFill>
                        <a:srgbClr val="B2B2B2"/>
                      </a:solidFill>
                      <a:ln>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8F3D41E">
            <v:shapetype id="_x0000_t6" coordsize="21600,21600" o:spt="6" path="m,l,21600r21600,xe" w14:anchorId="1BB05983">
              <v:stroke joinstyle="miter"/>
              <v:path textboxrect="1800,12600,12600,19800" gradientshapeok="t" o:connecttype="custom" o:connectlocs="0,0;0,10800;0,21600;10800,21600;21600,21600;10800,10800"/>
            </v:shapetype>
            <v:shape id="Right Triangle 3" style="position:absolute;margin-left:-248.35pt;margin-top:-222.75pt;width:367.85pt;height:239.35pt;rotation:-5360222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2b2b2" strokecolor="#b2b2b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"/>
          </w:pict>
        </mc:Fallback>
      </mc:AlternateContent>
    </w:r>
    <w:r w:rsidR="004A13AB">
      <w:rPr>
        <w:noProof/>
      </w:rPr>
      <w:drawing>
        <wp:anchor distT="0" distB="0" distL="114300" distR="114300" simplePos="0" relativeHeight="251658240" behindDoc="0" locked="0" layoutInCell="1" allowOverlap="1" wp14:anchorId="63E78BE2" wp14:editId="109E7DCC">
          <wp:simplePos x="0" y="0"/>
          <wp:positionH relativeFrom="column">
            <wp:posOffset>5549265</wp:posOffset>
          </wp:positionH>
          <wp:positionV relativeFrom="paragraph">
            <wp:posOffset>-182880</wp:posOffset>
          </wp:positionV>
          <wp:extent cx="782320" cy="782320"/>
          <wp:effectExtent l="95250" t="95250" r="93980" b="939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731_fiskaltrust_Free_Fiskalization.png"/>
                  <pic:cNvPicPr/>
                </pic:nvPicPr>
                <pic:blipFill>
                  <a:blip r:embed="rId1">
                    <a:extLst>
                      <a:ext uri="{28A0092B-C50C-407E-A947-70E740481C1C}">
                        <a14:useLocalDpi xmlns:a14="http://schemas.microsoft.com/office/drawing/2010/main" val="0"/>
                      </a:ext>
                    </a:extLst>
                  </a:blip>
                  <a:stretch>
                    <a:fillRect/>
                  </a:stretch>
                </pic:blipFill>
                <pic:spPr>
                  <a:xfrm rot="904512">
                    <a:off x="0" y="0"/>
                    <a:ext cx="782320" cy="782320"/>
                  </a:xfrm>
                  <a:prstGeom prst="rect">
                    <a:avLst/>
                  </a:prstGeom>
                </pic:spPr>
              </pic:pic>
            </a:graphicData>
          </a:graphic>
          <wp14:sizeRelH relativeFrom="margin">
            <wp14:pctWidth>0</wp14:pctWidth>
          </wp14:sizeRelH>
          <wp14:sizeRelV relativeFrom="margin">
            <wp14:pctHeight>0</wp14:pctHeight>
          </wp14:sizeRelV>
        </wp:anchor>
      </w:drawing>
    </w:r>
    <w:r w:rsidR="004A13AB">
      <w:rPr>
        <w:noProof/>
      </w:rPr>
      <w:drawing>
        <wp:anchor distT="0" distB="0" distL="114300" distR="114300" simplePos="0" relativeHeight="251658242" behindDoc="0" locked="0" layoutInCell="1" allowOverlap="1" wp14:anchorId="0398D7E3" wp14:editId="5D5CB4E7">
          <wp:simplePos x="0" y="0"/>
          <wp:positionH relativeFrom="column">
            <wp:posOffset>-666750</wp:posOffset>
          </wp:positionH>
          <wp:positionV relativeFrom="paragraph">
            <wp:posOffset>-391160</wp:posOffset>
          </wp:positionV>
          <wp:extent cx="2741930" cy="723900"/>
          <wp:effectExtent l="0" t="0" r="127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741930" cy="723900"/>
                  </a:xfrm>
                  <a:prstGeom prst="rect">
                    <a:avLst/>
                  </a:prstGeom>
                </pic:spPr>
              </pic:pic>
            </a:graphicData>
          </a:graphic>
          <wp14:sizeRelH relativeFrom="margin">
            <wp14:pctWidth>0</wp14:pctWidth>
          </wp14:sizeRelH>
          <wp14:sizeRelV relativeFrom="margin">
            <wp14:pctHeight>0</wp14:pctHeight>
          </wp14:sizeRelV>
        </wp:anchor>
      </w:drawing>
    </w:r>
    <w:r w:rsidR="004A13AB">
      <w:ptab w:relativeTo="margin" w:alignment="center" w:leader="none"/>
    </w:r>
    <w:r w:rsidR="004A13A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3D7C"/>
    <w:multiLevelType w:val="hybridMultilevel"/>
    <w:tmpl w:val="61EE4464"/>
    <w:lvl w:ilvl="0" w:tplc="0B9225EA">
      <w:start w:val="1"/>
      <w:numFmt w:val="bullet"/>
      <w:lvlText w:val=""/>
      <w:lvlJc w:val="left"/>
      <w:pPr>
        <w:ind w:left="720" w:hanging="360"/>
      </w:pPr>
      <w:rPr>
        <w:rFonts w:ascii="Symbol" w:eastAsia="Times New Roman"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6B3BA4"/>
    <w:multiLevelType w:val="hybridMultilevel"/>
    <w:tmpl w:val="87684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0A4B80"/>
    <w:multiLevelType w:val="hybridMultilevel"/>
    <w:tmpl w:val="DCD8F400"/>
    <w:lvl w:ilvl="0" w:tplc="52388D8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A283B"/>
    <w:multiLevelType w:val="hybridMultilevel"/>
    <w:tmpl w:val="1DAA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D86681"/>
    <w:multiLevelType w:val="multilevel"/>
    <w:tmpl w:val="65780E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C2804"/>
    <w:multiLevelType w:val="hybridMultilevel"/>
    <w:tmpl w:val="CABC3F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D3119"/>
    <w:multiLevelType w:val="hybridMultilevel"/>
    <w:tmpl w:val="81BA4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D7C64"/>
    <w:multiLevelType w:val="hybridMultilevel"/>
    <w:tmpl w:val="AFD4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B"/>
    <w:rsid w:val="00001D09"/>
    <w:rsid w:val="000021C9"/>
    <w:rsid w:val="00003307"/>
    <w:rsid w:val="00004DBE"/>
    <w:rsid w:val="00005930"/>
    <w:rsid w:val="00005C82"/>
    <w:rsid w:val="000062DF"/>
    <w:rsid w:val="00007966"/>
    <w:rsid w:val="000103C9"/>
    <w:rsid w:val="000104D9"/>
    <w:rsid w:val="000133B1"/>
    <w:rsid w:val="0001476D"/>
    <w:rsid w:val="00022372"/>
    <w:rsid w:val="00026EF9"/>
    <w:rsid w:val="0003385F"/>
    <w:rsid w:val="0003520A"/>
    <w:rsid w:val="00035AD1"/>
    <w:rsid w:val="000404D6"/>
    <w:rsid w:val="00053CA7"/>
    <w:rsid w:val="000571CF"/>
    <w:rsid w:val="000659E8"/>
    <w:rsid w:val="00065C3D"/>
    <w:rsid w:val="00067159"/>
    <w:rsid w:val="00071660"/>
    <w:rsid w:val="00072682"/>
    <w:rsid w:val="00076AAC"/>
    <w:rsid w:val="00080EF4"/>
    <w:rsid w:val="00081B17"/>
    <w:rsid w:val="0008433D"/>
    <w:rsid w:val="00084E80"/>
    <w:rsid w:val="000873D6"/>
    <w:rsid w:val="00091800"/>
    <w:rsid w:val="00093789"/>
    <w:rsid w:val="00097334"/>
    <w:rsid w:val="00097EBA"/>
    <w:rsid w:val="000A1A74"/>
    <w:rsid w:val="000A350B"/>
    <w:rsid w:val="000B2523"/>
    <w:rsid w:val="000B2E0B"/>
    <w:rsid w:val="000B3286"/>
    <w:rsid w:val="000B45DE"/>
    <w:rsid w:val="000B6D62"/>
    <w:rsid w:val="000C09FE"/>
    <w:rsid w:val="000C4E54"/>
    <w:rsid w:val="000D30AC"/>
    <w:rsid w:val="000D5BA1"/>
    <w:rsid w:val="000D7A93"/>
    <w:rsid w:val="000D7DDB"/>
    <w:rsid w:val="000E1B3C"/>
    <w:rsid w:val="000E24DB"/>
    <w:rsid w:val="000E31C5"/>
    <w:rsid w:val="000F277C"/>
    <w:rsid w:val="000F29F2"/>
    <w:rsid w:val="000F3015"/>
    <w:rsid w:val="000F4174"/>
    <w:rsid w:val="000F6761"/>
    <w:rsid w:val="000F6836"/>
    <w:rsid w:val="001008CD"/>
    <w:rsid w:val="00100C94"/>
    <w:rsid w:val="001016E9"/>
    <w:rsid w:val="0010264A"/>
    <w:rsid w:val="00105BA5"/>
    <w:rsid w:val="00105F70"/>
    <w:rsid w:val="0011068B"/>
    <w:rsid w:val="00110CE9"/>
    <w:rsid w:val="0011159F"/>
    <w:rsid w:val="00114477"/>
    <w:rsid w:val="00114B47"/>
    <w:rsid w:val="001155AE"/>
    <w:rsid w:val="001270FA"/>
    <w:rsid w:val="00132895"/>
    <w:rsid w:val="00132FEC"/>
    <w:rsid w:val="0013686F"/>
    <w:rsid w:val="001413CA"/>
    <w:rsid w:val="00150429"/>
    <w:rsid w:val="0015048A"/>
    <w:rsid w:val="001605E1"/>
    <w:rsid w:val="001616BE"/>
    <w:rsid w:val="0017024F"/>
    <w:rsid w:val="001743FF"/>
    <w:rsid w:val="0017628F"/>
    <w:rsid w:val="0018064C"/>
    <w:rsid w:val="00183FBC"/>
    <w:rsid w:val="00185A2A"/>
    <w:rsid w:val="0018717D"/>
    <w:rsid w:val="001933DE"/>
    <w:rsid w:val="00195092"/>
    <w:rsid w:val="001A2DC2"/>
    <w:rsid w:val="001A3E6F"/>
    <w:rsid w:val="001A650C"/>
    <w:rsid w:val="001B0975"/>
    <w:rsid w:val="001B36DB"/>
    <w:rsid w:val="001B4F90"/>
    <w:rsid w:val="001C148B"/>
    <w:rsid w:val="001C67F8"/>
    <w:rsid w:val="001C7FEC"/>
    <w:rsid w:val="001F0B64"/>
    <w:rsid w:val="001F2650"/>
    <w:rsid w:val="001F4E6F"/>
    <w:rsid w:val="001F6FB0"/>
    <w:rsid w:val="00204672"/>
    <w:rsid w:val="00214343"/>
    <w:rsid w:val="00215ABD"/>
    <w:rsid w:val="00215BE3"/>
    <w:rsid w:val="00220B89"/>
    <w:rsid w:val="00226461"/>
    <w:rsid w:val="002410A1"/>
    <w:rsid w:val="002440FB"/>
    <w:rsid w:val="00244401"/>
    <w:rsid w:val="002454DE"/>
    <w:rsid w:val="0024682D"/>
    <w:rsid w:val="00247ACE"/>
    <w:rsid w:val="00254038"/>
    <w:rsid w:val="00260E78"/>
    <w:rsid w:val="00265A9E"/>
    <w:rsid w:val="00281640"/>
    <w:rsid w:val="0029346A"/>
    <w:rsid w:val="00293576"/>
    <w:rsid w:val="002962B4"/>
    <w:rsid w:val="002A4DB7"/>
    <w:rsid w:val="002A5E45"/>
    <w:rsid w:val="002A77D3"/>
    <w:rsid w:val="002B1CF3"/>
    <w:rsid w:val="002B4377"/>
    <w:rsid w:val="002B599F"/>
    <w:rsid w:val="002B60E2"/>
    <w:rsid w:val="002C1C37"/>
    <w:rsid w:val="002C261B"/>
    <w:rsid w:val="002D0D8F"/>
    <w:rsid w:val="002D19DD"/>
    <w:rsid w:val="002D28F2"/>
    <w:rsid w:val="002D5EA6"/>
    <w:rsid w:val="002D65B8"/>
    <w:rsid w:val="002E24FE"/>
    <w:rsid w:val="002E2B2E"/>
    <w:rsid w:val="002E33C9"/>
    <w:rsid w:val="002E4FDB"/>
    <w:rsid w:val="002E5A1F"/>
    <w:rsid w:val="002F197B"/>
    <w:rsid w:val="002F2090"/>
    <w:rsid w:val="002F3099"/>
    <w:rsid w:val="002F3405"/>
    <w:rsid w:val="00304164"/>
    <w:rsid w:val="00304298"/>
    <w:rsid w:val="00316BA6"/>
    <w:rsid w:val="0032041C"/>
    <w:rsid w:val="00325589"/>
    <w:rsid w:val="003264B7"/>
    <w:rsid w:val="00327DB2"/>
    <w:rsid w:val="00330B75"/>
    <w:rsid w:val="00335212"/>
    <w:rsid w:val="00337C9C"/>
    <w:rsid w:val="00340CD6"/>
    <w:rsid w:val="00343CF5"/>
    <w:rsid w:val="00347504"/>
    <w:rsid w:val="00347D73"/>
    <w:rsid w:val="00350315"/>
    <w:rsid w:val="00350FCD"/>
    <w:rsid w:val="00351334"/>
    <w:rsid w:val="00351576"/>
    <w:rsid w:val="00353F54"/>
    <w:rsid w:val="00354CC0"/>
    <w:rsid w:val="00366618"/>
    <w:rsid w:val="00375927"/>
    <w:rsid w:val="003811FD"/>
    <w:rsid w:val="0039002B"/>
    <w:rsid w:val="00390698"/>
    <w:rsid w:val="0039333F"/>
    <w:rsid w:val="00393B1C"/>
    <w:rsid w:val="003A3043"/>
    <w:rsid w:val="003A53B3"/>
    <w:rsid w:val="003A54E2"/>
    <w:rsid w:val="003B0C4F"/>
    <w:rsid w:val="003B70AB"/>
    <w:rsid w:val="003C12E0"/>
    <w:rsid w:val="003C3B4D"/>
    <w:rsid w:val="003C415A"/>
    <w:rsid w:val="003C4AD8"/>
    <w:rsid w:val="003D1504"/>
    <w:rsid w:val="003D2F47"/>
    <w:rsid w:val="003D654C"/>
    <w:rsid w:val="003E045E"/>
    <w:rsid w:val="003E4B0B"/>
    <w:rsid w:val="003E4E05"/>
    <w:rsid w:val="003F0A01"/>
    <w:rsid w:val="003F4808"/>
    <w:rsid w:val="003F633A"/>
    <w:rsid w:val="00401DC0"/>
    <w:rsid w:val="0040547A"/>
    <w:rsid w:val="004100D5"/>
    <w:rsid w:val="00413D22"/>
    <w:rsid w:val="00414E2D"/>
    <w:rsid w:val="004159EC"/>
    <w:rsid w:val="004208C0"/>
    <w:rsid w:val="004261AD"/>
    <w:rsid w:val="00430787"/>
    <w:rsid w:val="004358F1"/>
    <w:rsid w:val="0043789E"/>
    <w:rsid w:val="00437E3D"/>
    <w:rsid w:val="00437FF4"/>
    <w:rsid w:val="00442402"/>
    <w:rsid w:val="00442D6D"/>
    <w:rsid w:val="004501B5"/>
    <w:rsid w:val="004523D3"/>
    <w:rsid w:val="0045280C"/>
    <w:rsid w:val="004629FD"/>
    <w:rsid w:val="00471449"/>
    <w:rsid w:val="0047241C"/>
    <w:rsid w:val="0047315D"/>
    <w:rsid w:val="004748F7"/>
    <w:rsid w:val="00476DBA"/>
    <w:rsid w:val="00483F93"/>
    <w:rsid w:val="00485DE8"/>
    <w:rsid w:val="00485F34"/>
    <w:rsid w:val="00486B72"/>
    <w:rsid w:val="00490980"/>
    <w:rsid w:val="00496348"/>
    <w:rsid w:val="0049778F"/>
    <w:rsid w:val="004A13AB"/>
    <w:rsid w:val="004A1980"/>
    <w:rsid w:val="004A4654"/>
    <w:rsid w:val="004A773B"/>
    <w:rsid w:val="004B017E"/>
    <w:rsid w:val="004B3C19"/>
    <w:rsid w:val="004B4F6A"/>
    <w:rsid w:val="004B790D"/>
    <w:rsid w:val="004D099A"/>
    <w:rsid w:val="004D2004"/>
    <w:rsid w:val="004D2FF0"/>
    <w:rsid w:val="004D5AD3"/>
    <w:rsid w:val="004D679D"/>
    <w:rsid w:val="004E0D17"/>
    <w:rsid w:val="004E168D"/>
    <w:rsid w:val="004E1A41"/>
    <w:rsid w:val="004F394F"/>
    <w:rsid w:val="004F5D51"/>
    <w:rsid w:val="00501DC3"/>
    <w:rsid w:val="005126C0"/>
    <w:rsid w:val="005143F9"/>
    <w:rsid w:val="00515729"/>
    <w:rsid w:val="0052118F"/>
    <w:rsid w:val="0052223C"/>
    <w:rsid w:val="00534558"/>
    <w:rsid w:val="005440D9"/>
    <w:rsid w:val="0054564D"/>
    <w:rsid w:val="00546F59"/>
    <w:rsid w:val="00547AAF"/>
    <w:rsid w:val="0055596B"/>
    <w:rsid w:val="00557033"/>
    <w:rsid w:val="00560C80"/>
    <w:rsid w:val="00563169"/>
    <w:rsid w:val="00565824"/>
    <w:rsid w:val="005675A3"/>
    <w:rsid w:val="005858A7"/>
    <w:rsid w:val="00586E29"/>
    <w:rsid w:val="005902B9"/>
    <w:rsid w:val="00590B25"/>
    <w:rsid w:val="0059398A"/>
    <w:rsid w:val="005949B6"/>
    <w:rsid w:val="00595DBB"/>
    <w:rsid w:val="005A5806"/>
    <w:rsid w:val="005B1B2B"/>
    <w:rsid w:val="005B4E8D"/>
    <w:rsid w:val="005C3EBF"/>
    <w:rsid w:val="005C4316"/>
    <w:rsid w:val="005D0F5D"/>
    <w:rsid w:val="005D1196"/>
    <w:rsid w:val="005D4B3B"/>
    <w:rsid w:val="005F15CE"/>
    <w:rsid w:val="005F59B1"/>
    <w:rsid w:val="005F7B2E"/>
    <w:rsid w:val="00601BDA"/>
    <w:rsid w:val="00604716"/>
    <w:rsid w:val="006078D1"/>
    <w:rsid w:val="00612833"/>
    <w:rsid w:val="0061526D"/>
    <w:rsid w:val="00615771"/>
    <w:rsid w:val="00615A64"/>
    <w:rsid w:val="00616562"/>
    <w:rsid w:val="0062135B"/>
    <w:rsid w:val="00625795"/>
    <w:rsid w:val="006273CB"/>
    <w:rsid w:val="0063165F"/>
    <w:rsid w:val="00636D9B"/>
    <w:rsid w:val="0064362E"/>
    <w:rsid w:val="006437D0"/>
    <w:rsid w:val="00651788"/>
    <w:rsid w:val="00653789"/>
    <w:rsid w:val="00655079"/>
    <w:rsid w:val="0066523F"/>
    <w:rsid w:val="0066626F"/>
    <w:rsid w:val="0066766D"/>
    <w:rsid w:val="00674915"/>
    <w:rsid w:val="00681CCF"/>
    <w:rsid w:val="0068764C"/>
    <w:rsid w:val="00690102"/>
    <w:rsid w:val="006920F0"/>
    <w:rsid w:val="00694AEF"/>
    <w:rsid w:val="006950EC"/>
    <w:rsid w:val="006A2CE8"/>
    <w:rsid w:val="006A2FAD"/>
    <w:rsid w:val="006A39BC"/>
    <w:rsid w:val="006C13FF"/>
    <w:rsid w:val="006C212C"/>
    <w:rsid w:val="006C309A"/>
    <w:rsid w:val="006C4F1B"/>
    <w:rsid w:val="006E79EC"/>
    <w:rsid w:val="006F53CC"/>
    <w:rsid w:val="007021A2"/>
    <w:rsid w:val="007069C9"/>
    <w:rsid w:val="00710DC9"/>
    <w:rsid w:val="00714C9E"/>
    <w:rsid w:val="00720B5C"/>
    <w:rsid w:val="00734622"/>
    <w:rsid w:val="00735F3A"/>
    <w:rsid w:val="0074019A"/>
    <w:rsid w:val="00744D22"/>
    <w:rsid w:val="00754575"/>
    <w:rsid w:val="0076206A"/>
    <w:rsid w:val="00767DFA"/>
    <w:rsid w:val="00770D38"/>
    <w:rsid w:val="00770E10"/>
    <w:rsid w:val="00771A7E"/>
    <w:rsid w:val="00773AA7"/>
    <w:rsid w:val="00780297"/>
    <w:rsid w:val="00781A70"/>
    <w:rsid w:val="00782AE4"/>
    <w:rsid w:val="007843F6"/>
    <w:rsid w:val="00786792"/>
    <w:rsid w:val="00787F2F"/>
    <w:rsid w:val="00794183"/>
    <w:rsid w:val="007A10A5"/>
    <w:rsid w:val="007A13E0"/>
    <w:rsid w:val="007A2B0B"/>
    <w:rsid w:val="007A46D6"/>
    <w:rsid w:val="007B13E4"/>
    <w:rsid w:val="007B2B1A"/>
    <w:rsid w:val="007B641F"/>
    <w:rsid w:val="007C49CB"/>
    <w:rsid w:val="007C7AAA"/>
    <w:rsid w:val="007D25ED"/>
    <w:rsid w:val="007D3DDF"/>
    <w:rsid w:val="007D3E7B"/>
    <w:rsid w:val="007D57EE"/>
    <w:rsid w:val="007D5FBF"/>
    <w:rsid w:val="007E2CFE"/>
    <w:rsid w:val="007E3096"/>
    <w:rsid w:val="007E6802"/>
    <w:rsid w:val="007E7DA8"/>
    <w:rsid w:val="007F0215"/>
    <w:rsid w:val="007F1374"/>
    <w:rsid w:val="007F1547"/>
    <w:rsid w:val="00802B12"/>
    <w:rsid w:val="00821E89"/>
    <w:rsid w:val="00825CE3"/>
    <w:rsid w:val="00831A72"/>
    <w:rsid w:val="00836789"/>
    <w:rsid w:val="00840090"/>
    <w:rsid w:val="00852DBA"/>
    <w:rsid w:val="00854060"/>
    <w:rsid w:val="00854266"/>
    <w:rsid w:val="008554E7"/>
    <w:rsid w:val="00855856"/>
    <w:rsid w:val="00856C0F"/>
    <w:rsid w:val="00864004"/>
    <w:rsid w:val="00874B4A"/>
    <w:rsid w:val="0087594D"/>
    <w:rsid w:val="00876A3E"/>
    <w:rsid w:val="00876B11"/>
    <w:rsid w:val="0087730E"/>
    <w:rsid w:val="008814F8"/>
    <w:rsid w:val="00881615"/>
    <w:rsid w:val="00881A7B"/>
    <w:rsid w:val="00883B4F"/>
    <w:rsid w:val="00891944"/>
    <w:rsid w:val="008924B4"/>
    <w:rsid w:val="008948B7"/>
    <w:rsid w:val="008A2C14"/>
    <w:rsid w:val="008C0925"/>
    <w:rsid w:val="008C0E1E"/>
    <w:rsid w:val="008D21EF"/>
    <w:rsid w:val="008D5185"/>
    <w:rsid w:val="008E0801"/>
    <w:rsid w:val="008E2399"/>
    <w:rsid w:val="008E2C80"/>
    <w:rsid w:val="008E5A22"/>
    <w:rsid w:val="008E5E8D"/>
    <w:rsid w:val="008E6F83"/>
    <w:rsid w:val="008F0B51"/>
    <w:rsid w:val="008F32EC"/>
    <w:rsid w:val="008F36EB"/>
    <w:rsid w:val="00900A90"/>
    <w:rsid w:val="00905B46"/>
    <w:rsid w:val="009066C2"/>
    <w:rsid w:val="00906A48"/>
    <w:rsid w:val="00907B17"/>
    <w:rsid w:val="00907C32"/>
    <w:rsid w:val="00910876"/>
    <w:rsid w:val="00926E3A"/>
    <w:rsid w:val="009308F1"/>
    <w:rsid w:val="009342CB"/>
    <w:rsid w:val="00945801"/>
    <w:rsid w:val="00945EFE"/>
    <w:rsid w:val="00946E2E"/>
    <w:rsid w:val="009532BB"/>
    <w:rsid w:val="00955B4D"/>
    <w:rsid w:val="009601AC"/>
    <w:rsid w:val="00961E35"/>
    <w:rsid w:val="009647DF"/>
    <w:rsid w:val="00964C64"/>
    <w:rsid w:val="0096659F"/>
    <w:rsid w:val="009674CB"/>
    <w:rsid w:val="00975647"/>
    <w:rsid w:val="009806D7"/>
    <w:rsid w:val="009920A8"/>
    <w:rsid w:val="0099430E"/>
    <w:rsid w:val="00994437"/>
    <w:rsid w:val="0099761C"/>
    <w:rsid w:val="009A07C5"/>
    <w:rsid w:val="009A14D4"/>
    <w:rsid w:val="009A5BAD"/>
    <w:rsid w:val="009A7AA0"/>
    <w:rsid w:val="009A7E6E"/>
    <w:rsid w:val="009B2D94"/>
    <w:rsid w:val="009B4930"/>
    <w:rsid w:val="009B756D"/>
    <w:rsid w:val="009C0405"/>
    <w:rsid w:val="009C2592"/>
    <w:rsid w:val="009C3290"/>
    <w:rsid w:val="009C6B6F"/>
    <w:rsid w:val="009D2800"/>
    <w:rsid w:val="009D5AA3"/>
    <w:rsid w:val="009E0726"/>
    <w:rsid w:val="009E12CF"/>
    <w:rsid w:val="009E1C2A"/>
    <w:rsid w:val="009E1E1C"/>
    <w:rsid w:val="009E42C6"/>
    <w:rsid w:val="009F2367"/>
    <w:rsid w:val="009F33D9"/>
    <w:rsid w:val="009F4D97"/>
    <w:rsid w:val="009F56CE"/>
    <w:rsid w:val="00A04291"/>
    <w:rsid w:val="00A11571"/>
    <w:rsid w:val="00A13C41"/>
    <w:rsid w:val="00A14000"/>
    <w:rsid w:val="00A20B4D"/>
    <w:rsid w:val="00A20CFC"/>
    <w:rsid w:val="00A27F9E"/>
    <w:rsid w:val="00A301EB"/>
    <w:rsid w:val="00A3079C"/>
    <w:rsid w:val="00A34CB9"/>
    <w:rsid w:val="00A37D86"/>
    <w:rsid w:val="00A426CB"/>
    <w:rsid w:val="00A4327C"/>
    <w:rsid w:val="00A43663"/>
    <w:rsid w:val="00A44564"/>
    <w:rsid w:val="00A451F1"/>
    <w:rsid w:val="00A45915"/>
    <w:rsid w:val="00A50F41"/>
    <w:rsid w:val="00A51137"/>
    <w:rsid w:val="00A5149A"/>
    <w:rsid w:val="00A54CF8"/>
    <w:rsid w:val="00A57EE1"/>
    <w:rsid w:val="00A61112"/>
    <w:rsid w:val="00A62F9F"/>
    <w:rsid w:val="00A63D35"/>
    <w:rsid w:val="00A63F53"/>
    <w:rsid w:val="00A71089"/>
    <w:rsid w:val="00A711B3"/>
    <w:rsid w:val="00A71985"/>
    <w:rsid w:val="00A752EF"/>
    <w:rsid w:val="00A814C4"/>
    <w:rsid w:val="00A96CE3"/>
    <w:rsid w:val="00AA0D5D"/>
    <w:rsid w:val="00AA0F94"/>
    <w:rsid w:val="00AA1B3E"/>
    <w:rsid w:val="00AA2CA1"/>
    <w:rsid w:val="00AA3263"/>
    <w:rsid w:val="00AA3975"/>
    <w:rsid w:val="00AA77A4"/>
    <w:rsid w:val="00AB04AF"/>
    <w:rsid w:val="00AB10F3"/>
    <w:rsid w:val="00AB2C1F"/>
    <w:rsid w:val="00AB31F4"/>
    <w:rsid w:val="00AB4080"/>
    <w:rsid w:val="00AC0CAA"/>
    <w:rsid w:val="00AC202D"/>
    <w:rsid w:val="00AC309E"/>
    <w:rsid w:val="00AC50FC"/>
    <w:rsid w:val="00AC5A71"/>
    <w:rsid w:val="00AD025A"/>
    <w:rsid w:val="00AD61BC"/>
    <w:rsid w:val="00AE10F7"/>
    <w:rsid w:val="00AE2F98"/>
    <w:rsid w:val="00AE3ED9"/>
    <w:rsid w:val="00AE7975"/>
    <w:rsid w:val="00AF3692"/>
    <w:rsid w:val="00AF62C4"/>
    <w:rsid w:val="00B01057"/>
    <w:rsid w:val="00B0209E"/>
    <w:rsid w:val="00B02F79"/>
    <w:rsid w:val="00B03416"/>
    <w:rsid w:val="00B040BF"/>
    <w:rsid w:val="00B10264"/>
    <w:rsid w:val="00B10CF8"/>
    <w:rsid w:val="00B117C5"/>
    <w:rsid w:val="00B1483B"/>
    <w:rsid w:val="00B24133"/>
    <w:rsid w:val="00B24969"/>
    <w:rsid w:val="00B440ED"/>
    <w:rsid w:val="00B53132"/>
    <w:rsid w:val="00B53DBF"/>
    <w:rsid w:val="00B56841"/>
    <w:rsid w:val="00B6195F"/>
    <w:rsid w:val="00B6244F"/>
    <w:rsid w:val="00B62881"/>
    <w:rsid w:val="00B63E4C"/>
    <w:rsid w:val="00B65526"/>
    <w:rsid w:val="00B65C28"/>
    <w:rsid w:val="00B67413"/>
    <w:rsid w:val="00B759DD"/>
    <w:rsid w:val="00B76DDD"/>
    <w:rsid w:val="00B778A6"/>
    <w:rsid w:val="00B80155"/>
    <w:rsid w:val="00B9335C"/>
    <w:rsid w:val="00B939DC"/>
    <w:rsid w:val="00B9717C"/>
    <w:rsid w:val="00BA0AEE"/>
    <w:rsid w:val="00BA1728"/>
    <w:rsid w:val="00BA2E0F"/>
    <w:rsid w:val="00BA499C"/>
    <w:rsid w:val="00BA744A"/>
    <w:rsid w:val="00BB6CDE"/>
    <w:rsid w:val="00BC0502"/>
    <w:rsid w:val="00BC4AB9"/>
    <w:rsid w:val="00BC6E5C"/>
    <w:rsid w:val="00BC76C9"/>
    <w:rsid w:val="00BD02EB"/>
    <w:rsid w:val="00BD5032"/>
    <w:rsid w:val="00BD659B"/>
    <w:rsid w:val="00BD7144"/>
    <w:rsid w:val="00BE07BD"/>
    <w:rsid w:val="00BE2282"/>
    <w:rsid w:val="00BE2483"/>
    <w:rsid w:val="00BE26FA"/>
    <w:rsid w:val="00BE79B0"/>
    <w:rsid w:val="00BF1599"/>
    <w:rsid w:val="00BF1717"/>
    <w:rsid w:val="00BF61C9"/>
    <w:rsid w:val="00C02279"/>
    <w:rsid w:val="00C0274E"/>
    <w:rsid w:val="00C0659C"/>
    <w:rsid w:val="00C06C2B"/>
    <w:rsid w:val="00C07587"/>
    <w:rsid w:val="00C1046D"/>
    <w:rsid w:val="00C1135B"/>
    <w:rsid w:val="00C13CE6"/>
    <w:rsid w:val="00C1517D"/>
    <w:rsid w:val="00C278CA"/>
    <w:rsid w:val="00C3053B"/>
    <w:rsid w:val="00C30E74"/>
    <w:rsid w:val="00C354CC"/>
    <w:rsid w:val="00C372A2"/>
    <w:rsid w:val="00C3798B"/>
    <w:rsid w:val="00C40038"/>
    <w:rsid w:val="00C41777"/>
    <w:rsid w:val="00C4342B"/>
    <w:rsid w:val="00C4434F"/>
    <w:rsid w:val="00C45615"/>
    <w:rsid w:val="00C45DD3"/>
    <w:rsid w:val="00C47A8D"/>
    <w:rsid w:val="00C516D2"/>
    <w:rsid w:val="00C521DE"/>
    <w:rsid w:val="00C53190"/>
    <w:rsid w:val="00C54E3A"/>
    <w:rsid w:val="00C57050"/>
    <w:rsid w:val="00C656D9"/>
    <w:rsid w:val="00C708D1"/>
    <w:rsid w:val="00C7797E"/>
    <w:rsid w:val="00C83440"/>
    <w:rsid w:val="00C84453"/>
    <w:rsid w:val="00C867A5"/>
    <w:rsid w:val="00C87789"/>
    <w:rsid w:val="00C97860"/>
    <w:rsid w:val="00CA033F"/>
    <w:rsid w:val="00CA1A6F"/>
    <w:rsid w:val="00CA3A6C"/>
    <w:rsid w:val="00CA685C"/>
    <w:rsid w:val="00CA68AD"/>
    <w:rsid w:val="00CB4271"/>
    <w:rsid w:val="00CB75F4"/>
    <w:rsid w:val="00CC02BD"/>
    <w:rsid w:val="00CC24F0"/>
    <w:rsid w:val="00CC275A"/>
    <w:rsid w:val="00CC3667"/>
    <w:rsid w:val="00CC3915"/>
    <w:rsid w:val="00CD02A7"/>
    <w:rsid w:val="00CD247F"/>
    <w:rsid w:val="00CD2E54"/>
    <w:rsid w:val="00CD314F"/>
    <w:rsid w:val="00CD67A4"/>
    <w:rsid w:val="00CD7C7F"/>
    <w:rsid w:val="00CE5262"/>
    <w:rsid w:val="00CF4646"/>
    <w:rsid w:val="00CF5C50"/>
    <w:rsid w:val="00CF71F3"/>
    <w:rsid w:val="00D00321"/>
    <w:rsid w:val="00D111BD"/>
    <w:rsid w:val="00D11C2C"/>
    <w:rsid w:val="00D1270B"/>
    <w:rsid w:val="00D16931"/>
    <w:rsid w:val="00D36818"/>
    <w:rsid w:val="00D40015"/>
    <w:rsid w:val="00D513C6"/>
    <w:rsid w:val="00D51723"/>
    <w:rsid w:val="00D54B84"/>
    <w:rsid w:val="00D552CD"/>
    <w:rsid w:val="00D5728E"/>
    <w:rsid w:val="00D63A0D"/>
    <w:rsid w:val="00D72455"/>
    <w:rsid w:val="00D80162"/>
    <w:rsid w:val="00D84622"/>
    <w:rsid w:val="00D85C05"/>
    <w:rsid w:val="00D87177"/>
    <w:rsid w:val="00D925FE"/>
    <w:rsid w:val="00D92C95"/>
    <w:rsid w:val="00D934DF"/>
    <w:rsid w:val="00DA37F8"/>
    <w:rsid w:val="00DB3DE1"/>
    <w:rsid w:val="00DB661D"/>
    <w:rsid w:val="00DC05AE"/>
    <w:rsid w:val="00DC1CFA"/>
    <w:rsid w:val="00DC1ECB"/>
    <w:rsid w:val="00DC2424"/>
    <w:rsid w:val="00DC2E02"/>
    <w:rsid w:val="00DD7693"/>
    <w:rsid w:val="00DD76C2"/>
    <w:rsid w:val="00DE0BFE"/>
    <w:rsid w:val="00DE2E02"/>
    <w:rsid w:val="00DE3E72"/>
    <w:rsid w:val="00E01053"/>
    <w:rsid w:val="00E01F6A"/>
    <w:rsid w:val="00E02FB7"/>
    <w:rsid w:val="00E03A7F"/>
    <w:rsid w:val="00E10A21"/>
    <w:rsid w:val="00E16099"/>
    <w:rsid w:val="00E1736C"/>
    <w:rsid w:val="00E17F38"/>
    <w:rsid w:val="00E21B36"/>
    <w:rsid w:val="00E27D65"/>
    <w:rsid w:val="00E34600"/>
    <w:rsid w:val="00E37CC1"/>
    <w:rsid w:val="00E427E9"/>
    <w:rsid w:val="00E4513B"/>
    <w:rsid w:val="00E45316"/>
    <w:rsid w:val="00E45B8F"/>
    <w:rsid w:val="00E518F1"/>
    <w:rsid w:val="00E539C8"/>
    <w:rsid w:val="00E61B14"/>
    <w:rsid w:val="00E64861"/>
    <w:rsid w:val="00E6693D"/>
    <w:rsid w:val="00E7121C"/>
    <w:rsid w:val="00E77EA3"/>
    <w:rsid w:val="00E809DA"/>
    <w:rsid w:val="00E858B3"/>
    <w:rsid w:val="00E86095"/>
    <w:rsid w:val="00E87BCA"/>
    <w:rsid w:val="00E90C60"/>
    <w:rsid w:val="00E95347"/>
    <w:rsid w:val="00E973CE"/>
    <w:rsid w:val="00EA1CEF"/>
    <w:rsid w:val="00EA20D7"/>
    <w:rsid w:val="00EA2255"/>
    <w:rsid w:val="00EA3B9B"/>
    <w:rsid w:val="00EA4A0E"/>
    <w:rsid w:val="00EA777A"/>
    <w:rsid w:val="00EB00C6"/>
    <w:rsid w:val="00EB1214"/>
    <w:rsid w:val="00EB7A98"/>
    <w:rsid w:val="00EC4330"/>
    <w:rsid w:val="00EC6C56"/>
    <w:rsid w:val="00ED1799"/>
    <w:rsid w:val="00ED231E"/>
    <w:rsid w:val="00ED30C8"/>
    <w:rsid w:val="00EE0D81"/>
    <w:rsid w:val="00EE5596"/>
    <w:rsid w:val="00EE61E9"/>
    <w:rsid w:val="00EF0602"/>
    <w:rsid w:val="00EF2FB9"/>
    <w:rsid w:val="00EF34BE"/>
    <w:rsid w:val="00EF771B"/>
    <w:rsid w:val="00F00DAA"/>
    <w:rsid w:val="00F0731C"/>
    <w:rsid w:val="00F13009"/>
    <w:rsid w:val="00F14089"/>
    <w:rsid w:val="00F1443B"/>
    <w:rsid w:val="00F15525"/>
    <w:rsid w:val="00F15A80"/>
    <w:rsid w:val="00F27C79"/>
    <w:rsid w:val="00F303F9"/>
    <w:rsid w:val="00F36053"/>
    <w:rsid w:val="00F36660"/>
    <w:rsid w:val="00F36E08"/>
    <w:rsid w:val="00F463D8"/>
    <w:rsid w:val="00F47ADD"/>
    <w:rsid w:val="00F55D2C"/>
    <w:rsid w:val="00F57C82"/>
    <w:rsid w:val="00F601F1"/>
    <w:rsid w:val="00F61EC7"/>
    <w:rsid w:val="00F62191"/>
    <w:rsid w:val="00F73B2B"/>
    <w:rsid w:val="00F74160"/>
    <w:rsid w:val="00F81C6B"/>
    <w:rsid w:val="00F828CB"/>
    <w:rsid w:val="00F83293"/>
    <w:rsid w:val="00F83DF6"/>
    <w:rsid w:val="00F86286"/>
    <w:rsid w:val="00F86715"/>
    <w:rsid w:val="00F870EF"/>
    <w:rsid w:val="00F87893"/>
    <w:rsid w:val="00F87975"/>
    <w:rsid w:val="00F90E94"/>
    <w:rsid w:val="00F95127"/>
    <w:rsid w:val="00F967EF"/>
    <w:rsid w:val="00FA006E"/>
    <w:rsid w:val="00FA2AC8"/>
    <w:rsid w:val="00FB0DAC"/>
    <w:rsid w:val="00FB14B6"/>
    <w:rsid w:val="00FB31E5"/>
    <w:rsid w:val="00FB32E9"/>
    <w:rsid w:val="00FC7036"/>
    <w:rsid w:val="00FD0BAC"/>
    <w:rsid w:val="00FD3BF1"/>
    <w:rsid w:val="00FD5D20"/>
    <w:rsid w:val="00FE0335"/>
    <w:rsid w:val="00FE1452"/>
    <w:rsid w:val="00FF24C9"/>
    <w:rsid w:val="00FF3449"/>
    <w:rsid w:val="00FF77FD"/>
    <w:rsid w:val="08986A07"/>
    <w:rsid w:val="0E1601C1"/>
    <w:rsid w:val="0F35BD3A"/>
    <w:rsid w:val="103E8CF7"/>
    <w:rsid w:val="12F98FA6"/>
    <w:rsid w:val="1C9DB83A"/>
    <w:rsid w:val="1DC872B0"/>
    <w:rsid w:val="1E905DAF"/>
    <w:rsid w:val="43242CC8"/>
    <w:rsid w:val="4B804269"/>
    <w:rsid w:val="52851E1A"/>
    <w:rsid w:val="6795388C"/>
    <w:rsid w:val="6A2A4ED2"/>
    <w:rsid w:val="6D851CE4"/>
    <w:rsid w:val="713866AE"/>
    <w:rsid w:val="734D91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F0F57"/>
  <w15:chartTrackingRefBased/>
  <w15:docId w15:val="{374AA458-99CB-4869-A35D-749DA4AC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6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52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8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AB"/>
    <w:pPr>
      <w:tabs>
        <w:tab w:val="center" w:pos="4513"/>
        <w:tab w:val="right" w:pos="9026"/>
      </w:tabs>
    </w:pPr>
  </w:style>
  <w:style w:type="character" w:customStyle="1" w:styleId="HeaderChar">
    <w:name w:val="Header Char"/>
    <w:basedOn w:val="DefaultParagraphFont"/>
    <w:link w:val="Header"/>
    <w:uiPriority w:val="99"/>
    <w:rsid w:val="004A13AB"/>
  </w:style>
  <w:style w:type="paragraph" w:styleId="Footer">
    <w:name w:val="footer"/>
    <w:basedOn w:val="Normal"/>
    <w:link w:val="FooterChar"/>
    <w:uiPriority w:val="99"/>
    <w:unhideWhenUsed/>
    <w:rsid w:val="004A13AB"/>
    <w:pPr>
      <w:tabs>
        <w:tab w:val="center" w:pos="4513"/>
        <w:tab w:val="right" w:pos="9026"/>
      </w:tabs>
    </w:pPr>
  </w:style>
  <w:style w:type="character" w:customStyle="1" w:styleId="FooterChar">
    <w:name w:val="Footer Char"/>
    <w:basedOn w:val="DefaultParagraphFont"/>
    <w:link w:val="Footer"/>
    <w:uiPriority w:val="99"/>
    <w:rsid w:val="004A13AB"/>
  </w:style>
  <w:style w:type="character" w:styleId="Hyperlink">
    <w:name w:val="Hyperlink"/>
    <w:basedOn w:val="DefaultParagraphFont"/>
    <w:uiPriority w:val="99"/>
    <w:unhideWhenUsed/>
    <w:rsid w:val="008E0801"/>
    <w:rPr>
      <w:color w:val="0563C1" w:themeColor="hyperlink"/>
      <w:u w:val="single"/>
    </w:rPr>
  </w:style>
  <w:style w:type="character" w:styleId="UnresolvedMention">
    <w:name w:val="Unresolved Mention"/>
    <w:basedOn w:val="DefaultParagraphFont"/>
    <w:uiPriority w:val="99"/>
    <w:semiHidden/>
    <w:unhideWhenUsed/>
    <w:rsid w:val="008E0801"/>
    <w:rPr>
      <w:color w:val="605E5C"/>
      <w:shd w:val="clear" w:color="auto" w:fill="E1DFDD"/>
    </w:rPr>
  </w:style>
  <w:style w:type="paragraph" w:styleId="ListParagraph">
    <w:name w:val="List Paragraph"/>
    <w:basedOn w:val="Normal"/>
    <w:uiPriority w:val="34"/>
    <w:qFormat/>
    <w:rsid w:val="00C87789"/>
    <w:pPr>
      <w:ind w:left="720"/>
      <w:contextualSpacing/>
    </w:pPr>
  </w:style>
  <w:style w:type="character" w:customStyle="1" w:styleId="Heading2Char">
    <w:name w:val="Heading 2 Char"/>
    <w:basedOn w:val="DefaultParagraphFont"/>
    <w:link w:val="Heading2"/>
    <w:uiPriority w:val="9"/>
    <w:rsid w:val="004528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28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C3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C1C37"/>
    <w:pPr>
      <w:spacing w:before="120"/>
      <w:ind w:left="220"/>
    </w:pPr>
    <w:rPr>
      <w:b/>
      <w:bCs/>
    </w:rPr>
  </w:style>
  <w:style w:type="paragraph" w:styleId="TOC1">
    <w:name w:val="toc 1"/>
    <w:basedOn w:val="Normal"/>
    <w:next w:val="Normal"/>
    <w:autoRedefine/>
    <w:uiPriority w:val="39"/>
    <w:unhideWhenUsed/>
    <w:rsid w:val="002C1C37"/>
    <w:pPr>
      <w:spacing w:before="120"/>
    </w:pPr>
    <w:rPr>
      <w:b/>
      <w:bCs/>
      <w:i/>
      <w:iCs/>
    </w:rPr>
  </w:style>
  <w:style w:type="paragraph" w:styleId="TOC3">
    <w:name w:val="toc 3"/>
    <w:basedOn w:val="Normal"/>
    <w:next w:val="Normal"/>
    <w:autoRedefine/>
    <w:uiPriority w:val="39"/>
    <w:unhideWhenUsed/>
    <w:rsid w:val="002C1C37"/>
    <w:pPr>
      <w:ind w:left="440"/>
    </w:pPr>
    <w:rPr>
      <w:sz w:val="20"/>
      <w:szCs w:val="20"/>
    </w:rPr>
  </w:style>
  <w:style w:type="paragraph" w:styleId="TOC4">
    <w:name w:val="toc 4"/>
    <w:basedOn w:val="Normal"/>
    <w:next w:val="Normal"/>
    <w:autoRedefine/>
    <w:uiPriority w:val="39"/>
    <w:semiHidden/>
    <w:unhideWhenUsed/>
    <w:rsid w:val="002C1C37"/>
    <w:pPr>
      <w:ind w:left="660"/>
    </w:pPr>
    <w:rPr>
      <w:sz w:val="20"/>
      <w:szCs w:val="20"/>
    </w:rPr>
  </w:style>
  <w:style w:type="paragraph" w:styleId="TOC5">
    <w:name w:val="toc 5"/>
    <w:basedOn w:val="Normal"/>
    <w:next w:val="Normal"/>
    <w:autoRedefine/>
    <w:uiPriority w:val="39"/>
    <w:semiHidden/>
    <w:unhideWhenUsed/>
    <w:rsid w:val="002C1C37"/>
    <w:pPr>
      <w:ind w:left="880"/>
    </w:pPr>
    <w:rPr>
      <w:sz w:val="20"/>
      <w:szCs w:val="20"/>
    </w:rPr>
  </w:style>
  <w:style w:type="paragraph" w:styleId="TOC6">
    <w:name w:val="toc 6"/>
    <w:basedOn w:val="Normal"/>
    <w:next w:val="Normal"/>
    <w:autoRedefine/>
    <w:uiPriority w:val="39"/>
    <w:semiHidden/>
    <w:unhideWhenUsed/>
    <w:rsid w:val="002C1C37"/>
    <w:pPr>
      <w:ind w:left="1100"/>
    </w:pPr>
    <w:rPr>
      <w:sz w:val="20"/>
      <w:szCs w:val="20"/>
    </w:rPr>
  </w:style>
  <w:style w:type="paragraph" w:styleId="TOC7">
    <w:name w:val="toc 7"/>
    <w:basedOn w:val="Normal"/>
    <w:next w:val="Normal"/>
    <w:autoRedefine/>
    <w:uiPriority w:val="39"/>
    <w:semiHidden/>
    <w:unhideWhenUsed/>
    <w:rsid w:val="002C1C37"/>
    <w:pPr>
      <w:ind w:left="1320"/>
    </w:pPr>
    <w:rPr>
      <w:sz w:val="20"/>
      <w:szCs w:val="20"/>
    </w:rPr>
  </w:style>
  <w:style w:type="paragraph" w:styleId="TOC8">
    <w:name w:val="toc 8"/>
    <w:basedOn w:val="Normal"/>
    <w:next w:val="Normal"/>
    <w:autoRedefine/>
    <w:uiPriority w:val="39"/>
    <w:semiHidden/>
    <w:unhideWhenUsed/>
    <w:rsid w:val="002C1C37"/>
    <w:pPr>
      <w:ind w:left="1540"/>
    </w:pPr>
    <w:rPr>
      <w:sz w:val="20"/>
      <w:szCs w:val="20"/>
    </w:rPr>
  </w:style>
  <w:style w:type="paragraph" w:styleId="TOC9">
    <w:name w:val="toc 9"/>
    <w:basedOn w:val="Normal"/>
    <w:next w:val="Normal"/>
    <w:autoRedefine/>
    <w:uiPriority w:val="39"/>
    <w:semiHidden/>
    <w:unhideWhenUsed/>
    <w:rsid w:val="002C1C37"/>
    <w:pPr>
      <w:ind w:left="1760"/>
    </w:pPr>
    <w:rPr>
      <w:sz w:val="20"/>
      <w:szCs w:val="20"/>
    </w:rPr>
  </w:style>
  <w:style w:type="table" w:styleId="TableGrid">
    <w:name w:val="Table Grid"/>
    <w:basedOn w:val="TableNormal"/>
    <w:uiPriority w:val="39"/>
    <w:rsid w:val="0039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6195F"/>
    <w:pPr>
      <w:spacing w:before="120" w:after="60"/>
      <w:jc w:val="right"/>
    </w:pPr>
    <w:rPr>
      <w:rFonts w:ascii="Arial" w:hAnsi="Arial"/>
      <w:sz w:val="16"/>
      <w:szCs w:val="20"/>
      <w:lang w:val="de-DE" w:eastAsia="de-DE"/>
    </w:rPr>
  </w:style>
  <w:style w:type="character" w:customStyle="1" w:styleId="BodyText2Char">
    <w:name w:val="Body Text 2 Char"/>
    <w:basedOn w:val="DefaultParagraphFont"/>
    <w:link w:val="BodyText2"/>
    <w:rsid w:val="00B6195F"/>
    <w:rPr>
      <w:rFonts w:ascii="Arial" w:eastAsia="Times New Roman" w:hAnsi="Arial" w:cs="Times New Roman"/>
      <w:sz w:val="16"/>
      <w:szCs w:val="20"/>
      <w:lang w:val="de-DE" w:eastAsia="de-DE"/>
    </w:rPr>
  </w:style>
  <w:style w:type="character" w:styleId="IntenseEmphasis">
    <w:name w:val="Intense Emphasis"/>
    <w:basedOn w:val="DefaultParagraphFont"/>
    <w:uiPriority w:val="21"/>
    <w:qFormat/>
    <w:rsid w:val="00B0209E"/>
    <w:rPr>
      <w:i/>
      <w:iCs/>
      <w:color w:val="4472C4" w:themeColor="accent1"/>
    </w:rPr>
  </w:style>
  <w:style w:type="paragraph" w:styleId="NormalWeb">
    <w:name w:val="Normal (Web)"/>
    <w:basedOn w:val="Normal"/>
    <w:uiPriority w:val="99"/>
    <w:unhideWhenUsed/>
    <w:rsid w:val="004D2004"/>
    <w:pPr>
      <w:spacing w:before="100" w:beforeAutospacing="1" w:after="100" w:afterAutospacing="1"/>
    </w:pPr>
    <w:rPr>
      <w:lang w:val="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12258">
      <w:bodyDiv w:val="1"/>
      <w:marLeft w:val="0"/>
      <w:marRight w:val="0"/>
      <w:marTop w:val="0"/>
      <w:marBottom w:val="0"/>
      <w:divBdr>
        <w:top w:val="none" w:sz="0" w:space="0" w:color="auto"/>
        <w:left w:val="none" w:sz="0" w:space="0" w:color="auto"/>
        <w:bottom w:val="none" w:sz="0" w:space="0" w:color="auto"/>
        <w:right w:val="none" w:sz="0" w:space="0" w:color="auto"/>
      </w:divBdr>
    </w:div>
    <w:div w:id="588268706">
      <w:bodyDiv w:val="1"/>
      <w:marLeft w:val="0"/>
      <w:marRight w:val="0"/>
      <w:marTop w:val="0"/>
      <w:marBottom w:val="0"/>
      <w:divBdr>
        <w:top w:val="none" w:sz="0" w:space="0" w:color="auto"/>
        <w:left w:val="none" w:sz="0" w:space="0" w:color="auto"/>
        <w:bottom w:val="none" w:sz="0" w:space="0" w:color="auto"/>
        <w:right w:val="none" w:sz="0" w:space="0" w:color="auto"/>
      </w:divBdr>
    </w:div>
    <w:div w:id="684556210">
      <w:bodyDiv w:val="1"/>
      <w:marLeft w:val="0"/>
      <w:marRight w:val="0"/>
      <w:marTop w:val="0"/>
      <w:marBottom w:val="0"/>
      <w:divBdr>
        <w:top w:val="none" w:sz="0" w:space="0" w:color="auto"/>
        <w:left w:val="none" w:sz="0" w:space="0" w:color="auto"/>
        <w:bottom w:val="none" w:sz="0" w:space="0" w:color="auto"/>
        <w:right w:val="none" w:sz="0" w:space="0" w:color="auto"/>
      </w:divBdr>
    </w:div>
    <w:div w:id="754860073">
      <w:bodyDiv w:val="1"/>
      <w:marLeft w:val="0"/>
      <w:marRight w:val="0"/>
      <w:marTop w:val="0"/>
      <w:marBottom w:val="0"/>
      <w:divBdr>
        <w:top w:val="none" w:sz="0" w:space="0" w:color="auto"/>
        <w:left w:val="none" w:sz="0" w:space="0" w:color="auto"/>
        <w:bottom w:val="none" w:sz="0" w:space="0" w:color="auto"/>
        <w:right w:val="none" w:sz="0" w:space="0" w:color="auto"/>
      </w:divBdr>
    </w:div>
    <w:div w:id="766272744">
      <w:bodyDiv w:val="1"/>
      <w:marLeft w:val="0"/>
      <w:marRight w:val="0"/>
      <w:marTop w:val="0"/>
      <w:marBottom w:val="0"/>
      <w:divBdr>
        <w:top w:val="none" w:sz="0" w:space="0" w:color="auto"/>
        <w:left w:val="none" w:sz="0" w:space="0" w:color="auto"/>
        <w:bottom w:val="none" w:sz="0" w:space="0" w:color="auto"/>
        <w:right w:val="none" w:sz="0" w:space="0" w:color="auto"/>
      </w:divBdr>
    </w:div>
    <w:div w:id="1003045725">
      <w:bodyDiv w:val="1"/>
      <w:marLeft w:val="0"/>
      <w:marRight w:val="0"/>
      <w:marTop w:val="0"/>
      <w:marBottom w:val="0"/>
      <w:divBdr>
        <w:top w:val="none" w:sz="0" w:space="0" w:color="auto"/>
        <w:left w:val="none" w:sz="0" w:space="0" w:color="auto"/>
        <w:bottom w:val="none" w:sz="0" w:space="0" w:color="auto"/>
        <w:right w:val="none" w:sz="0" w:space="0" w:color="auto"/>
      </w:divBdr>
    </w:div>
    <w:div w:id="1073745832">
      <w:bodyDiv w:val="1"/>
      <w:marLeft w:val="0"/>
      <w:marRight w:val="0"/>
      <w:marTop w:val="0"/>
      <w:marBottom w:val="0"/>
      <w:divBdr>
        <w:top w:val="none" w:sz="0" w:space="0" w:color="auto"/>
        <w:left w:val="none" w:sz="0" w:space="0" w:color="auto"/>
        <w:bottom w:val="none" w:sz="0" w:space="0" w:color="auto"/>
        <w:right w:val="none" w:sz="0" w:space="0" w:color="auto"/>
      </w:divBdr>
    </w:div>
    <w:div w:id="1327900647">
      <w:bodyDiv w:val="1"/>
      <w:marLeft w:val="0"/>
      <w:marRight w:val="0"/>
      <w:marTop w:val="0"/>
      <w:marBottom w:val="0"/>
      <w:divBdr>
        <w:top w:val="none" w:sz="0" w:space="0" w:color="auto"/>
        <w:left w:val="none" w:sz="0" w:space="0" w:color="auto"/>
        <w:bottom w:val="none" w:sz="0" w:space="0" w:color="auto"/>
        <w:right w:val="none" w:sz="0" w:space="0" w:color="auto"/>
      </w:divBdr>
    </w:div>
    <w:div w:id="1416126984">
      <w:bodyDiv w:val="1"/>
      <w:marLeft w:val="0"/>
      <w:marRight w:val="0"/>
      <w:marTop w:val="0"/>
      <w:marBottom w:val="0"/>
      <w:divBdr>
        <w:top w:val="none" w:sz="0" w:space="0" w:color="auto"/>
        <w:left w:val="none" w:sz="0" w:space="0" w:color="auto"/>
        <w:bottom w:val="none" w:sz="0" w:space="0" w:color="auto"/>
        <w:right w:val="none" w:sz="0" w:space="0" w:color="auto"/>
      </w:divBdr>
    </w:div>
    <w:div w:id="1524972619">
      <w:bodyDiv w:val="1"/>
      <w:marLeft w:val="0"/>
      <w:marRight w:val="0"/>
      <w:marTop w:val="0"/>
      <w:marBottom w:val="0"/>
      <w:divBdr>
        <w:top w:val="none" w:sz="0" w:space="0" w:color="auto"/>
        <w:left w:val="none" w:sz="0" w:space="0" w:color="auto"/>
        <w:bottom w:val="none" w:sz="0" w:space="0" w:color="auto"/>
        <w:right w:val="none" w:sz="0" w:space="0" w:color="auto"/>
      </w:divBdr>
    </w:div>
    <w:div w:id="19854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54CD2E-2C8E-354F-B49A-5C0F7D7B724B}"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GB"/>
        </a:p>
      </dgm:t>
    </dgm:pt>
    <dgm:pt modelId="{BBD4F28B-B733-2E4A-A82C-4BF243EBD80C}">
      <dgm:prSet phldrT="[Text]" custT="1"/>
      <dgm:spPr/>
      <dgm:t>
        <a:bodyPr/>
        <a:lstStyle/>
        <a:p>
          <a:pPr algn="l"/>
          <a:r>
            <a:rPr lang="en-GB" sz="1400"/>
            <a:t>fiskaltrust ByoDC Container</a:t>
          </a:r>
        </a:p>
        <a:p>
          <a:pPr algn="r"/>
          <a:r>
            <a:rPr lang="en-GB" sz="1100"/>
            <a:t>provided by fiskaltrust</a:t>
          </a:r>
        </a:p>
      </dgm:t>
    </dgm:pt>
    <dgm:pt modelId="{3C36BFA4-A436-0445-A9EB-4B1FF894F378}" type="parTrans" cxnId="{E475F684-00E5-EC49-8C07-6C0D3369A83C}">
      <dgm:prSet/>
      <dgm:spPr/>
      <dgm:t>
        <a:bodyPr/>
        <a:lstStyle/>
        <a:p>
          <a:endParaRPr lang="en-GB"/>
        </a:p>
      </dgm:t>
    </dgm:pt>
    <dgm:pt modelId="{A673D46A-98EB-C84F-8212-053B82412B79}" type="sibTrans" cxnId="{E475F684-00E5-EC49-8C07-6C0D3369A83C}">
      <dgm:prSet/>
      <dgm:spPr/>
      <dgm:t>
        <a:bodyPr/>
        <a:lstStyle/>
        <a:p>
          <a:endParaRPr lang="en-GB"/>
        </a:p>
      </dgm:t>
    </dgm:pt>
    <dgm:pt modelId="{FD2A20E6-E32C-234D-9D41-DEBC18BD9FB1}">
      <dgm:prSet phldrT="[Text]" custT="1"/>
      <dgm:spPr/>
      <dgm:t>
        <a:bodyPr/>
        <a:lstStyle/>
        <a:p>
          <a:r>
            <a:rPr lang="en-GB" sz="1200"/>
            <a:t>Der Backend POD kann von der fiskaltrust Registry abgerufen und lokal betrieben werden</a:t>
          </a:r>
        </a:p>
      </dgm:t>
    </dgm:pt>
    <dgm:pt modelId="{36D129DE-1C56-AF48-A72B-E36BB6AC097E}" type="parTrans" cxnId="{C82F13B8-A394-FF47-9D04-5F59A8AD8D5D}">
      <dgm:prSet/>
      <dgm:spPr/>
      <dgm:t>
        <a:bodyPr/>
        <a:lstStyle/>
        <a:p>
          <a:endParaRPr lang="en-GB"/>
        </a:p>
      </dgm:t>
    </dgm:pt>
    <dgm:pt modelId="{1BE330C4-95EE-6649-9978-52AED640E61F}" type="sibTrans" cxnId="{C82F13B8-A394-FF47-9D04-5F59A8AD8D5D}">
      <dgm:prSet/>
      <dgm:spPr/>
      <dgm:t>
        <a:bodyPr/>
        <a:lstStyle/>
        <a:p>
          <a:endParaRPr lang="en-GB"/>
        </a:p>
      </dgm:t>
    </dgm:pt>
    <dgm:pt modelId="{CDDC119B-6958-C645-8D6D-A09A8447977F}">
      <dgm:prSet phldrT="[Text]" custT="1"/>
      <dgm:spPr/>
      <dgm:t>
        <a:bodyPr/>
        <a:lstStyle/>
        <a:p>
          <a:pPr algn="l"/>
          <a:r>
            <a:rPr lang="en-GB" sz="1400"/>
            <a:t>fiskaltrust base services</a:t>
          </a:r>
        </a:p>
        <a:p>
          <a:pPr algn="r"/>
          <a:r>
            <a:rPr lang="en-GB" sz="1100"/>
            <a:t>provided by fiskaltrust</a:t>
          </a:r>
        </a:p>
      </dgm:t>
    </dgm:pt>
    <dgm:pt modelId="{3DABB157-1476-3646-A183-761B62FC9465}" type="parTrans" cxnId="{F86FB268-340F-3B49-B2C7-24E1F139B0C5}">
      <dgm:prSet/>
      <dgm:spPr/>
      <dgm:t>
        <a:bodyPr/>
        <a:lstStyle/>
        <a:p>
          <a:endParaRPr lang="en-GB"/>
        </a:p>
      </dgm:t>
    </dgm:pt>
    <dgm:pt modelId="{90229B20-608B-0345-AB69-A687A5F1DC5B}" type="sibTrans" cxnId="{F86FB268-340F-3B49-B2C7-24E1F139B0C5}">
      <dgm:prSet/>
      <dgm:spPr/>
      <dgm:t>
        <a:bodyPr/>
        <a:lstStyle/>
        <a:p>
          <a:endParaRPr lang="en-GB"/>
        </a:p>
      </dgm:t>
    </dgm:pt>
    <dgm:pt modelId="{B1957347-010D-F444-A173-0B9A0E626BF5}">
      <dgm:prSet phldrT="[Text]" custT="1"/>
      <dgm:spPr/>
      <dgm:t>
        <a:bodyPr/>
        <a:lstStyle/>
        <a:p>
          <a:r>
            <a:rPr lang="en-GB" sz="1200"/>
            <a:t>Konfigurationsdownload und Datenupload</a:t>
          </a:r>
          <a:br>
            <a:rPr lang="en-GB" sz="1200"/>
          </a:br>
          <a:r>
            <a:rPr lang="en-GB" sz="1200"/>
            <a:t>helipad.fiskaltrust.cloud</a:t>
          </a:r>
        </a:p>
      </dgm:t>
    </dgm:pt>
    <dgm:pt modelId="{FDE23CE8-8C2F-9645-B6FD-AC1B377CCA7D}" type="parTrans" cxnId="{B2756B50-933E-424E-A10D-CFD103FA64D2}">
      <dgm:prSet/>
      <dgm:spPr/>
      <dgm:t>
        <a:bodyPr/>
        <a:lstStyle/>
        <a:p>
          <a:endParaRPr lang="en-GB"/>
        </a:p>
      </dgm:t>
    </dgm:pt>
    <dgm:pt modelId="{89E61AA6-F23D-A546-A72C-788773161705}" type="sibTrans" cxnId="{B2756B50-933E-424E-A10D-CFD103FA64D2}">
      <dgm:prSet/>
      <dgm:spPr/>
      <dgm:t>
        <a:bodyPr/>
        <a:lstStyle/>
        <a:p>
          <a:endParaRPr lang="en-GB"/>
        </a:p>
      </dgm:t>
    </dgm:pt>
    <dgm:pt modelId="{70EBBEA5-8E67-D84C-8730-B924CF8F4142}">
      <dgm:prSet custT="1"/>
      <dgm:spPr>
        <a:solidFill>
          <a:schemeClr val="accent6"/>
        </a:solidFill>
      </dgm:spPr>
      <dgm:t>
        <a:bodyPr/>
        <a:lstStyle/>
        <a:p>
          <a:pPr algn="l"/>
          <a:r>
            <a:rPr lang="en-GB" sz="1400"/>
            <a:t>infrastructure</a:t>
          </a:r>
        </a:p>
        <a:p>
          <a:pPr algn="r"/>
          <a:r>
            <a:rPr lang="en-GB" sz="1100"/>
            <a:t>managed and provided by customer</a:t>
          </a:r>
        </a:p>
        <a:p>
          <a:pPr algn="r"/>
          <a:r>
            <a:rPr lang="en-GB" sz="1100"/>
            <a:t>or 3rd Party</a:t>
          </a:r>
        </a:p>
      </dgm:t>
    </dgm:pt>
    <dgm:pt modelId="{4FC19449-CA80-B443-B50A-E8EB111466F9}" type="parTrans" cxnId="{5A6CB6EF-F3BB-8C46-8A50-96C738D2FFA8}">
      <dgm:prSet/>
      <dgm:spPr/>
      <dgm:t>
        <a:bodyPr/>
        <a:lstStyle/>
        <a:p>
          <a:endParaRPr lang="en-GB"/>
        </a:p>
      </dgm:t>
    </dgm:pt>
    <dgm:pt modelId="{C3EE25BC-D28D-9E47-B617-4A02DD678FDD}" type="sibTrans" cxnId="{5A6CB6EF-F3BB-8C46-8A50-96C738D2FFA8}">
      <dgm:prSet/>
      <dgm:spPr/>
      <dgm:t>
        <a:bodyPr/>
        <a:lstStyle/>
        <a:p>
          <a:endParaRPr lang="en-GB"/>
        </a:p>
      </dgm:t>
    </dgm:pt>
    <dgm:pt modelId="{446E2807-E9C5-1C4F-966E-736A526A430A}">
      <dgm:prSet phldrT="[Text]" custT="1"/>
      <dgm:spPr/>
      <dgm:t>
        <a:bodyPr/>
        <a:lstStyle/>
        <a:p>
          <a:r>
            <a:rPr lang="en-GB" sz="1200"/>
            <a:t>Der bereitgestellte Container lädt die Konfiguration der Cashboxen die im fiskaltrust.portal gesetzt wurden</a:t>
          </a:r>
        </a:p>
      </dgm:t>
    </dgm:pt>
    <dgm:pt modelId="{08421AB2-09C1-4646-8E1B-A5CE747BEB9C}" type="parTrans" cxnId="{EFA5CA80-8F22-BA40-8C81-245D51FE94FA}">
      <dgm:prSet/>
      <dgm:spPr/>
      <dgm:t>
        <a:bodyPr/>
        <a:lstStyle/>
        <a:p>
          <a:endParaRPr lang="en-GB"/>
        </a:p>
      </dgm:t>
    </dgm:pt>
    <dgm:pt modelId="{6922AD69-6EBC-DB43-9D27-DA4E9963E445}" type="sibTrans" cxnId="{EFA5CA80-8F22-BA40-8C81-245D51FE94FA}">
      <dgm:prSet/>
      <dgm:spPr/>
      <dgm:t>
        <a:bodyPr/>
        <a:lstStyle/>
        <a:p>
          <a:endParaRPr lang="en-GB"/>
        </a:p>
      </dgm:t>
    </dgm:pt>
    <dgm:pt modelId="{DE641E7B-9F21-DA4E-9D65-2F40C7472CAA}">
      <dgm:prSet custT="1"/>
      <dgm:spPr/>
      <dgm:t>
        <a:bodyPr/>
        <a:lstStyle/>
        <a:p>
          <a:pPr algn="l"/>
          <a:r>
            <a:rPr lang="en-GB" sz="1200"/>
            <a:t>Updates nach Security Policy des Kunden</a:t>
          </a:r>
        </a:p>
      </dgm:t>
    </dgm:pt>
    <dgm:pt modelId="{4C749BC1-64D9-2F4C-A34E-B4FED40E30E8}" type="parTrans" cxnId="{FB220F44-863F-9B4C-8687-5619F65F160F}">
      <dgm:prSet/>
      <dgm:spPr/>
      <dgm:t>
        <a:bodyPr/>
        <a:lstStyle/>
        <a:p>
          <a:endParaRPr lang="en-GB"/>
        </a:p>
      </dgm:t>
    </dgm:pt>
    <dgm:pt modelId="{27DF2DCF-5BD8-1340-895D-DB237F7F0D1A}" type="sibTrans" cxnId="{FB220F44-863F-9B4C-8687-5619F65F160F}">
      <dgm:prSet/>
      <dgm:spPr/>
      <dgm:t>
        <a:bodyPr/>
        <a:lstStyle/>
        <a:p>
          <a:endParaRPr lang="en-GB"/>
        </a:p>
      </dgm:t>
    </dgm:pt>
    <dgm:pt modelId="{32AF10DB-4E70-8847-862A-625B0E5F8548}">
      <dgm:prSet custT="1"/>
      <dgm:spPr/>
      <dgm:t>
        <a:bodyPr/>
        <a:lstStyle/>
        <a:p>
          <a:pPr algn="l"/>
          <a:r>
            <a:rPr lang="en-GB" sz="1200"/>
            <a:t>Backup und Continuity Management</a:t>
          </a:r>
        </a:p>
      </dgm:t>
    </dgm:pt>
    <dgm:pt modelId="{55C6C760-9815-4B48-9537-1F351755A5F7}" type="parTrans" cxnId="{57025986-C937-A049-9D0C-294D70BFDD2A}">
      <dgm:prSet/>
      <dgm:spPr/>
      <dgm:t>
        <a:bodyPr/>
        <a:lstStyle/>
        <a:p>
          <a:endParaRPr lang="en-GB"/>
        </a:p>
      </dgm:t>
    </dgm:pt>
    <dgm:pt modelId="{1157A93F-D8FC-4543-B364-F611546760C1}" type="sibTrans" cxnId="{57025986-C937-A049-9D0C-294D70BFDD2A}">
      <dgm:prSet/>
      <dgm:spPr/>
      <dgm:t>
        <a:bodyPr/>
        <a:lstStyle/>
        <a:p>
          <a:endParaRPr lang="en-GB"/>
        </a:p>
      </dgm:t>
    </dgm:pt>
    <dgm:pt modelId="{3296C66F-2BF8-5D45-AAB9-717F9F4A001C}">
      <dgm:prSet custT="1"/>
      <dgm:spPr/>
      <dgm:t>
        <a:bodyPr/>
        <a:lstStyle/>
        <a:p>
          <a:pPr algn="l"/>
          <a:r>
            <a:rPr lang="en-GB" sz="1200"/>
            <a:t>Netzwerk und Firewallmanagement</a:t>
          </a:r>
        </a:p>
      </dgm:t>
    </dgm:pt>
    <dgm:pt modelId="{AB74894C-3B3E-4949-A569-4320F3EE6139}" type="parTrans" cxnId="{9C344FD6-ED7C-9B43-9193-8C144A323EA3}">
      <dgm:prSet/>
      <dgm:spPr/>
      <dgm:t>
        <a:bodyPr/>
        <a:lstStyle/>
        <a:p>
          <a:endParaRPr lang="en-GB"/>
        </a:p>
      </dgm:t>
    </dgm:pt>
    <dgm:pt modelId="{F247D0FC-F141-DF4F-8342-B8F507776E59}" type="sibTrans" cxnId="{9C344FD6-ED7C-9B43-9193-8C144A323EA3}">
      <dgm:prSet/>
      <dgm:spPr/>
      <dgm:t>
        <a:bodyPr/>
        <a:lstStyle/>
        <a:p>
          <a:endParaRPr lang="en-GB"/>
        </a:p>
      </dgm:t>
    </dgm:pt>
    <dgm:pt modelId="{FBE3E788-56FB-B14F-A4E2-AA863780B980}">
      <dgm:prSet phldrT="[Text]" custT="1"/>
      <dgm:spPr/>
      <dgm:t>
        <a:bodyPr/>
        <a:lstStyle/>
        <a:p>
          <a:r>
            <a:rPr lang="en-GB" sz="1200"/>
            <a:t>Public Container Registry</a:t>
          </a:r>
        </a:p>
      </dgm:t>
    </dgm:pt>
    <dgm:pt modelId="{812ACAD4-BCB0-2446-A1EA-368F1A7F5B5E}" type="parTrans" cxnId="{B56BA654-4E13-214A-81E6-179EB09C924E}">
      <dgm:prSet/>
      <dgm:spPr/>
      <dgm:t>
        <a:bodyPr/>
        <a:lstStyle/>
        <a:p>
          <a:endParaRPr lang="en-GB"/>
        </a:p>
      </dgm:t>
    </dgm:pt>
    <dgm:pt modelId="{F254C9F9-C60B-B948-BC44-ED36D3DD55CD}" type="sibTrans" cxnId="{B56BA654-4E13-214A-81E6-179EB09C924E}">
      <dgm:prSet/>
      <dgm:spPr/>
      <dgm:t>
        <a:bodyPr/>
        <a:lstStyle/>
        <a:p>
          <a:endParaRPr lang="en-GB"/>
        </a:p>
      </dgm:t>
    </dgm:pt>
    <dgm:pt modelId="{6AA6EDEE-56C7-A140-8292-36246F603505}">
      <dgm:prSet phldrT="[Text]" custT="1"/>
      <dgm:spPr/>
      <dgm:t>
        <a:bodyPr/>
        <a:lstStyle/>
        <a:p>
          <a:r>
            <a:rPr lang="en-GB" sz="1200"/>
            <a:t>fiskaltrust.portal für die Verwaltung der Cashboxen und Kundenmandanten</a:t>
          </a:r>
        </a:p>
      </dgm:t>
    </dgm:pt>
    <dgm:pt modelId="{ED5857F8-F139-9947-B9DA-438C56B5EC5E}" type="parTrans" cxnId="{390C57DD-E9BD-DC46-B268-7E2BA734A616}">
      <dgm:prSet/>
      <dgm:spPr/>
      <dgm:t>
        <a:bodyPr/>
        <a:lstStyle/>
        <a:p>
          <a:endParaRPr lang="en-GB"/>
        </a:p>
      </dgm:t>
    </dgm:pt>
    <dgm:pt modelId="{637871DC-662A-5F4E-94E4-DD19114E0B14}" type="sibTrans" cxnId="{390C57DD-E9BD-DC46-B268-7E2BA734A616}">
      <dgm:prSet/>
      <dgm:spPr/>
      <dgm:t>
        <a:bodyPr/>
        <a:lstStyle/>
        <a:p>
          <a:endParaRPr lang="en-GB"/>
        </a:p>
      </dgm:t>
    </dgm:pt>
    <dgm:pt modelId="{C84E20B9-2ABA-6B47-AAD5-AF0E3E259FF1}">
      <dgm:prSet phldrT="[Text]" custT="1"/>
      <dgm:spPr/>
      <dgm:t>
        <a:bodyPr/>
        <a:lstStyle/>
        <a:p>
          <a:r>
            <a:rPr lang="en-GB" sz="1200"/>
            <a:t>Cloud-TSE oder TSE-Server über Drittanbieter</a:t>
          </a:r>
        </a:p>
      </dgm:t>
    </dgm:pt>
    <dgm:pt modelId="{8B7C662B-2096-C244-B93E-B8910734D21D}" type="parTrans" cxnId="{128D393D-4C41-0741-9611-DEA3FD986162}">
      <dgm:prSet/>
      <dgm:spPr/>
      <dgm:t>
        <a:bodyPr/>
        <a:lstStyle/>
        <a:p>
          <a:endParaRPr lang="en-GB"/>
        </a:p>
      </dgm:t>
    </dgm:pt>
    <dgm:pt modelId="{18C23E12-750F-574C-8F21-5E6FD9E8DFA1}" type="sibTrans" cxnId="{128D393D-4C41-0741-9611-DEA3FD986162}">
      <dgm:prSet/>
      <dgm:spPr/>
      <dgm:t>
        <a:bodyPr/>
        <a:lstStyle/>
        <a:p>
          <a:endParaRPr lang="en-GB"/>
        </a:p>
      </dgm:t>
    </dgm:pt>
    <dgm:pt modelId="{0D1C6527-857D-3044-8385-F418812E7D59}">
      <dgm:prSet custT="1"/>
      <dgm:spPr/>
      <dgm:t>
        <a:bodyPr/>
        <a:lstStyle/>
        <a:p>
          <a:pPr algn="l"/>
          <a:r>
            <a:rPr lang="en-GB" sz="1200"/>
            <a:t>Docker Runtime oder Kubernetes Cluster oder ähnlich</a:t>
          </a:r>
        </a:p>
      </dgm:t>
    </dgm:pt>
    <dgm:pt modelId="{B09FD819-D749-7C4F-90F7-628F6A1401C1}" type="parTrans" cxnId="{70DA5BA8-B7A2-C742-89CB-CBB404024B56}">
      <dgm:prSet/>
      <dgm:spPr/>
      <dgm:t>
        <a:bodyPr/>
        <a:lstStyle/>
        <a:p>
          <a:endParaRPr lang="en-GB"/>
        </a:p>
      </dgm:t>
    </dgm:pt>
    <dgm:pt modelId="{D0DF7BFE-4478-554F-9785-4EC690446106}" type="sibTrans" cxnId="{70DA5BA8-B7A2-C742-89CB-CBB404024B56}">
      <dgm:prSet/>
      <dgm:spPr/>
      <dgm:t>
        <a:bodyPr/>
        <a:lstStyle/>
        <a:p>
          <a:endParaRPr lang="en-GB"/>
        </a:p>
      </dgm:t>
    </dgm:pt>
    <dgm:pt modelId="{9DDF1D82-DC2B-3F4F-A1A4-7A3716F86426}">
      <dgm:prSet custT="1"/>
      <dgm:spPr/>
      <dgm:t>
        <a:bodyPr/>
        <a:lstStyle/>
        <a:p>
          <a:pPr algn="l"/>
          <a:r>
            <a:rPr lang="en-GB" sz="1200"/>
            <a:t>SQL Datenbank für Middleware Storage</a:t>
          </a:r>
        </a:p>
      </dgm:t>
    </dgm:pt>
    <dgm:pt modelId="{224936D5-0311-724C-8870-42C12BF7F649}" type="parTrans" cxnId="{7000B5F6-5740-E443-A029-385BE22FD3CE}">
      <dgm:prSet/>
      <dgm:spPr/>
      <dgm:t>
        <a:bodyPr/>
        <a:lstStyle/>
        <a:p>
          <a:endParaRPr lang="en-GB"/>
        </a:p>
      </dgm:t>
    </dgm:pt>
    <dgm:pt modelId="{972424BD-DBDD-F14F-82DC-21C41FF345EB}" type="sibTrans" cxnId="{7000B5F6-5740-E443-A029-385BE22FD3CE}">
      <dgm:prSet/>
      <dgm:spPr/>
      <dgm:t>
        <a:bodyPr/>
        <a:lstStyle/>
        <a:p>
          <a:endParaRPr lang="en-GB"/>
        </a:p>
      </dgm:t>
    </dgm:pt>
    <dgm:pt modelId="{27EE28E0-4395-4F4F-9CA1-03E38973CC78}" type="pres">
      <dgm:prSet presAssocID="{FA54CD2E-2C8E-354F-B49A-5C0F7D7B724B}" presName="linear" presStyleCnt="0">
        <dgm:presLayoutVars>
          <dgm:animLvl val="lvl"/>
          <dgm:resizeHandles val="exact"/>
        </dgm:presLayoutVars>
      </dgm:prSet>
      <dgm:spPr/>
    </dgm:pt>
    <dgm:pt modelId="{32A669E9-2A52-1040-B8E1-5A30B56C2E89}" type="pres">
      <dgm:prSet presAssocID="{BBD4F28B-B733-2E4A-A82C-4BF243EBD80C}" presName="parentText" presStyleLbl="node1" presStyleIdx="0" presStyleCnt="3" custScaleY="57554">
        <dgm:presLayoutVars>
          <dgm:chMax val="0"/>
          <dgm:bulletEnabled val="1"/>
        </dgm:presLayoutVars>
      </dgm:prSet>
      <dgm:spPr/>
    </dgm:pt>
    <dgm:pt modelId="{7691B288-1307-7944-9475-1257E4FF323A}" type="pres">
      <dgm:prSet presAssocID="{BBD4F28B-B733-2E4A-A82C-4BF243EBD80C}" presName="childText" presStyleLbl="revTx" presStyleIdx="0" presStyleCnt="3">
        <dgm:presLayoutVars>
          <dgm:bulletEnabled val="1"/>
        </dgm:presLayoutVars>
      </dgm:prSet>
      <dgm:spPr/>
    </dgm:pt>
    <dgm:pt modelId="{B20E7BE4-BA6E-2E47-A5D4-389E343F5B6A}" type="pres">
      <dgm:prSet presAssocID="{CDDC119B-6958-C645-8D6D-A09A8447977F}" presName="parentText" presStyleLbl="node1" presStyleIdx="1" presStyleCnt="3" custScaleY="63074">
        <dgm:presLayoutVars>
          <dgm:chMax val="0"/>
          <dgm:bulletEnabled val="1"/>
        </dgm:presLayoutVars>
      </dgm:prSet>
      <dgm:spPr/>
    </dgm:pt>
    <dgm:pt modelId="{6B001117-7B5C-3142-8DC3-95F36E72CA31}" type="pres">
      <dgm:prSet presAssocID="{CDDC119B-6958-C645-8D6D-A09A8447977F}" presName="childText" presStyleLbl="revTx" presStyleIdx="1" presStyleCnt="3">
        <dgm:presLayoutVars>
          <dgm:bulletEnabled val="1"/>
        </dgm:presLayoutVars>
      </dgm:prSet>
      <dgm:spPr/>
    </dgm:pt>
    <dgm:pt modelId="{EF9DCAA6-5B83-7343-B584-E3495A91610F}" type="pres">
      <dgm:prSet presAssocID="{70EBBEA5-8E67-D84C-8730-B924CF8F4142}" presName="parentText" presStyleLbl="node1" presStyleIdx="2" presStyleCnt="3" custScaleY="69609">
        <dgm:presLayoutVars>
          <dgm:chMax val="0"/>
          <dgm:bulletEnabled val="1"/>
        </dgm:presLayoutVars>
      </dgm:prSet>
      <dgm:spPr/>
    </dgm:pt>
    <dgm:pt modelId="{F99085D1-1838-A84E-813E-EC33AE4E8764}" type="pres">
      <dgm:prSet presAssocID="{70EBBEA5-8E67-D84C-8730-B924CF8F4142}" presName="childText" presStyleLbl="revTx" presStyleIdx="2" presStyleCnt="3">
        <dgm:presLayoutVars>
          <dgm:bulletEnabled val="1"/>
        </dgm:presLayoutVars>
      </dgm:prSet>
      <dgm:spPr/>
    </dgm:pt>
  </dgm:ptLst>
  <dgm:cxnLst>
    <dgm:cxn modelId="{FD659907-A3E9-0C44-915C-20CA0B4A1BE5}" type="presOf" srcId="{6AA6EDEE-56C7-A140-8292-36246F603505}" destId="{6B001117-7B5C-3142-8DC3-95F36E72CA31}" srcOrd="0" destOrd="2" presId="urn:microsoft.com/office/officeart/2005/8/layout/vList2"/>
    <dgm:cxn modelId="{C48CAD11-95A7-DC40-BB6A-2255BD5198FC}" type="presOf" srcId="{CDDC119B-6958-C645-8D6D-A09A8447977F}" destId="{B20E7BE4-BA6E-2E47-A5D4-389E343F5B6A}" srcOrd="0" destOrd="0" presId="urn:microsoft.com/office/officeart/2005/8/layout/vList2"/>
    <dgm:cxn modelId="{E1B2C216-F463-CC42-80C0-39153AB2E21D}" type="presOf" srcId="{70EBBEA5-8E67-D84C-8730-B924CF8F4142}" destId="{EF9DCAA6-5B83-7343-B584-E3495A91610F}" srcOrd="0" destOrd="0" presId="urn:microsoft.com/office/officeart/2005/8/layout/vList2"/>
    <dgm:cxn modelId="{267BA917-46F5-794D-9B32-4A52BC5DFE62}" type="presOf" srcId="{446E2807-E9C5-1C4F-966E-736A526A430A}" destId="{7691B288-1307-7944-9475-1257E4FF323A}" srcOrd="0" destOrd="1" presId="urn:microsoft.com/office/officeart/2005/8/layout/vList2"/>
    <dgm:cxn modelId="{04AEC125-B3CA-814D-9597-3D3FDC19754A}" type="presOf" srcId="{FBE3E788-56FB-B14F-A4E2-AA863780B980}" destId="{6B001117-7B5C-3142-8DC3-95F36E72CA31}" srcOrd="0" destOrd="1" presId="urn:microsoft.com/office/officeart/2005/8/layout/vList2"/>
    <dgm:cxn modelId="{9E4C742E-9C05-0940-AAC0-7F2C756DBFA6}" type="presOf" srcId="{0D1C6527-857D-3044-8385-F418812E7D59}" destId="{F99085D1-1838-A84E-813E-EC33AE4E8764}" srcOrd="0" destOrd="0" presId="urn:microsoft.com/office/officeart/2005/8/layout/vList2"/>
    <dgm:cxn modelId="{128D393D-4C41-0741-9611-DEA3FD986162}" srcId="{CDDC119B-6958-C645-8D6D-A09A8447977F}" destId="{C84E20B9-2ABA-6B47-AAD5-AF0E3E259FF1}" srcOrd="3" destOrd="0" parTransId="{8B7C662B-2096-C244-B93E-B8910734D21D}" sibTransId="{18C23E12-750F-574C-8F21-5E6FD9E8DFA1}"/>
    <dgm:cxn modelId="{FB220F44-863F-9B4C-8687-5619F65F160F}" srcId="{70EBBEA5-8E67-D84C-8730-B924CF8F4142}" destId="{DE641E7B-9F21-DA4E-9D65-2F40C7472CAA}" srcOrd="1" destOrd="0" parTransId="{4C749BC1-64D9-2F4C-A34E-B4FED40E30E8}" sibTransId="{27DF2DCF-5BD8-1340-895D-DB237F7F0D1A}"/>
    <dgm:cxn modelId="{B2756B50-933E-424E-A10D-CFD103FA64D2}" srcId="{CDDC119B-6958-C645-8D6D-A09A8447977F}" destId="{B1957347-010D-F444-A173-0B9A0E626BF5}" srcOrd="0" destOrd="0" parTransId="{FDE23CE8-8C2F-9645-B6FD-AC1B377CCA7D}" sibTransId="{89E61AA6-F23D-A546-A72C-788773161705}"/>
    <dgm:cxn modelId="{B56BA654-4E13-214A-81E6-179EB09C924E}" srcId="{CDDC119B-6958-C645-8D6D-A09A8447977F}" destId="{FBE3E788-56FB-B14F-A4E2-AA863780B980}" srcOrd="1" destOrd="0" parTransId="{812ACAD4-BCB0-2446-A1EA-368F1A7F5B5E}" sibTransId="{F254C9F9-C60B-B948-BC44-ED36D3DD55CD}"/>
    <dgm:cxn modelId="{4F48C95D-E6A2-6440-926F-B964BA340205}" type="presOf" srcId="{32AF10DB-4E70-8847-862A-625B0E5F8548}" destId="{F99085D1-1838-A84E-813E-EC33AE4E8764}" srcOrd="0" destOrd="3" presId="urn:microsoft.com/office/officeart/2005/8/layout/vList2"/>
    <dgm:cxn modelId="{CD02F466-4C37-E44E-94F1-190FE142F89B}" type="presOf" srcId="{BBD4F28B-B733-2E4A-A82C-4BF243EBD80C}" destId="{32A669E9-2A52-1040-B8E1-5A30B56C2E89}" srcOrd="0" destOrd="0" presId="urn:microsoft.com/office/officeart/2005/8/layout/vList2"/>
    <dgm:cxn modelId="{2E96A968-3E95-C14D-A418-6072B650CEC3}" type="presOf" srcId="{3296C66F-2BF8-5D45-AAB9-717F9F4A001C}" destId="{F99085D1-1838-A84E-813E-EC33AE4E8764}" srcOrd="0" destOrd="4" presId="urn:microsoft.com/office/officeart/2005/8/layout/vList2"/>
    <dgm:cxn modelId="{F86FB268-340F-3B49-B2C7-24E1F139B0C5}" srcId="{FA54CD2E-2C8E-354F-B49A-5C0F7D7B724B}" destId="{CDDC119B-6958-C645-8D6D-A09A8447977F}" srcOrd="1" destOrd="0" parTransId="{3DABB157-1476-3646-A183-761B62FC9465}" sibTransId="{90229B20-608B-0345-AB69-A687A5F1DC5B}"/>
    <dgm:cxn modelId="{EFA5CA80-8F22-BA40-8C81-245D51FE94FA}" srcId="{BBD4F28B-B733-2E4A-A82C-4BF243EBD80C}" destId="{446E2807-E9C5-1C4F-966E-736A526A430A}" srcOrd="1" destOrd="0" parTransId="{08421AB2-09C1-4646-8E1B-A5CE747BEB9C}" sibTransId="{6922AD69-6EBC-DB43-9D27-DA4E9963E445}"/>
    <dgm:cxn modelId="{E475F684-00E5-EC49-8C07-6C0D3369A83C}" srcId="{FA54CD2E-2C8E-354F-B49A-5C0F7D7B724B}" destId="{BBD4F28B-B733-2E4A-A82C-4BF243EBD80C}" srcOrd="0" destOrd="0" parTransId="{3C36BFA4-A436-0445-A9EB-4B1FF894F378}" sibTransId="{A673D46A-98EB-C84F-8212-053B82412B79}"/>
    <dgm:cxn modelId="{57025986-C937-A049-9D0C-294D70BFDD2A}" srcId="{70EBBEA5-8E67-D84C-8730-B924CF8F4142}" destId="{32AF10DB-4E70-8847-862A-625B0E5F8548}" srcOrd="3" destOrd="0" parTransId="{55C6C760-9815-4B48-9537-1F351755A5F7}" sibTransId="{1157A93F-D8FC-4543-B364-F611546760C1}"/>
    <dgm:cxn modelId="{02142488-6C29-5049-816F-0562E807E948}" type="presOf" srcId="{9DDF1D82-DC2B-3F4F-A1A4-7A3716F86426}" destId="{F99085D1-1838-A84E-813E-EC33AE4E8764}" srcOrd="0" destOrd="2" presId="urn:microsoft.com/office/officeart/2005/8/layout/vList2"/>
    <dgm:cxn modelId="{8DDB40A0-DAB7-2D4D-A6D0-F4598020148B}" type="presOf" srcId="{B1957347-010D-F444-A173-0B9A0E626BF5}" destId="{6B001117-7B5C-3142-8DC3-95F36E72CA31}" srcOrd="0" destOrd="0" presId="urn:microsoft.com/office/officeart/2005/8/layout/vList2"/>
    <dgm:cxn modelId="{70DA5BA8-B7A2-C742-89CB-CBB404024B56}" srcId="{70EBBEA5-8E67-D84C-8730-B924CF8F4142}" destId="{0D1C6527-857D-3044-8385-F418812E7D59}" srcOrd="0" destOrd="0" parTransId="{B09FD819-D749-7C4F-90F7-628F6A1401C1}" sibTransId="{D0DF7BFE-4478-554F-9785-4EC690446106}"/>
    <dgm:cxn modelId="{9C5030B5-2A78-E249-81FA-25BBC1CF0201}" type="presOf" srcId="{DE641E7B-9F21-DA4E-9D65-2F40C7472CAA}" destId="{F99085D1-1838-A84E-813E-EC33AE4E8764}" srcOrd="0" destOrd="1" presId="urn:microsoft.com/office/officeart/2005/8/layout/vList2"/>
    <dgm:cxn modelId="{C82F13B8-A394-FF47-9D04-5F59A8AD8D5D}" srcId="{BBD4F28B-B733-2E4A-A82C-4BF243EBD80C}" destId="{FD2A20E6-E32C-234D-9D41-DEBC18BD9FB1}" srcOrd="0" destOrd="0" parTransId="{36D129DE-1C56-AF48-A72B-E36BB6AC097E}" sibTransId="{1BE330C4-95EE-6649-9978-52AED640E61F}"/>
    <dgm:cxn modelId="{5DA8DFBE-A2FF-184B-82B7-E4C887195D6C}" type="presOf" srcId="{FA54CD2E-2C8E-354F-B49A-5C0F7D7B724B}" destId="{27EE28E0-4395-4F4F-9CA1-03E38973CC78}" srcOrd="0" destOrd="0" presId="urn:microsoft.com/office/officeart/2005/8/layout/vList2"/>
    <dgm:cxn modelId="{B2CDF4C7-090C-2446-8090-E8867E4D775E}" type="presOf" srcId="{FD2A20E6-E32C-234D-9D41-DEBC18BD9FB1}" destId="{7691B288-1307-7944-9475-1257E4FF323A}" srcOrd="0" destOrd="0" presId="urn:microsoft.com/office/officeart/2005/8/layout/vList2"/>
    <dgm:cxn modelId="{9C344FD6-ED7C-9B43-9193-8C144A323EA3}" srcId="{70EBBEA5-8E67-D84C-8730-B924CF8F4142}" destId="{3296C66F-2BF8-5D45-AAB9-717F9F4A001C}" srcOrd="4" destOrd="0" parTransId="{AB74894C-3B3E-4949-A569-4320F3EE6139}" sibTransId="{F247D0FC-F141-DF4F-8342-B8F507776E59}"/>
    <dgm:cxn modelId="{390C57DD-E9BD-DC46-B268-7E2BA734A616}" srcId="{CDDC119B-6958-C645-8D6D-A09A8447977F}" destId="{6AA6EDEE-56C7-A140-8292-36246F603505}" srcOrd="2" destOrd="0" parTransId="{ED5857F8-F139-9947-B9DA-438C56B5EC5E}" sibTransId="{637871DC-662A-5F4E-94E4-DD19114E0B14}"/>
    <dgm:cxn modelId="{6468C1E0-6D0B-D848-A0A0-05AAADDA5101}" type="presOf" srcId="{C84E20B9-2ABA-6B47-AAD5-AF0E3E259FF1}" destId="{6B001117-7B5C-3142-8DC3-95F36E72CA31}" srcOrd="0" destOrd="3" presId="urn:microsoft.com/office/officeart/2005/8/layout/vList2"/>
    <dgm:cxn modelId="{5A6CB6EF-F3BB-8C46-8A50-96C738D2FFA8}" srcId="{FA54CD2E-2C8E-354F-B49A-5C0F7D7B724B}" destId="{70EBBEA5-8E67-D84C-8730-B924CF8F4142}" srcOrd="2" destOrd="0" parTransId="{4FC19449-CA80-B443-B50A-E8EB111466F9}" sibTransId="{C3EE25BC-D28D-9E47-B617-4A02DD678FDD}"/>
    <dgm:cxn modelId="{7000B5F6-5740-E443-A029-385BE22FD3CE}" srcId="{70EBBEA5-8E67-D84C-8730-B924CF8F4142}" destId="{9DDF1D82-DC2B-3F4F-A1A4-7A3716F86426}" srcOrd="2" destOrd="0" parTransId="{224936D5-0311-724C-8870-42C12BF7F649}" sibTransId="{972424BD-DBDD-F14F-82DC-21C41FF345EB}"/>
    <dgm:cxn modelId="{564475B1-2901-F440-8C67-1A3A8972358F}" type="presParOf" srcId="{27EE28E0-4395-4F4F-9CA1-03E38973CC78}" destId="{32A669E9-2A52-1040-B8E1-5A30B56C2E89}" srcOrd="0" destOrd="0" presId="urn:microsoft.com/office/officeart/2005/8/layout/vList2"/>
    <dgm:cxn modelId="{DDE02D70-408B-EA4E-8119-0BF262FF9B1E}" type="presParOf" srcId="{27EE28E0-4395-4F4F-9CA1-03E38973CC78}" destId="{7691B288-1307-7944-9475-1257E4FF323A}" srcOrd="1" destOrd="0" presId="urn:microsoft.com/office/officeart/2005/8/layout/vList2"/>
    <dgm:cxn modelId="{D8118FBC-45FC-AC4A-93B6-F365CC30CC44}" type="presParOf" srcId="{27EE28E0-4395-4F4F-9CA1-03E38973CC78}" destId="{B20E7BE4-BA6E-2E47-A5D4-389E343F5B6A}" srcOrd="2" destOrd="0" presId="urn:microsoft.com/office/officeart/2005/8/layout/vList2"/>
    <dgm:cxn modelId="{E1058ED1-FEB4-CA40-9726-18554CECAC96}" type="presParOf" srcId="{27EE28E0-4395-4F4F-9CA1-03E38973CC78}" destId="{6B001117-7B5C-3142-8DC3-95F36E72CA31}" srcOrd="3" destOrd="0" presId="urn:microsoft.com/office/officeart/2005/8/layout/vList2"/>
    <dgm:cxn modelId="{DCFC4364-2A92-424A-8EDB-597294949BA1}" type="presParOf" srcId="{27EE28E0-4395-4F4F-9CA1-03E38973CC78}" destId="{EF9DCAA6-5B83-7343-B584-E3495A91610F}" srcOrd="4" destOrd="0" presId="urn:microsoft.com/office/officeart/2005/8/layout/vList2"/>
    <dgm:cxn modelId="{F51AECE6-2512-4846-A53D-61CD5E550283}" type="presParOf" srcId="{27EE28E0-4395-4F4F-9CA1-03E38973CC78}" destId="{F99085D1-1838-A84E-813E-EC33AE4E8764}" srcOrd="5"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669E9-2A52-1040-B8E1-5A30B56C2E89}">
      <dsp:nvSpPr>
        <dsp:cNvPr id="0" name=""/>
        <dsp:cNvSpPr/>
      </dsp:nvSpPr>
      <dsp:spPr>
        <a:xfrm>
          <a:off x="0" y="3520"/>
          <a:ext cx="5435421" cy="560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fiskaltrust ByoDC Container</a:t>
          </a:r>
        </a:p>
        <a:p>
          <a:pPr marL="0" lvl="0" indent="0" algn="r" defTabSz="622300">
            <a:lnSpc>
              <a:spcPct val="90000"/>
            </a:lnSpc>
            <a:spcBef>
              <a:spcPct val="0"/>
            </a:spcBef>
            <a:spcAft>
              <a:spcPct val="35000"/>
            </a:spcAft>
            <a:buNone/>
          </a:pPr>
          <a:r>
            <a:rPr lang="en-GB" sz="1100" kern="1200"/>
            <a:t>provided by fiskaltrust</a:t>
          </a:r>
        </a:p>
      </dsp:txBody>
      <dsp:txXfrm>
        <a:off x="27349" y="30869"/>
        <a:ext cx="5380723" cy="505555"/>
      </dsp:txXfrm>
    </dsp:sp>
    <dsp:sp modelId="{7691B288-1307-7944-9475-1257E4FF323A}">
      <dsp:nvSpPr>
        <dsp:cNvPr id="0" name=""/>
        <dsp:cNvSpPr/>
      </dsp:nvSpPr>
      <dsp:spPr>
        <a:xfrm>
          <a:off x="0" y="563774"/>
          <a:ext cx="5435421" cy="861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2575"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Der Backend POD kann von der fiskaltrust Registry abgerufen und lokal betrieben werden</a:t>
          </a:r>
        </a:p>
        <a:p>
          <a:pPr marL="114300" lvl="1" indent="-114300" algn="l" defTabSz="533400">
            <a:lnSpc>
              <a:spcPct val="90000"/>
            </a:lnSpc>
            <a:spcBef>
              <a:spcPct val="0"/>
            </a:spcBef>
            <a:spcAft>
              <a:spcPct val="20000"/>
            </a:spcAft>
            <a:buChar char="•"/>
          </a:pPr>
          <a:r>
            <a:rPr lang="en-GB" sz="1200" kern="1200"/>
            <a:t>Der bereitgestellte Container lädt die Konfiguration der Cashboxen die im fiskaltrust.portal gesetzt wurden</a:t>
          </a:r>
        </a:p>
      </dsp:txBody>
      <dsp:txXfrm>
        <a:off x="0" y="563774"/>
        <a:ext cx="5435421" cy="861120"/>
      </dsp:txXfrm>
    </dsp:sp>
    <dsp:sp modelId="{B20E7BE4-BA6E-2E47-A5D4-389E343F5B6A}">
      <dsp:nvSpPr>
        <dsp:cNvPr id="0" name=""/>
        <dsp:cNvSpPr/>
      </dsp:nvSpPr>
      <dsp:spPr>
        <a:xfrm>
          <a:off x="0" y="1424894"/>
          <a:ext cx="5435421" cy="6139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fiskaltrust base services</a:t>
          </a:r>
        </a:p>
        <a:p>
          <a:pPr marL="0" lvl="0" indent="0" algn="r" defTabSz="622300">
            <a:lnSpc>
              <a:spcPct val="90000"/>
            </a:lnSpc>
            <a:spcBef>
              <a:spcPct val="0"/>
            </a:spcBef>
            <a:spcAft>
              <a:spcPct val="35000"/>
            </a:spcAft>
            <a:buNone/>
          </a:pPr>
          <a:r>
            <a:rPr lang="en-GB" sz="1100" kern="1200"/>
            <a:t>provided by fiskaltrust</a:t>
          </a:r>
        </a:p>
      </dsp:txBody>
      <dsp:txXfrm>
        <a:off x="29972" y="1454866"/>
        <a:ext cx="5375477" cy="554043"/>
      </dsp:txXfrm>
    </dsp:sp>
    <dsp:sp modelId="{6B001117-7B5C-3142-8DC3-95F36E72CA31}">
      <dsp:nvSpPr>
        <dsp:cNvPr id="0" name=""/>
        <dsp:cNvSpPr/>
      </dsp:nvSpPr>
      <dsp:spPr>
        <a:xfrm>
          <a:off x="0" y="2038882"/>
          <a:ext cx="5435421" cy="9956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2575"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Konfigurationsdownload und Datenupload</a:t>
          </a:r>
          <a:br>
            <a:rPr lang="en-GB" sz="1200" kern="1200"/>
          </a:br>
          <a:r>
            <a:rPr lang="en-GB" sz="1200" kern="1200"/>
            <a:t>helipad.fiskaltrust.cloud</a:t>
          </a:r>
        </a:p>
        <a:p>
          <a:pPr marL="114300" lvl="1" indent="-114300" algn="l" defTabSz="533400">
            <a:lnSpc>
              <a:spcPct val="90000"/>
            </a:lnSpc>
            <a:spcBef>
              <a:spcPct val="0"/>
            </a:spcBef>
            <a:spcAft>
              <a:spcPct val="20000"/>
            </a:spcAft>
            <a:buChar char="•"/>
          </a:pPr>
          <a:r>
            <a:rPr lang="en-GB" sz="1200" kern="1200"/>
            <a:t>Public Container Registry</a:t>
          </a:r>
        </a:p>
        <a:p>
          <a:pPr marL="114300" lvl="1" indent="-114300" algn="l" defTabSz="533400">
            <a:lnSpc>
              <a:spcPct val="90000"/>
            </a:lnSpc>
            <a:spcBef>
              <a:spcPct val="0"/>
            </a:spcBef>
            <a:spcAft>
              <a:spcPct val="20000"/>
            </a:spcAft>
            <a:buChar char="•"/>
          </a:pPr>
          <a:r>
            <a:rPr lang="en-GB" sz="1200" kern="1200"/>
            <a:t>fiskaltrust.portal für die Verwaltung der Cashboxen und Kundenmandanten</a:t>
          </a:r>
        </a:p>
        <a:p>
          <a:pPr marL="114300" lvl="1" indent="-114300" algn="l" defTabSz="533400">
            <a:lnSpc>
              <a:spcPct val="90000"/>
            </a:lnSpc>
            <a:spcBef>
              <a:spcPct val="0"/>
            </a:spcBef>
            <a:spcAft>
              <a:spcPct val="20000"/>
            </a:spcAft>
            <a:buChar char="•"/>
          </a:pPr>
          <a:r>
            <a:rPr lang="en-GB" sz="1200" kern="1200"/>
            <a:t>Cloud-TSE oder TSE-Server über Drittanbieter</a:t>
          </a:r>
        </a:p>
      </dsp:txBody>
      <dsp:txXfrm>
        <a:off x="0" y="2038882"/>
        <a:ext cx="5435421" cy="995670"/>
      </dsp:txXfrm>
    </dsp:sp>
    <dsp:sp modelId="{EF9DCAA6-5B83-7343-B584-E3495A91610F}">
      <dsp:nvSpPr>
        <dsp:cNvPr id="0" name=""/>
        <dsp:cNvSpPr/>
      </dsp:nvSpPr>
      <dsp:spPr>
        <a:xfrm>
          <a:off x="0" y="3034552"/>
          <a:ext cx="5435421" cy="677601"/>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GB" sz="1400" kern="1200"/>
            <a:t>infrastructure</a:t>
          </a:r>
        </a:p>
        <a:p>
          <a:pPr marL="0" lvl="0" indent="0" algn="r" defTabSz="622300">
            <a:lnSpc>
              <a:spcPct val="90000"/>
            </a:lnSpc>
            <a:spcBef>
              <a:spcPct val="0"/>
            </a:spcBef>
            <a:spcAft>
              <a:spcPct val="35000"/>
            </a:spcAft>
            <a:buNone/>
          </a:pPr>
          <a:r>
            <a:rPr lang="en-GB" sz="1100" kern="1200"/>
            <a:t>managed and provided by customer</a:t>
          </a:r>
        </a:p>
        <a:p>
          <a:pPr marL="0" lvl="0" indent="0" algn="r" defTabSz="622300">
            <a:lnSpc>
              <a:spcPct val="90000"/>
            </a:lnSpc>
            <a:spcBef>
              <a:spcPct val="0"/>
            </a:spcBef>
            <a:spcAft>
              <a:spcPct val="35000"/>
            </a:spcAft>
            <a:buNone/>
          </a:pPr>
          <a:r>
            <a:rPr lang="en-GB" sz="1100" kern="1200"/>
            <a:t>or 3rd Party</a:t>
          </a:r>
        </a:p>
      </dsp:txBody>
      <dsp:txXfrm>
        <a:off x="33078" y="3067630"/>
        <a:ext cx="5369265" cy="611445"/>
      </dsp:txXfrm>
    </dsp:sp>
    <dsp:sp modelId="{F99085D1-1838-A84E-813E-EC33AE4E8764}">
      <dsp:nvSpPr>
        <dsp:cNvPr id="0" name=""/>
        <dsp:cNvSpPr/>
      </dsp:nvSpPr>
      <dsp:spPr>
        <a:xfrm>
          <a:off x="0" y="3712154"/>
          <a:ext cx="5435421" cy="10225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2575"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GB" sz="1200" kern="1200"/>
            <a:t>Docker Runtime oder Kubernetes Cluster oder ähnlich</a:t>
          </a:r>
        </a:p>
        <a:p>
          <a:pPr marL="114300" lvl="1" indent="-114300" algn="l" defTabSz="533400">
            <a:lnSpc>
              <a:spcPct val="90000"/>
            </a:lnSpc>
            <a:spcBef>
              <a:spcPct val="0"/>
            </a:spcBef>
            <a:spcAft>
              <a:spcPct val="20000"/>
            </a:spcAft>
            <a:buChar char="•"/>
          </a:pPr>
          <a:r>
            <a:rPr lang="en-GB" sz="1200" kern="1200"/>
            <a:t>Updates nach Security Policy des Kunden</a:t>
          </a:r>
        </a:p>
        <a:p>
          <a:pPr marL="114300" lvl="1" indent="-114300" algn="l" defTabSz="533400">
            <a:lnSpc>
              <a:spcPct val="90000"/>
            </a:lnSpc>
            <a:spcBef>
              <a:spcPct val="0"/>
            </a:spcBef>
            <a:spcAft>
              <a:spcPct val="20000"/>
            </a:spcAft>
            <a:buChar char="•"/>
          </a:pPr>
          <a:r>
            <a:rPr lang="en-GB" sz="1200" kern="1200"/>
            <a:t>SQL Datenbank für Middleware Storage</a:t>
          </a:r>
        </a:p>
        <a:p>
          <a:pPr marL="114300" lvl="1" indent="-114300" algn="l" defTabSz="533400">
            <a:lnSpc>
              <a:spcPct val="90000"/>
            </a:lnSpc>
            <a:spcBef>
              <a:spcPct val="0"/>
            </a:spcBef>
            <a:spcAft>
              <a:spcPct val="20000"/>
            </a:spcAft>
            <a:buChar char="•"/>
          </a:pPr>
          <a:r>
            <a:rPr lang="en-GB" sz="1200" kern="1200"/>
            <a:t>Backup und Continuity Management</a:t>
          </a:r>
        </a:p>
        <a:p>
          <a:pPr marL="114300" lvl="1" indent="-114300" algn="l" defTabSz="533400">
            <a:lnSpc>
              <a:spcPct val="90000"/>
            </a:lnSpc>
            <a:spcBef>
              <a:spcPct val="0"/>
            </a:spcBef>
            <a:spcAft>
              <a:spcPct val="20000"/>
            </a:spcAft>
            <a:buChar char="•"/>
          </a:pPr>
          <a:r>
            <a:rPr lang="en-GB" sz="1200" kern="1200"/>
            <a:t>Netzwerk und Firewallmanagement</a:t>
          </a:r>
        </a:p>
      </dsp:txBody>
      <dsp:txXfrm>
        <a:off x="0" y="3712154"/>
        <a:ext cx="5435421" cy="10225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0F7A1-E126-9D40-B8ED-53C91BE2F532}">
  <we:reference id="e849ddb8-6bbd-4833-bd4b-59030099d63e" version="1.0.0.0" store="EXCatalog" storeType="EXCatalog"/>
  <we:alternateReferences>
    <we:reference id="WA200000113" version="1.0.0.0" store="de-AT" storeType="OMEX"/>
  </we:alternateReferences>
  <we:properties>
    <we:property name="drawioRecentList" value="&quot;{\&quot;016CRMRNJK7ACAA2J3M5DYK4W47PIM2U6J\&quot;:{\&quot;id\&quot;:\&quot;016CRMRNJK7ACAA2J3M5DYK4W47PIM2U6J\&quot;,\&quot;lastModifiedDateTime\&quot;:\&quot;2020-07-29T10:26:23Z\&quot;,\&quot;name\&quot;:\&quot;fiskaltrust-ByoDC-Signaturecloud-Overview.drawio\&quot;,\&quot;size\&quot;:7643,\&quot;createdBy\&quot;:{\&quot;user\&quot;:{\&quot;email\&quot;:\&quot;christian.kreutzer@fiskaltrust.services\&quot;,\&quot;id\&quot;:\&quot;cd6112cc-f699-4725-a7e0-2ed38c16ed54\&quot;,\&quot;displayName\&quot;:\&quot;Christian Kreutzer\&quot;}},\&quot;lastModifiedBy\&quot;:{\&quot;user\&quot;:{\&quot;email\&quot;:\&quot;christian.kreutzer@fiskaltrust.services\&quot;,\&quot;id\&quot;:\&quot;cd6112cc-f699-4725-a7e0-2ed38c16ed54\&quot;,\&quot;displayName\&quot;:\&quot;Christian Kreutzer\&quot;}},\&quot;parentReference\&quot;:{\&quot;driveId\&quot;:\&quot;b!rABZYCKT2k2fQlGJjcAf2gEAvQ2lMTlEpQ2QQsPTo32UDgYQ-k-BS7FuStUBnC61\&quot;,\&quot;driveType\&quot;:\&quot;documentLibrary\&quot;,\&quot;id\&quot;:\&quot;016CRMRNNWSFMKKQKLONALQE5IJ3BLZARR\&quot;,\&quot;path\&quot;:\&quot;/drives/b!rABZYCKT2k2fQlGJjcAf2gEAvQ2lMTlEpQ2QQsPTo32UDgYQ-k-BS7FuStUBnC61/root:/General/SERVICES/BringYouOwnDatacenter\&quot;},\&quot;file\&quot;:{\&quot;mimeType\&quot;:\&quot;application/octet-stream\&quot;,\&quot;hashes\&quot;:{\&quot;quickXorHash\&quot;:\&quot;zARLqNxhbEV0EbyJo2w/5ISZEcY=\&quot;}},\&quot;fromOD\&quot;:true,\&quot;isDrawio\&quot;:true},\&quot;016CRMRNNJIP63VVCHMJBIABBUQPGHM3A3\&quot;:{\&quot;id\&quot;:\&quot;016CRMRNNJIP63VVCHMJBIABBUQPGHM3A3\&quot;,\&quot;lastModifiedDateTime\&quot;:\&quot;2020-07-29T16:12:15Z\&quot;,\&quot;name\&quot;:\&quot;fiskaltrust-ByoDC-Overview-SingleInstance.drawio\&quot;,\&quot;size\&quot;:3099,\&quot;createdBy\&quot;:{\&quot;user\&quot;:{\&quot;email\&quot;:\&quot;christian.kreutzer@fiskaltrust.services\&quot;,\&quot;id\&quot;:\&quot;cd6112cc-f699-4725-a7e0-2ed38c16ed54\&quot;,\&quot;displayName\&quot;:\&quot;Christian Kreutzer\&quot;}},\&quot;lastModifiedBy\&quot;:{\&quot;user\&quot;:{\&quot;email\&quot;:\&quot;christian.kreutzer@fiskaltrust.services\&quot;,\&quot;id\&quot;:\&quot;cd6112cc-f699-4725-a7e0-2ed38c16ed54\&quot;,\&quot;displayName\&quot;:\&quot;Christian Kreutzer\&quot;}},\&quot;parentReference\&quot;:{\&quot;driveId\&quot;:\&quot;b!rABZYCKT2k2fQlGJjcAf2gEAvQ2lMTlEpQ2QQsPTo32UDgYQ-k-BS7FuStUBnC61\&quot;,\&quot;driveType\&quot;:\&quot;documentLibrary\&quot;,\&quot;id\&quot;:\&quot;016CRMRNNWSFMKKQKLONALQE5IJ3BLZARR\&quot;,\&quot;path\&quot;:\&quot;/drives/b!rABZYCKT2k2fQlGJjcAf2gEAvQ2lMTlEpQ2QQsPTo32UDgYQ-k-BS7FuStUBnC61/root:/General/SERVICES/BringYouOwnDatacenter\&quot;},\&quot;file\&quot;:{\&quot;mimeType\&quot;:\&quot;application/octet-stream\&quot;,\&quot;hashes\&quot;:{\&quot;quickXorHash\&quot;:\&quot;uGio5+BumFS66IjFGtYvKRzCuMA=\&quot;}},\&quot;fromOD\&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25DC9D1636044780EFDEC7A4C1D400" ma:contentTypeVersion="12" ma:contentTypeDescription="Create a new document." ma:contentTypeScope="" ma:versionID="ffe30f207aab8da56691b77f253a06cd">
  <xsd:schema xmlns:xsd="http://www.w3.org/2001/XMLSchema" xmlns:xs="http://www.w3.org/2001/XMLSchema" xmlns:p="http://schemas.microsoft.com/office/2006/metadata/properties" xmlns:ns2="10060e94-4ffa-4b81-b16e-4ad5019c2eb5" xmlns:ns3="0dbd0001-31a5-4439-a50d-9042c3d3a37d" targetNamespace="http://schemas.microsoft.com/office/2006/metadata/properties" ma:root="true" ma:fieldsID="5058b625878f2678cdf2aabf0d49aae0" ns2:_="" ns3:_="">
    <xsd:import namespace="10060e94-4ffa-4b81-b16e-4ad5019c2eb5"/>
    <xsd:import namespace="0dbd0001-31a5-4439-a50d-9042c3d3a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60e94-4ffa-4b81-b16e-4ad5019c2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bd0001-31a5-4439-a50d-9042c3d3a3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B11BB-FC37-4298-B898-4EF66FBB3098}">
  <ds:schemaRefs>
    <ds:schemaRef ds:uri="http://schemas.microsoft.com/sharepoint/v3/contenttype/forms"/>
  </ds:schemaRefs>
</ds:datastoreItem>
</file>

<file path=customXml/itemProps2.xml><?xml version="1.0" encoding="utf-8"?>
<ds:datastoreItem xmlns:ds="http://schemas.openxmlformats.org/officeDocument/2006/customXml" ds:itemID="{14516E47-940E-48C1-8FF8-3E034B88F2D2}"/>
</file>

<file path=customXml/itemProps3.xml><?xml version="1.0" encoding="utf-8"?>
<ds:datastoreItem xmlns:ds="http://schemas.openxmlformats.org/officeDocument/2006/customXml" ds:itemID="{B8E67772-26A3-4327-A917-90F5FFA37AA9}">
  <ds:schemaRefs>
    <ds:schemaRef ds:uri="http://schemas.openxmlformats.org/officeDocument/2006/bibliography"/>
  </ds:schemaRefs>
</ds:datastoreItem>
</file>

<file path=customXml/itemProps4.xml><?xml version="1.0" encoding="utf-8"?>
<ds:datastoreItem xmlns:ds="http://schemas.openxmlformats.org/officeDocument/2006/customXml" ds:itemID="{98DBB3DD-8682-4F08-B5CC-7A120B74CC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Music</dc:creator>
  <cp:keywords/>
  <dc:description/>
  <cp:lastModifiedBy>Christian Kreutzer (TECHATIVE)</cp:lastModifiedBy>
  <cp:revision>589</cp:revision>
  <cp:lastPrinted>2020-07-30T17:12:00Z</cp:lastPrinted>
  <dcterms:created xsi:type="dcterms:W3CDTF">2020-01-29T12:28:00Z</dcterms:created>
  <dcterms:modified xsi:type="dcterms:W3CDTF">2020-07-30T13:44:00Z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0x010100ED25DC9D1636044780EFDEC7A4C1D400</vt:lpwstr>
  </property>
  <property fmtid="{D5CDD505-2E9C-101B-9397-08002B2CF9AE}" pid="3" name="Order">
    <vt:r8>1586100</vt:r8>
  </property>
  <property fmtid="{D5CDD505-2E9C-101B-9397-08002B2CF9AE}" pid="4" name="ComplianceAssetId">
    <vt:lpwstr/>
  </property>
</Properties>
</file>