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57106" w14:textId="77777777" w:rsidR="00954140" w:rsidRDefault="00000000">
      <w:pPr>
        <w:pStyle w:val="Ttulo1"/>
      </w:pPr>
      <w:r>
        <w:t>Seguridad y Autenticación en la API</w:t>
      </w:r>
    </w:p>
    <w:p w14:paraId="4D0DE572" w14:textId="77777777" w:rsidR="00954140" w:rsidRDefault="00000000">
      <w:r>
        <w:br/>
        <w:t>Esta API implementa un mecanismo de autenticación basado en tokens utilizando Laravel Sanctum.</w:t>
      </w:r>
      <w:r>
        <w:br/>
        <w:t>Esto permite proteger rutas críticas del sistema para que sólo usuarios autenticados puedan acceder a ellas.</w:t>
      </w:r>
      <w:r>
        <w:br/>
      </w:r>
    </w:p>
    <w:p w14:paraId="29282054" w14:textId="77777777" w:rsidR="00954140" w:rsidRDefault="00000000">
      <w:pPr>
        <w:pStyle w:val="Ttulo2"/>
      </w:pPr>
      <w:r>
        <w:t>1. Flujo de Autenticación</w:t>
      </w:r>
    </w:p>
    <w:p w14:paraId="036D0F29" w14:textId="77777777" w:rsidR="00954140" w:rsidRDefault="00000000">
      <w:r>
        <w:br/>
        <w:t>El cliente debe autenticarse mediante un endpoint público llamado `/api/login`, proporcionando un correo electrónico y una contraseña válidos.</w:t>
      </w:r>
      <w:r>
        <w:br/>
        <w:t>Si las credenciales son correctas, el sistema devuelve un token de acceso personal.</w:t>
      </w:r>
      <w:r>
        <w:br/>
      </w:r>
    </w:p>
    <w:p w14:paraId="09EB46CE" w14:textId="77777777" w:rsidR="00954140" w:rsidRDefault="00000000">
      <w:r>
        <w:br/>
        <w:t>Ejemplo de petición:</w:t>
      </w:r>
      <w:r>
        <w:br/>
        <w:t>POST /api/login</w:t>
      </w:r>
      <w:r>
        <w:br/>
        <w:t>Body (JSON):</w:t>
      </w:r>
      <w:r>
        <w:br/>
        <w:t>{</w:t>
      </w:r>
      <w:r>
        <w:br/>
        <w:t xml:space="preserve">  "email": "usuario@ejemplo.com",</w:t>
      </w:r>
      <w:r>
        <w:br/>
        <w:t xml:space="preserve">  "password": "12345678"</w:t>
      </w:r>
      <w:r>
        <w:br/>
        <w:t>}</w:t>
      </w:r>
      <w:r>
        <w:br/>
      </w:r>
      <w:r>
        <w:br/>
        <w:t>Respuesta:</w:t>
      </w:r>
      <w:r>
        <w:br/>
        <w:t>{</w:t>
      </w:r>
      <w:r>
        <w:br/>
        <w:t xml:space="preserve">  "token": "1|TuTokenGeneradoPorSanctum"</w:t>
      </w:r>
      <w:r>
        <w:br/>
        <w:t>}</w:t>
      </w:r>
      <w:r>
        <w:br/>
      </w:r>
    </w:p>
    <w:p w14:paraId="2207F513" w14:textId="77777777" w:rsidR="00954140" w:rsidRDefault="00000000">
      <w:pPr>
        <w:pStyle w:val="Ttulo2"/>
      </w:pPr>
      <w:r>
        <w:t>2. Uso del Token</w:t>
      </w:r>
    </w:p>
    <w:p w14:paraId="2651A223" w14:textId="77777777" w:rsidR="00954140" w:rsidRDefault="00000000">
      <w:r>
        <w:br/>
        <w:t>Una vez obtenido el token, este debe ser enviado en el encabezado `Authorization` en cada petición a rutas protegidas.</w:t>
      </w:r>
      <w:r>
        <w:br/>
      </w:r>
    </w:p>
    <w:p w14:paraId="24C5D017" w14:textId="77777777" w:rsidR="00954140" w:rsidRDefault="00000000">
      <w:r>
        <w:t>Authorization: Bearer TU_TOKEN</w:t>
      </w:r>
    </w:p>
    <w:p w14:paraId="53CCBEBF" w14:textId="77777777" w:rsidR="00954140" w:rsidRDefault="00000000">
      <w:pPr>
        <w:pStyle w:val="Ttulo2"/>
      </w:pPr>
      <w:r>
        <w:t>3. Rutas Protegidas</w:t>
      </w:r>
    </w:p>
    <w:p w14:paraId="70BE8EA9" w14:textId="77777777" w:rsidR="00954140" w:rsidRDefault="00000000">
      <w:r>
        <w:br/>
        <w:t>Las siguientes rutas fueron protegidas utilizando el middleware `auth:sanctum`:</w:t>
      </w:r>
      <w:r>
        <w:br/>
        <w:t>- POST /api/products</w:t>
      </w:r>
      <w:r>
        <w:br/>
      </w:r>
      <w:r>
        <w:lastRenderedPageBreak/>
        <w:t>- PUT /api/products/{id}</w:t>
      </w:r>
      <w:r>
        <w:br/>
        <w:t>- DELETE /api/products/{id}</w:t>
      </w:r>
      <w:r>
        <w:br/>
        <w:t>- POST /api/products/{id}/prices</w:t>
      </w:r>
      <w:r>
        <w:br/>
        <w:t>- GET /api/user</w:t>
      </w:r>
      <w:r>
        <w:br/>
      </w:r>
    </w:p>
    <w:p w14:paraId="18DC2C6E" w14:textId="7A100997" w:rsidR="00954140" w:rsidRDefault="00000000">
      <w:r>
        <w:br/>
      </w:r>
    </w:p>
    <w:sectPr w:rsidR="009541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488580">
    <w:abstractNumId w:val="8"/>
  </w:num>
  <w:num w:numId="2" w16cid:durableId="1818035069">
    <w:abstractNumId w:val="6"/>
  </w:num>
  <w:num w:numId="3" w16cid:durableId="40640299">
    <w:abstractNumId w:val="5"/>
  </w:num>
  <w:num w:numId="4" w16cid:durableId="103311484">
    <w:abstractNumId w:val="4"/>
  </w:num>
  <w:num w:numId="5" w16cid:durableId="1082796225">
    <w:abstractNumId w:val="7"/>
  </w:num>
  <w:num w:numId="6" w16cid:durableId="1713842604">
    <w:abstractNumId w:val="3"/>
  </w:num>
  <w:num w:numId="7" w16cid:durableId="1552767962">
    <w:abstractNumId w:val="2"/>
  </w:num>
  <w:num w:numId="8" w16cid:durableId="893544811">
    <w:abstractNumId w:val="1"/>
  </w:num>
  <w:num w:numId="9" w16cid:durableId="148951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E05"/>
    <w:rsid w:val="007D1C65"/>
    <w:rsid w:val="009541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CA240"/>
  <w14:defaultImageDpi w14:val="300"/>
  <w15:docId w15:val="{DB076B05-F39F-4480-98F5-2ADD70A4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Dita Morningstar</cp:lastModifiedBy>
  <cp:revision>2</cp:revision>
  <dcterms:created xsi:type="dcterms:W3CDTF">2013-12-23T23:15:00Z</dcterms:created>
  <dcterms:modified xsi:type="dcterms:W3CDTF">2025-04-10T00:28:00Z</dcterms:modified>
  <cp:category/>
</cp:coreProperties>
</file>