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EB32" w14:textId="77777777" w:rsidR="00563036" w:rsidRDefault="00000000">
      <w:pPr>
        <w:pStyle w:val="Heading1"/>
      </w:pPr>
      <w:bookmarkStart w:id="0" w:name="Xb64e0a950cac77aadfbb59bd2458f48d120f127"/>
      <w:r>
        <w:t>Distributed KV Cache Retrieval for RAG via Kademlia P2P Networks: Simulation-Validated Optimal Splitting Strategies</w:t>
      </w:r>
    </w:p>
    <w:p w14:paraId="60D19EF3" w14:textId="77DCCB63" w:rsidR="00563036" w:rsidRDefault="00000000">
      <w:pPr>
        <w:pStyle w:val="FirstParagraph"/>
      </w:pPr>
      <w:r>
        <w:rPr>
          <w:b/>
          <w:bCs/>
        </w:rPr>
        <w:t>Author:</w:t>
      </w:r>
      <w:r>
        <w:t xml:space="preserve"> Joseph Huynh</w:t>
      </w:r>
      <w:r>
        <w:br/>
      </w:r>
      <w:r w:rsidR="00797844">
        <w:rPr>
          <w:b/>
          <w:bCs/>
        </w:rPr>
        <w:t>Course:</w:t>
      </w:r>
      <w:r w:rsidR="00797844">
        <w:t xml:space="preserve"> CECS497 – Directed Studies</w:t>
      </w:r>
      <w:r>
        <w:br/>
      </w:r>
      <w:r>
        <w:rPr>
          <w:b/>
          <w:bCs/>
        </w:rPr>
        <w:t>Date:</w:t>
      </w:r>
      <w:r>
        <w:t xml:space="preserve"> May 2026</w:t>
      </w:r>
    </w:p>
    <w:p w14:paraId="64CBBC8C" w14:textId="77777777" w:rsidR="00563036" w:rsidRDefault="00000000">
      <w:r>
        <w:pict w14:anchorId="7B33B441">
          <v:rect id="_x0000_i1025" style="width:0;height:1.5pt" o:hralign="center" o:hrstd="t" o:hr="t"/>
        </w:pict>
      </w:r>
    </w:p>
    <w:p w14:paraId="770D32C1" w14:textId="77777777" w:rsidR="00563036" w:rsidRDefault="00000000">
      <w:pPr>
        <w:pStyle w:val="Heading2"/>
      </w:pPr>
      <w:bookmarkStart w:id="1" w:name="abstract"/>
      <w:r>
        <w:t>Abstract</w:t>
      </w:r>
    </w:p>
    <w:p w14:paraId="50610588" w14:textId="77777777" w:rsidR="00563036" w:rsidRDefault="00000000">
      <w:pPr>
        <w:pStyle w:val="FirstParagraph"/>
      </w:pPr>
      <w:r>
        <w:t xml:space="preserve">Time-to-first-token (TTFT) in retrieval-augmented generation (RAG) is bottlenecked by loading precomputed KV caches sequentially from a single host. This paper investigates whether distributing KV cache chunks across a peer-to-peer (P2P) Kademlia network and fetching layer-group stripes in parallel can reduce this bottleneck. We profile KV cache memory for GPT-2 (73,728 bytes/token, 12 layers) and TinyLLaMA-1.1B (45,056 bytes/token, 22 layers, GQA), design a binary serialization format with optional compression, and select Kademlia as the DHT backbone based on its 100% lookup correctness and α-parallel iterative lookup. A three-stage simulation experiment (120 + 4,050 + 3,240 = 7,410 total runs) evaluates 12 chunk-splitting strategies across network sizes of 32–128 peers, replication factors of 1–3, churn rates of 0–15%, and context lengths of 128–1,024 tokens. The optimal configuration — token_block=32, layer_group=2 — achieves a confirmatory p95 retrieval latency of </w:t>
      </w:r>
      <w:r>
        <w:rPr>
          <w:b/>
          <w:bCs/>
        </w:rPr>
        <w:t>4.911 ms ± 0.032 ms</w:t>
      </w:r>
      <w:r>
        <w:t xml:space="preserve"> at </w:t>
      </w:r>
      <w:r>
        <w:rPr>
          <w:b/>
          <w:bCs/>
        </w:rPr>
        <w:t>99.56% chunk availability</w:t>
      </w:r>
      <w:r>
        <w:t>, a 26% improvement over the next-best variant and 3–7× improvement over one-dimensional splitting strategies. All results are stable across the full parameter sweep. A single-machine P2P prototype with five implementation milestones is fully specified and ready for construction; its success criterion is a statistically significant p95 TTFT reduction over a sequential-load baseline across 200 queries.</w:t>
      </w:r>
    </w:p>
    <w:p w14:paraId="351E1024" w14:textId="77777777" w:rsidR="00563036" w:rsidRDefault="00000000">
      <w:r>
        <w:pict w14:anchorId="09972D35">
          <v:rect id="_x0000_i1026" style="width:0;height:1.5pt" o:hralign="center" o:hrstd="t" o:hr="t"/>
        </w:pict>
      </w:r>
    </w:p>
    <w:p w14:paraId="5D5E17D5" w14:textId="77777777" w:rsidR="00563036" w:rsidRDefault="00000000">
      <w:pPr>
        <w:pStyle w:val="Heading2"/>
      </w:pPr>
      <w:bookmarkStart w:id="2" w:name="introduction"/>
      <w:bookmarkEnd w:id="1"/>
      <w:r>
        <w:t>1. Introduction</w:t>
      </w:r>
    </w:p>
    <w:p w14:paraId="7DC52FA6" w14:textId="77777777" w:rsidR="00563036" w:rsidRDefault="00000000">
      <w:pPr>
        <w:pStyle w:val="FirstParagraph"/>
      </w:pPr>
      <w:r>
        <w:t>Retrieval-augmented generation augments LLM inference by prepending relevant document context to each query. In systems that cache the KV representations of documents offline (e.g., RAGCache, CacheBlend), the TTFT for a RAG query consists of: (1) retrieval of relevant document IDs, and (2) loading the precomputed KV cache for those documents into GPU memory before decoding. On a single host, step (2) is a sequential disk or memory read bounded by local I/O bandwidth.</w:t>
      </w:r>
    </w:p>
    <w:p w14:paraId="10C1FB61" w14:textId="77777777" w:rsidR="00563036" w:rsidRDefault="00000000">
      <w:pPr>
        <w:pStyle w:val="BodyText"/>
      </w:pPr>
      <w:r>
        <w:t xml:space="preserve">The central hypothesis of this work is: </w:t>
      </w:r>
      <w:r>
        <w:rPr>
          <w:i/>
          <w:iCs/>
        </w:rPr>
        <w:t xml:space="preserve">if a document’s KV cache is split into stripes held by different peers, fetching all stripes in parallel exploits aggregate network bandwidth and </w:t>
      </w:r>
      <w:r>
        <w:rPr>
          <w:i/>
          <w:iCs/>
        </w:rPr>
        <w:lastRenderedPageBreak/>
        <w:t>reduces the critical-path latency compared to a single sequential load.</w:t>
      </w:r>
      <w:r>
        <w:t xml:space="preserve"> The design challenge is identifying the right splitting granularity — too coarse and parallelism is lost; too fine and DHT routing overhead dominates.</w:t>
      </w:r>
    </w:p>
    <w:p w14:paraId="7CD56651" w14:textId="77777777" w:rsidR="00563036" w:rsidRDefault="00000000">
      <w:pPr>
        <w:pStyle w:val="BodyText"/>
      </w:pPr>
      <w:r>
        <w:rPr>
          <w:b/>
          <w:bCs/>
        </w:rPr>
        <w:t>Contributions:</w:t>
      </w:r>
    </w:p>
    <w:p w14:paraId="21C32677" w14:textId="77777777" w:rsidR="00563036" w:rsidRDefault="00000000">
      <w:pPr>
        <w:pStyle w:val="Compact"/>
        <w:numPr>
          <w:ilvl w:val="0"/>
          <w:numId w:val="2"/>
        </w:numPr>
      </w:pPr>
      <w:r>
        <w:rPr>
          <w:b/>
          <w:bCs/>
        </w:rPr>
        <w:t>KV cache size profile:</w:t>
      </w:r>
      <w:r>
        <w:t xml:space="preserve"> TinyLLaMA-1.1B has 45,056 bytes/token (22.1 MB at a 512-token context); GPT-2 has 73,728 bytes/token (36.0 MB at 512 tokens). An 8 GiB budget accommodates ~190,650 TinyLLaMA tokens in KV cache.</w:t>
      </w:r>
    </w:p>
    <w:p w14:paraId="56A77294" w14:textId="77777777" w:rsidR="00563036" w:rsidRDefault="00000000">
      <w:pPr>
        <w:pStyle w:val="Compact"/>
        <w:numPr>
          <w:ilvl w:val="0"/>
          <w:numId w:val="2"/>
        </w:numPr>
      </w:pPr>
      <w:r>
        <w:rPr>
          <w:b/>
          <w:bCs/>
        </w:rPr>
        <w:t>Binary serialization format:</w:t>
      </w:r>
      <w:r>
        <w:t xml:space="preserve"> A 64-byte chunk header with optional lz4/zstd compression. Real TinyLLaMA KV data compresses 5.8% with zstd at a 2.26× roundtrip time cost; lz4 offers negligible compression at 1.21× cost.</w:t>
      </w:r>
    </w:p>
    <w:p w14:paraId="70E37F50" w14:textId="77777777" w:rsidR="00563036" w:rsidRDefault="00000000">
      <w:pPr>
        <w:pStyle w:val="Compact"/>
        <w:numPr>
          <w:ilvl w:val="0"/>
          <w:numId w:val="2"/>
        </w:numPr>
      </w:pPr>
      <w:r>
        <w:rPr>
          <w:b/>
          <w:bCs/>
        </w:rPr>
        <w:t>DHT selection:</w:t>
      </w:r>
      <w:r>
        <w:t xml:space="preserve"> Kademlia outperforms Chord (100% vs 100% correctness, lower join cost) and dominates Pastry (100% vs 91.5% correctness). Its α-parallel iterative lookup maps directly to multi-stripe fetching.</w:t>
      </w:r>
    </w:p>
    <w:p w14:paraId="62982150" w14:textId="77777777" w:rsidR="00563036" w:rsidRDefault="00000000">
      <w:pPr>
        <w:pStyle w:val="Compact"/>
        <w:numPr>
          <w:ilvl w:val="0"/>
          <w:numId w:val="2"/>
        </w:numPr>
      </w:pPr>
      <w:r>
        <w:rPr>
          <w:b/>
          <w:bCs/>
        </w:rPr>
        <w:t>Optimal splitting strategy:</w:t>
      </w:r>
      <w:r>
        <w:t xml:space="preserve"> A three-stage simulation experiment (7,410 runs) confirms </w:t>
      </w:r>
      <w:r>
        <w:rPr>
          <w:rStyle w:val="VerbatimChar"/>
        </w:rPr>
        <w:t>token_block=32, layer_group=2</w:t>
      </w:r>
      <w:r>
        <w:t xml:space="preserve"> as Pareto-dominant: p95 = 4.911 ms ± 0.032 ms, 99.56% availability, robust across all tested conditions.</w:t>
      </w:r>
    </w:p>
    <w:p w14:paraId="0142E0A5" w14:textId="77777777" w:rsidR="00563036" w:rsidRDefault="00000000">
      <w:pPr>
        <w:pStyle w:val="Compact"/>
        <w:numPr>
          <w:ilvl w:val="0"/>
          <w:numId w:val="2"/>
        </w:numPr>
      </w:pPr>
      <w:r>
        <w:rPr>
          <w:b/>
          <w:bCs/>
        </w:rPr>
        <w:t>P2P system design:</w:t>
      </w:r>
      <w:r>
        <w:t xml:space="preserve"> A five-milestone single-machine prototype specification with defined acceptance tests and a success criterion.</w:t>
      </w:r>
    </w:p>
    <w:p w14:paraId="7DB0C09A" w14:textId="77777777" w:rsidR="00563036" w:rsidRDefault="00000000">
      <w:r>
        <w:pict w14:anchorId="07AE0D05">
          <v:rect id="_x0000_i1027" style="width:0;height:1.5pt" o:hralign="center" o:hrstd="t" o:hr="t"/>
        </w:pict>
      </w:r>
    </w:p>
    <w:p w14:paraId="00D9C9AA" w14:textId="77777777" w:rsidR="00563036" w:rsidRDefault="00000000">
      <w:pPr>
        <w:pStyle w:val="Heading2"/>
      </w:pPr>
      <w:bookmarkStart w:id="3" w:name="background"/>
      <w:bookmarkEnd w:id="2"/>
      <w:r>
        <w:t>2. Background</w:t>
      </w:r>
    </w:p>
    <w:p w14:paraId="3E1A2532" w14:textId="77777777" w:rsidR="00563036" w:rsidRDefault="00000000">
      <w:pPr>
        <w:pStyle w:val="Heading3"/>
      </w:pPr>
      <w:bookmarkStart w:id="4" w:name="kv-caching-and-rag"/>
      <w:r>
        <w:t>2.1 KV Caching and RAG</w:t>
      </w:r>
    </w:p>
    <w:p w14:paraId="0C11CFFA" w14:textId="77777777" w:rsidR="00563036" w:rsidRDefault="00000000">
      <w:pPr>
        <w:pStyle w:val="FirstParagraph"/>
      </w:pPr>
      <w:r>
        <w:t>Autoregressive LLMs compute key and value tensors for every token in the context. These tensors, collectively the KV cache, grow linearly with sequence length and model depth. In RAG, document context is fixed per document and can be prefilled offline; at query time, only the user’s question needs new computation if the document KV cache is loaded intact. RAGCache [4] and CacheBlend [5] exploit this property on a single host. This work extends the paradigm to a P2P setting where each peer holds a layer-group stripe of a document’s KV cache.</w:t>
      </w:r>
    </w:p>
    <w:p w14:paraId="22645C79" w14:textId="77777777" w:rsidR="00563036" w:rsidRDefault="00000000">
      <w:pPr>
        <w:pStyle w:val="Heading3"/>
      </w:pPr>
      <w:bookmarkStart w:id="5" w:name="related-systems"/>
      <w:bookmarkEnd w:id="4"/>
      <w:r>
        <w:t>2.2 Related Systems</w:t>
      </w:r>
    </w:p>
    <w:p w14:paraId="7F3C5FB3" w14:textId="77777777" w:rsidR="00563036" w:rsidRDefault="00000000">
      <w:pPr>
        <w:pStyle w:val="FirstParagraph"/>
      </w:pPr>
      <w:r>
        <w:rPr>
          <w:b/>
          <w:bCs/>
        </w:rPr>
        <w:t>RAGCache</w:t>
      </w:r>
      <w:r>
        <w:t xml:space="preserve"> [4] stores full KV caches on a single node; retrieval is sequential. </w:t>
      </w:r>
      <w:r>
        <w:rPr>
          <w:b/>
          <w:bCs/>
        </w:rPr>
        <w:t>CacheBlend</w:t>
      </w:r>
      <w:r>
        <w:t xml:space="preserve"> [5] merges KV caches from multiple documents with a blending step to correct for positional interference. </w:t>
      </w:r>
      <w:r>
        <w:rPr>
          <w:b/>
          <w:bCs/>
        </w:rPr>
        <w:t>TurboRAG</w:t>
      </w:r>
      <w:r>
        <w:t xml:space="preserve"> [6] encodes document chunks with a fixed dummy-position offset (Reordered-RoPE), making chunks position-invariant and eliminating the need for a stitching pass at retrieval time. Our design uses standard RoPE and requires a stitching correction at retrieval; the TurboRAG approach is noted as a fallback if the correction proves numerically unstable.</w:t>
      </w:r>
    </w:p>
    <w:p w14:paraId="4A305CC0" w14:textId="77777777" w:rsidR="00563036" w:rsidRDefault="00000000">
      <w:pPr>
        <w:pStyle w:val="Heading3"/>
      </w:pPr>
      <w:bookmarkStart w:id="6" w:name="kademlia-dht"/>
      <w:bookmarkEnd w:id="5"/>
      <w:r>
        <w:lastRenderedPageBreak/>
        <w:t>2.3 Kademlia DHT</w:t>
      </w:r>
    </w:p>
    <w:p w14:paraId="3C62FC01" w14:textId="77777777" w:rsidR="00563036" w:rsidRDefault="00000000">
      <w:pPr>
        <w:pStyle w:val="FirstParagraph"/>
      </w:pPr>
      <w:r>
        <w:t xml:space="preserve">Kademlia [1] routes lookups using XOR distance on a 160-bit key space. Each node maintains a k-bucket routing table partitioned by XOR distance. Lookups are </w:t>
      </w:r>
      <w:r>
        <w:rPr>
          <w:i/>
          <w:iCs/>
        </w:rPr>
        <w:t>iterative</w:t>
      </w:r>
      <w:r>
        <w:t xml:space="preserve"> and </w:t>
      </w:r>
      <w:r>
        <w:rPr>
          <w:i/>
          <w:iCs/>
        </w:rPr>
        <w:t>parallel</w:t>
      </w:r>
      <w:r>
        <w:t>: α probes are issued simultaneously at each round, converging in O(log N) hops. The α-parallel structure means that fetching k stripes from k peers can be pipelined within a single lookup round, which is the key property exploited by the swarm fetcher in Section 3.3.</w:t>
      </w:r>
    </w:p>
    <w:p w14:paraId="3C6A8C6D" w14:textId="77777777" w:rsidR="00563036" w:rsidRDefault="00000000">
      <w:pPr>
        <w:pStyle w:val="Heading3"/>
      </w:pPr>
      <w:bookmarkStart w:id="7" w:name="rotary-position-embedding-rope"/>
      <w:bookmarkEnd w:id="6"/>
      <w:r>
        <w:t>2.4 Rotary Position Embedding (RoPE)</w:t>
      </w:r>
    </w:p>
    <w:p w14:paraId="5E9A182C" w14:textId="77777777" w:rsidR="00563036" w:rsidRDefault="00000000">
      <w:pPr>
        <w:pStyle w:val="FirstParagraph"/>
      </w:pPr>
      <w:r>
        <w:t>TinyLLaMA uses RoPE, which encodes absolute positions into key and query tensors via rotation matrices. When a document chunk is prefilled at positions [0, L_doc), its keys carry those absolute rotations. To stitch the chunk into a query context at positions [L_query, L_query + L_doc), the keys must be reverse-rotated and re-rotated at the new positions. This stitching pass is the correctness-critical step in the P2P prototype (Section 8).</w:t>
      </w:r>
    </w:p>
    <w:p w14:paraId="589E435F" w14:textId="77777777" w:rsidR="00563036" w:rsidRDefault="00000000">
      <w:r>
        <w:pict w14:anchorId="3B362639">
          <v:rect id="_x0000_i1028" style="width:0;height:1.5pt" o:hralign="center" o:hrstd="t" o:hr="t"/>
        </w:pict>
      </w:r>
    </w:p>
    <w:p w14:paraId="4A8B8939" w14:textId="77777777" w:rsidR="00563036" w:rsidRDefault="00000000">
      <w:pPr>
        <w:pStyle w:val="Heading2"/>
      </w:pPr>
      <w:bookmarkStart w:id="8" w:name="design"/>
      <w:bookmarkEnd w:id="3"/>
      <w:bookmarkEnd w:id="7"/>
      <w:r>
        <w:t>3. Design</w:t>
      </w:r>
    </w:p>
    <w:p w14:paraId="661C3742" w14:textId="77777777" w:rsidR="00563036" w:rsidRDefault="00000000">
      <w:pPr>
        <w:pStyle w:val="Heading3"/>
      </w:pPr>
      <w:bookmarkStart w:id="9" w:name="dht-protocol-selection"/>
      <w:r>
        <w:t>3.1 DHT Protocol Selection</w:t>
      </w:r>
    </w:p>
    <w:p w14:paraId="6380B9DD" w14:textId="77777777" w:rsidR="00563036" w:rsidRDefault="00000000">
      <w:pPr>
        <w:pStyle w:val="FirstParagraph"/>
      </w:pPr>
      <w:r>
        <w:t>Three DHT protocols were evaluated in a virtual-time simulation (N=20 nodes, 200 random key lookups per protocol). The selection criterion prioritized lookup correctness first, then latency and join cost.</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563036" w14:paraId="0FEE97C7"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131" w:type="dxa"/>
          </w:tcPr>
          <w:p w14:paraId="5C6739C9" w14:textId="77777777" w:rsidR="00563036" w:rsidRDefault="00000000">
            <w:pPr>
              <w:pStyle w:val="Compact"/>
            </w:pPr>
            <w:r>
              <w:t>Protocol</w:t>
            </w:r>
          </w:p>
        </w:tc>
        <w:tc>
          <w:tcPr>
            <w:tcW w:w="1131" w:type="dxa"/>
          </w:tcPr>
          <w:p w14:paraId="7F20C070" w14:textId="77777777" w:rsidR="00563036" w:rsidRDefault="00000000">
            <w:pPr>
              <w:pStyle w:val="Compact"/>
            </w:pPr>
            <w:r>
              <w:t>Mean hops</w:t>
            </w:r>
          </w:p>
        </w:tc>
        <w:tc>
          <w:tcPr>
            <w:tcW w:w="1131" w:type="dxa"/>
          </w:tcPr>
          <w:p w14:paraId="26838286" w14:textId="77777777" w:rsidR="00563036" w:rsidRDefault="00000000">
            <w:pPr>
              <w:pStyle w:val="Compact"/>
            </w:pPr>
            <w:r>
              <w:t>P95 hops</w:t>
            </w:r>
          </w:p>
        </w:tc>
        <w:tc>
          <w:tcPr>
            <w:tcW w:w="1131" w:type="dxa"/>
          </w:tcPr>
          <w:p w14:paraId="1E330FA5" w14:textId="77777777" w:rsidR="00563036" w:rsidRDefault="00000000">
            <w:pPr>
              <w:pStyle w:val="Compact"/>
            </w:pPr>
            <w:r>
              <w:t>Max hops</w:t>
            </w:r>
          </w:p>
        </w:tc>
        <w:tc>
          <w:tcPr>
            <w:tcW w:w="1131" w:type="dxa"/>
          </w:tcPr>
          <w:p w14:paraId="27EBF2ED" w14:textId="77777777" w:rsidR="00563036" w:rsidRDefault="00000000">
            <w:pPr>
              <w:pStyle w:val="Compact"/>
            </w:pPr>
            <w:r>
              <w:t>Correctness</w:t>
            </w:r>
          </w:p>
        </w:tc>
        <w:tc>
          <w:tcPr>
            <w:tcW w:w="1131" w:type="dxa"/>
          </w:tcPr>
          <w:p w14:paraId="21D33A9A" w14:textId="77777777" w:rsidR="00563036" w:rsidRDefault="00000000">
            <w:pPr>
              <w:pStyle w:val="Compact"/>
            </w:pPr>
            <w:r>
              <w:t>Join msgs</w:t>
            </w:r>
          </w:p>
        </w:tc>
        <w:tc>
          <w:tcPr>
            <w:tcW w:w="1131" w:type="dxa"/>
          </w:tcPr>
          <w:p w14:paraId="3F7BEAE1" w14:textId="77777777" w:rsidR="00563036" w:rsidRDefault="00000000">
            <w:pPr>
              <w:pStyle w:val="Compact"/>
            </w:pPr>
            <w:r>
              <w:t>Routing entries</w:t>
            </w:r>
          </w:p>
        </w:tc>
      </w:tr>
      <w:tr w:rsidR="00563036" w14:paraId="4E60B92E" w14:textId="77777777">
        <w:tc>
          <w:tcPr>
            <w:tcW w:w="1131" w:type="dxa"/>
          </w:tcPr>
          <w:p w14:paraId="4F415F32" w14:textId="77777777" w:rsidR="00563036" w:rsidRDefault="00000000">
            <w:pPr>
              <w:pStyle w:val="Compact"/>
            </w:pPr>
            <w:r>
              <w:t>Chord</w:t>
            </w:r>
          </w:p>
        </w:tc>
        <w:tc>
          <w:tcPr>
            <w:tcW w:w="1131" w:type="dxa"/>
          </w:tcPr>
          <w:p w14:paraId="19EDD9F5" w14:textId="77777777" w:rsidR="00563036" w:rsidRDefault="00000000">
            <w:pPr>
              <w:pStyle w:val="Compact"/>
            </w:pPr>
            <w:r>
              <w:t>1.90</w:t>
            </w:r>
          </w:p>
        </w:tc>
        <w:tc>
          <w:tcPr>
            <w:tcW w:w="1131" w:type="dxa"/>
          </w:tcPr>
          <w:p w14:paraId="54CF48D8" w14:textId="77777777" w:rsidR="00563036" w:rsidRDefault="00000000">
            <w:pPr>
              <w:pStyle w:val="Compact"/>
            </w:pPr>
            <w:r>
              <w:t>4</w:t>
            </w:r>
          </w:p>
        </w:tc>
        <w:tc>
          <w:tcPr>
            <w:tcW w:w="1131" w:type="dxa"/>
          </w:tcPr>
          <w:p w14:paraId="2F2A7331" w14:textId="77777777" w:rsidR="00563036" w:rsidRDefault="00000000">
            <w:pPr>
              <w:pStyle w:val="Compact"/>
            </w:pPr>
            <w:r>
              <w:t>4</w:t>
            </w:r>
          </w:p>
        </w:tc>
        <w:tc>
          <w:tcPr>
            <w:tcW w:w="1131" w:type="dxa"/>
          </w:tcPr>
          <w:p w14:paraId="0A91E7C9" w14:textId="77777777" w:rsidR="00563036" w:rsidRDefault="00000000">
            <w:pPr>
              <w:pStyle w:val="Compact"/>
            </w:pPr>
            <w:r>
              <w:rPr>
                <w:b/>
                <w:bCs/>
              </w:rPr>
              <w:t>100%</w:t>
            </w:r>
          </w:p>
        </w:tc>
        <w:tc>
          <w:tcPr>
            <w:tcW w:w="1131" w:type="dxa"/>
          </w:tcPr>
          <w:p w14:paraId="1A75BA5A" w14:textId="77777777" w:rsidR="00563036" w:rsidRDefault="00000000">
            <w:pPr>
              <w:pStyle w:val="Compact"/>
            </w:pPr>
            <w:r>
              <w:t>16.0</w:t>
            </w:r>
          </w:p>
        </w:tc>
        <w:tc>
          <w:tcPr>
            <w:tcW w:w="1131" w:type="dxa"/>
          </w:tcPr>
          <w:p w14:paraId="317AC83E" w14:textId="77777777" w:rsidR="00563036" w:rsidRDefault="00000000">
            <w:pPr>
              <w:pStyle w:val="Compact"/>
            </w:pPr>
            <w:r>
              <w:t>4.8</w:t>
            </w:r>
          </w:p>
        </w:tc>
      </w:tr>
      <w:tr w:rsidR="00563036" w14:paraId="202F3994" w14:textId="77777777">
        <w:tc>
          <w:tcPr>
            <w:tcW w:w="1131" w:type="dxa"/>
          </w:tcPr>
          <w:p w14:paraId="6FACFE90" w14:textId="77777777" w:rsidR="00563036" w:rsidRDefault="00000000">
            <w:pPr>
              <w:pStyle w:val="Compact"/>
            </w:pPr>
            <w:r>
              <w:rPr>
                <w:b/>
                <w:bCs/>
              </w:rPr>
              <w:t>Kademlia</w:t>
            </w:r>
          </w:p>
        </w:tc>
        <w:tc>
          <w:tcPr>
            <w:tcW w:w="1131" w:type="dxa"/>
          </w:tcPr>
          <w:p w14:paraId="5AAEC6E2" w14:textId="77777777" w:rsidR="00563036" w:rsidRDefault="00000000">
            <w:pPr>
              <w:pStyle w:val="Compact"/>
            </w:pPr>
            <w:r>
              <w:rPr>
                <w:b/>
                <w:bCs/>
              </w:rPr>
              <w:t>1.61</w:t>
            </w:r>
          </w:p>
        </w:tc>
        <w:tc>
          <w:tcPr>
            <w:tcW w:w="1131" w:type="dxa"/>
          </w:tcPr>
          <w:p w14:paraId="7E10AD94" w14:textId="77777777" w:rsidR="00563036" w:rsidRDefault="00000000">
            <w:pPr>
              <w:pStyle w:val="Compact"/>
            </w:pPr>
            <w:r>
              <w:rPr>
                <w:b/>
                <w:bCs/>
              </w:rPr>
              <w:t>3</w:t>
            </w:r>
          </w:p>
        </w:tc>
        <w:tc>
          <w:tcPr>
            <w:tcW w:w="1131" w:type="dxa"/>
          </w:tcPr>
          <w:p w14:paraId="60E01308" w14:textId="77777777" w:rsidR="00563036" w:rsidRDefault="00000000">
            <w:pPr>
              <w:pStyle w:val="Compact"/>
            </w:pPr>
            <w:r>
              <w:rPr>
                <w:b/>
                <w:bCs/>
              </w:rPr>
              <w:t>3</w:t>
            </w:r>
          </w:p>
        </w:tc>
        <w:tc>
          <w:tcPr>
            <w:tcW w:w="1131" w:type="dxa"/>
          </w:tcPr>
          <w:p w14:paraId="0F46F4F3" w14:textId="77777777" w:rsidR="00563036" w:rsidRDefault="00000000">
            <w:pPr>
              <w:pStyle w:val="Compact"/>
            </w:pPr>
            <w:r>
              <w:rPr>
                <w:b/>
                <w:bCs/>
              </w:rPr>
              <w:t>100%</w:t>
            </w:r>
          </w:p>
        </w:tc>
        <w:tc>
          <w:tcPr>
            <w:tcW w:w="1131" w:type="dxa"/>
          </w:tcPr>
          <w:p w14:paraId="302FB5FE" w14:textId="77777777" w:rsidR="00563036" w:rsidRDefault="00000000">
            <w:pPr>
              <w:pStyle w:val="Compact"/>
            </w:pPr>
            <w:r>
              <w:rPr>
                <w:b/>
                <w:bCs/>
              </w:rPr>
              <w:t>2.4</w:t>
            </w:r>
          </w:p>
        </w:tc>
        <w:tc>
          <w:tcPr>
            <w:tcW w:w="1131" w:type="dxa"/>
          </w:tcPr>
          <w:p w14:paraId="31658F17" w14:textId="77777777" w:rsidR="00563036" w:rsidRDefault="00000000">
            <w:pPr>
              <w:pStyle w:val="Compact"/>
            </w:pPr>
            <w:r>
              <w:t>12.5</w:t>
            </w:r>
          </w:p>
        </w:tc>
      </w:tr>
      <w:tr w:rsidR="00563036" w14:paraId="6C3E6008" w14:textId="77777777">
        <w:tc>
          <w:tcPr>
            <w:tcW w:w="1131" w:type="dxa"/>
          </w:tcPr>
          <w:p w14:paraId="4EC09C89" w14:textId="77777777" w:rsidR="00563036" w:rsidRDefault="00000000">
            <w:pPr>
              <w:pStyle w:val="Compact"/>
            </w:pPr>
            <w:r>
              <w:t>Pastry</w:t>
            </w:r>
          </w:p>
        </w:tc>
        <w:tc>
          <w:tcPr>
            <w:tcW w:w="1131" w:type="dxa"/>
          </w:tcPr>
          <w:p w14:paraId="4E420F55" w14:textId="77777777" w:rsidR="00563036" w:rsidRDefault="00000000">
            <w:pPr>
              <w:pStyle w:val="Compact"/>
            </w:pPr>
            <w:r>
              <w:t>1.12</w:t>
            </w:r>
          </w:p>
        </w:tc>
        <w:tc>
          <w:tcPr>
            <w:tcW w:w="1131" w:type="dxa"/>
          </w:tcPr>
          <w:p w14:paraId="5753085E" w14:textId="77777777" w:rsidR="00563036" w:rsidRDefault="00000000">
            <w:pPr>
              <w:pStyle w:val="Compact"/>
            </w:pPr>
            <w:r>
              <w:t>2</w:t>
            </w:r>
          </w:p>
        </w:tc>
        <w:tc>
          <w:tcPr>
            <w:tcW w:w="1131" w:type="dxa"/>
          </w:tcPr>
          <w:p w14:paraId="2774EBD8" w14:textId="77777777" w:rsidR="00563036" w:rsidRDefault="00000000">
            <w:pPr>
              <w:pStyle w:val="Compact"/>
            </w:pPr>
            <w:r>
              <w:t>2</w:t>
            </w:r>
          </w:p>
        </w:tc>
        <w:tc>
          <w:tcPr>
            <w:tcW w:w="1131" w:type="dxa"/>
          </w:tcPr>
          <w:p w14:paraId="4B88944F" w14:textId="77777777" w:rsidR="00563036" w:rsidRDefault="00000000">
            <w:pPr>
              <w:pStyle w:val="Compact"/>
            </w:pPr>
            <w:r>
              <w:t>91.5%</w:t>
            </w:r>
          </w:p>
        </w:tc>
        <w:tc>
          <w:tcPr>
            <w:tcW w:w="1131" w:type="dxa"/>
          </w:tcPr>
          <w:p w14:paraId="51AE888B" w14:textId="77777777" w:rsidR="00563036" w:rsidRDefault="00000000">
            <w:pPr>
              <w:pStyle w:val="Compact"/>
            </w:pPr>
            <w:r>
              <w:t>7.0</w:t>
            </w:r>
          </w:p>
        </w:tc>
        <w:tc>
          <w:tcPr>
            <w:tcW w:w="1131" w:type="dxa"/>
          </w:tcPr>
          <w:p w14:paraId="2FB92147" w14:textId="77777777" w:rsidR="00563036" w:rsidRDefault="00000000">
            <w:pPr>
              <w:pStyle w:val="Compact"/>
            </w:pPr>
            <w:r>
              <w:t>19.9</w:t>
            </w:r>
          </w:p>
        </w:tc>
      </w:tr>
    </w:tbl>
    <w:p w14:paraId="2FF6F86F" w14:textId="77777777" w:rsidR="00563036" w:rsidRDefault="00000000">
      <w:pPr>
        <w:pStyle w:val="BodyText"/>
      </w:pPr>
      <w:r>
        <w:t>Pastry [3] achieves the lowest hop count but fails 8.5% of lookups at N=20 and degrades to 9% failure post-churn — unacceptable for a system where every missing stripe blocks decode. Chord [2] and Kademlia [1] both achieve 100% correctness; Kademlia is selected because its α-parallel iterative lookup (α=3 in experiments) issues multiple probes simultaneously, a property that maps directly to concurrent stripe fetching. Chord’s sequential ring traversal does not offer this.</w:t>
      </w:r>
    </w:p>
    <w:p w14:paraId="30A598F6" w14:textId="77777777" w:rsidR="00563036" w:rsidRDefault="00000000">
      <w:pPr>
        <w:pStyle w:val="BodyText"/>
      </w:pPr>
      <w:r>
        <w:t xml:space="preserve">Source: </w:t>
      </w:r>
      <w:r>
        <w:rPr>
          <w:rStyle w:val="VerbatimChar"/>
        </w:rPr>
        <w:t>dht_comparison/kademlia.py</w:t>
      </w:r>
      <w:r>
        <w:t xml:space="preserve">, </w:t>
      </w:r>
      <w:r>
        <w:rPr>
          <w:rStyle w:val="VerbatimChar"/>
        </w:rPr>
        <w:t>dht_comparison/chord.py</w:t>
      </w:r>
      <w:r>
        <w:t xml:space="preserve">, </w:t>
      </w:r>
      <w:r>
        <w:rPr>
          <w:rStyle w:val="VerbatimChar"/>
        </w:rPr>
        <w:t>dht_comparison/pastry.py</w:t>
      </w:r>
      <w:r>
        <w:t>.</w:t>
      </w:r>
    </w:p>
    <w:p w14:paraId="5BE9D8A7" w14:textId="77777777" w:rsidR="00563036" w:rsidRDefault="00000000">
      <w:pPr>
        <w:pStyle w:val="Heading3"/>
      </w:pPr>
      <w:bookmarkStart w:id="10" w:name="kv-cache-serialization-format"/>
      <w:bookmarkEnd w:id="9"/>
      <w:r>
        <w:lastRenderedPageBreak/>
        <w:t>3.2 KV Cache Serialization Format</w:t>
      </w:r>
    </w:p>
    <w:p w14:paraId="35295CDB" w14:textId="77777777" w:rsidR="00563036" w:rsidRDefault="00000000">
      <w:pPr>
        <w:pStyle w:val="FirstParagraph"/>
      </w:pPr>
      <w:r>
        <w:t>Each chunk is serialized as a 64-byte header followed by a raw payload:</w:t>
      </w:r>
    </w:p>
    <w:tbl>
      <w:tblPr>
        <w:tblStyle w:val="Table"/>
        <w:tblW w:w="0" w:type="auto"/>
        <w:tblLook w:val="0020" w:firstRow="1" w:lastRow="0" w:firstColumn="0" w:lastColumn="0" w:noHBand="0" w:noVBand="0"/>
      </w:tblPr>
      <w:tblGrid>
        <w:gridCol w:w="2311"/>
        <w:gridCol w:w="667"/>
        <w:gridCol w:w="4083"/>
      </w:tblGrid>
      <w:tr w:rsidR="00563036" w14:paraId="2B62AA3C"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0" w:type="auto"/>
          </w:tcPr>
          <w:p w14:paraId="0EDBFD67" w14:textId="77777777" w:rsidR="00563036" w:rsidRDefault="00000000">
            <w:pPr>
              <w:pStyle w:val="Compact"/>
            </w:pPr>
            <w:r>
              <w:t>Field</w:t>
            </w:r>
          </w:p>
        </w:tc>
        <w:tc>
          <w:tcPr>
            <w:tcW w:w="0" w:type="auto"/>
          </w:tcPr>
          <w:p w14:paraId="2895029B" w14:textId="77777777" w:rsidR="00563036" w:rsidRDefault="00000000">
            <w:pPr>
              <w:pStyle w:val="Compact"/>
            </w:pPr>
            <w:r>
              <w:t>Size</w:t>
            </w:r>
          </w:p>
        </w:tc>
        <w:tc>
          <w:tcPr>
            <w:tcW w:w="0" w:type="auto"/>
          </w:tcPr>
          <w:p w14:paraId="7791B1E6" w14:textId="77777777" w:rsidR="00563036" w:rsidRDefault="00000000">
            <w:pPr>
              <w:pStyle w:val="Compact"/>
            </w:pPr>
            <w:r>
              <w:t>Description</w:t>
            </w:r>
          </w:p>
        </w:tc>
      </w:tr>
      <w:tr w:rsidR="00563036" w14:paraId="4B4395A9" w14:textId="77777777">
        <w:tc>
          <w:tcPr>
            <w:tcW w:w="0" w:type="auto"/>
          </w:tcPr>
          <w:p w14:paraId="03298602" w14:textId="77777777" w:rsidR="00563036" w:rsidRDefault="00000000">
            <w:pPr>
              <w:pStyle w:val="Compact"/>
            </w:pPr>
            <w:r>
              <w:t>Magic bytes</w:t>
            </w:r>
          </w:p>
        </w:tc>
        <w:tc>
          <w:tcPr>
            <w:tcW w:w="0" w:type="auto"/>
          </w:tcPr>
          <w:p w14:paraId="6B06B5C5" w14:textId="77777777" w:rsidR="00563036" w:rsidRDefault="00000000">
            <w:pPr>
              <w:pStyle w:val="Compact"/>
            </w:pPr>
            <w:r>
              <w:t>4 B</w:t>
            </w:r>
          </w:p>
        </w:tc>
        <w:tc>
          <w:tcPr>
            <w:tcW w:w="0" w:type="auto"/>
          </w:tcPr>
          <w:p w14:paraId="7B782580" w14:textId="77777777" w:rsidR="00563036" w:rsidRDefault="00000000">
            <w:pPr>
              <w:pStyle w:val="Compact"/>
            </w:pPr>
            <w:r>
              <w:rPr>
                <w:rStyle w:val="VerbatimChar"/>
              </w:rPr>
              <w:t>KVC1</w:t>
            </w:r>
            <w:r>
              <w:t xml:space="preserve"> — format identifier</w:t>
            </w:r>
          </w:p>
        </w:tc>
      </w:tr>
      <w:tr w:rsidR="00563036" w14:paraId="0366B16A" w14:textId="77777777">
        <w:tc>
          <w:tcPr>
            <w:tcW w:w="0" w:type="auto"/>
          </w:tcPr>
          <w:p w14:paraId="7AD15F77" w14:textId="77777777" w:rsidR="00563036" w:rsidRDefault="00000000">
            <w:pPr>
              <w:pStyle w:val="Compact"/>
            </w:pPr>
            <w:r>
              <w:t>Version</w:t>
            </w:r>
          </w:p>
        </w:tc>
        <w:tc>
          <w:tcPr>
            <w:tcW w:w="0" w:type="auto"/>
          </w:tcPr>
          <w:p w14:paraId="4D4847B9" w14:textId="77777777" w:rsidR="00563036" w:rsidRDefault="00000000">
            <w:pPr>
              <w:pStyle w:val="Compact"/>
            </w:pPr>
            <w:r>
              <w:t>1 B</w:t>
            </w:r>
          </w:p>
        </w:tc>
        <w:tc>
          <w:tcPr>
            <w:tcW w:w="0" w:type="auto"/>
          </w:tcPr>
          <w:p w14:paraId="68F468D5" w14:textId="77777777" w:rsidR="00563036" w:rsidRDefault="00000000">
            <w:pPr>
              <w:pStyle w:val="Compact"/>
            </w:pPr>
            <w:r>
              <w:t>Format version</w:t>
            </w:r>
          </w:p>
        </w:tc>
      </w:tr>
      <w:tr w:rsidR="00563036" w14:paraId="2E5578A5" w14:textId="77777777">
        <w:tc>
          <w:tcPr>
            <w:tcW w:w="0" w:type="auto"/>
          </w:tcPr>
          <w:p w14:paraId="15B0D08E" w14:textId="77777777" w:rsidR="00563036" w:rsidRDefault="00000000">
            <w:pPr>
              <w:pStyle w:val="Compact"/>
            </w:pPr>
            <w:r>
              <w:t>Compression codec</w:t>
            </w:r>
          </w:p>
        </w:tc>
        <w:tc>
          <w:tcPr>
            <w:tcW w:w="0" w:type="auto"/>
          </w:tcPr>
          <w:p w14:paraId="3B3D8F09" w14:textId="77777777" w:rsidR="00563036" w:rsidRDefault="00000000">
            <w:pPr>
              <w:pStyle w:val="Compact"/>
            </w:pPr>
            <w:r>
              <w:t>1 B</w:t>
            </w:r>
          </w:p>
        </w:tc>
        <w:tc>
          <w:tcPr>
            <w:tcW w:w="0" w:type="auto"/>
          </w:tcPr>
          <w:p w14:paraId="43A50FA1" w14:textId="77777777" w:rsidR="00563036" w:rsidRDefault="00000000">
            <w:pPr>
              <w:pStyle w:val="Compact"/>
            </w:pPr>
            <w:r>
              <w:t>0=none, 1=lz4, 2=zstd</w:t>
            </w:r>
          </w:p>
        </w:tc>
      </w:tr>
      <w:tr w:rsidR="00563036" w14:paraId="706E64FE" w14:textId="77777777">
        <w:tc>
          <w:tcPr>
            <w:tcW w:w="0" w:type="auto"/>
          </w:tcPr>
          <w:p w14:paraId="20020DA9" w14:textId="77777777" w:rsidR="00563036" w:rsidRDefault="00000000">
            <w:pPr>
              <w:pStyle w:val="Compact"/>
            </w:pPr>
            <w:r>
              <w:t>Data type</w:t>
            </w:r>
          </w:p>
        </w:tc>
        <w:tc>
          <w:tcPr>
            <w:tcW w:w="0" w:type="auto"/>
          </w:tcPr>
          <w:p w14:paraId="09D2DD52" w14:textId="77777777" w:rsidR="00563036" w:rsidRDefault="00000000">
            <w:pPr>
              <w:pStyle w:val="Compact"/>
            </w:pPr>
            <w:r>
              <w:t>1 B</w:t>
            </w:r>
          </w:p>
        </w:tc>
        <w:tc>
          <w:tcPr>
            <w:tcW w:w="0" w:type="auto"/>
          </w:tcPr>
          <w:p w14:paraId="79814CDB" w14:textId="77777777" w:rsidR="00563036" w:rsidRDefault="00000000">
            <w:pPr>
              <w:pStyle w:val="Compact"/>
            </w:pPr>
            <w:r>
              <w:t>torch dtype enum</w:t>
            </w:r>
          </w:p>
        </w:tc>
      </w:tr>
      <w:tr w:rsidR="00563036" w14:paraId="27E1FC2C" w14:textId="77777777">
        <w:tc>
          <w:tcPr>
            <w:tcW w:w="0" w:type="auto"/>
          </w:tcPr>
          <w:p w14:paraId="562552CB" w14:textId="77777777" w:rsidR="00563036" w:rsidRDefault="00000000">
            <w:pPr>
              <w:pStyle w:val="Compact"/>
            </w:pPr>
            <w:r>
              <w:t>Token start / end</w:t>
            </w:r>
          </w:p>
        </w:tc>
        <w:tc>
          <w:tcPr>
            <w:tcW w:w="0" w:type="auto"/>
          </w:tcPr>
          <w:p w14:paraId="70E60C96" w14:textId="77777777" w:rsidR="00563036" w:rsidRDefault="00000000">
            <w:pPr>
              <w:pStyle w:val="Compact"/>
            </w:pPr>
            <w:r>
              <w:t>8 B</w:t>
            </w:r>
          </w:p>
        </w:tc>
        <w:tc>
          <w:tcPr>
            <w:tcW w:w="0" w:type="auto"/>
          </w:tcPr>
          <w:p w14:paraId="447DC456" w14:textId="77777777" w:rsidR="00563036" w:rsidRDefault="00000000">
            <w:pPr>
              <w:pStyle w:val="Compact"/>
            </w:pPr>
            <w:r>
              <w:t>Inclusive range</w:t>
            </w:r>
          </w:p>
        </w:tc>
      </w:tr>
      <w:tr w:rsidR="00563036" w14:paraId="11E61675" w14:textId="77777777">
        <w:tc>
          <w:tcPr>
            <w:tcW w:w="0" w:type="auto"/>
          </w:tcPr>
          <w:p w14:paraId="2393F12A" w14:textId="77777777" w:rsidR="00563036" w:rsidRDefault="00000000">
            <w:pPr>
              <w:pStyle w:val="Compact"/>
            </w:pPr>
            <w:r>
              <w:t>Layer start / end</w:t>
            </w:r>
          </w:p>
        </w:tc>
        <w:tc>
          <w:tcPr>
            <w:tcW w:w="0" w:type="auto"/>
          </w:tcPr>
          <w:p w14:paraId="7D978F2D" w14:textId="77777777" w:rsidR="00563036" w:rsidRDefault="00000000">
            <w:pPr>
              <w:pStyle w:val="Compact"/>
            </w:pPr>
            <w:r>
              <w:t>8 B</w:t>
            </w:r>
          </w:p>
        </w:tc>
        <w:tc>
          <w:tcPr>
            <w:tcW w:w="0" w:type="auto"/>
          </w:tcPr>
          <w:p w14:paraId="3A5CB705" w14:textId="77777777" w:rsidR="00563036" w:rsidRDefault="00000000">
            <w:pPr>
              <w:pStyle w:val="Compact"/>
            </w:pPr>
            <w:r>
              <w:t>Inclusive range</w:t>
            </w:r>
          </w:p>
        </w:tc>
      </w:tr>
      <w:tr w:rsidR="00563036" w14:paraId="178EF4B6" w14:textId="77777777">
        <w:tc>
          <w:tcPr>
            <w:tcW w:w="0" w:type="auto"/>
          </w:tcPr>
          <w:p w14:paraId="42F83F99" w14:textId="77777777" w:rsidR="00563036" w:rsidRDefault="00000000">
            <w:pPr>
              <w:pStyle w:val="Compact"/>
            </w:pPr>
            <w:r>
              <w:t>Tensor shape</w:t>
            </w:r>
          </w:p>
        </w:tc>
        <w:tc>
          <w:tcPr>
            <w:tcW w:w="0" w:type="auto"/>
          </w:tcPr>
          <w:p w14:paraId="48ACBA28" w14:textId="77777777" w:rsidR="00563036" w:rsidRDefault="00000000">
            <w:pPr>
              <w:pStyle w:val="Compact"/>
            </w:pPr>
            <w:r>
              <w:t>16 B</w:t>
            </w:r>
          </w:p>
        </w:tc>
        <w:tc>
          <w:tcPr>
            <w:tcW w:w="0" w:type="auto"/>
          </w:tcPr>
          <w:p w14:paraId="256E67C0" w14:textId="77777777" w:rsidR="00563036" w:rsidRDefault="00000000">
            <w:pPr>
              <w:pStyle w:val="Compact"/>
            </w:pPr>
            <w:r>
              <w:t>(layers, heads, tokens, head_dim)</w:t>
            </w:r>
          </w:p>
        </w:tc>
      </w:tr>
      <w:tr w:rsidR="00563036" w14:paraId="20490D3B" w14:textId="77777777">
        <w:tc>
          <w:tcPr>
            <w:tcW w:w="0" w:type="auto"/>
          </w:tcPr>
          <w:p w14:paraId="624EBA4A" w14:textId="77777777" w:rsidR="00563036" w:rsidRDefault="00000000">
            <w:pPr>
              <w:pStyle w:val="Compact"/>
            </w:pPr>
            <w:r>
              <w:t>MD5 checksum</w:t>
            </w:r>
          </w:p>
        </w:tc>
        <w:tc>
          <w:tcPr>
            <w:tcW w:w="0" w:type="auto"/>
          </w:tcPr>
          <w:p w14:paraId="014D905D" w14:textId="77777777" w:rsidR="00563036" w:rsidRDefault="00000000">
            <w:pPr>
              <w:pStyle w:val="Compact"/>
            </w:pPr>
            <w:r>
              <w:t>16 B</w:t>
            </w:r>
          </w:p>
        </w:tc>
        <w:tc>
          <w:tcPr>
            <w:tcW w:w="0" w:type="auto"/>
          </w:tcPr>
          <w:p w14:paraId="17A7ED58" w14:textId="77777777" w:rsidR="00563036" w:rsidRDefault="00000000">
            <w:pPr>
              <w:pStyle w:val="Compact"/>
            </w:pPr>
            <w:r>
              <w:t>Checksum of uncompressed payload</w:t>
            </w:r>
          </w:p>
        </w:tc>
      </w:tr>
      <w:tr w:rsidR="00563036" w14:paraId="57BACF8C" w14:textId="77777777">
        <w:tc>
          <w:tcPr>
            <w:tcW w:w="0" w:type="auto"/>
          </w:tcPr>
          <w:p w14:paraId="2D8D619F" w14:textId="77777777" w:rsidR="00563036" w:rsidRDefault="00000000">
            <w:pPr>
              <w:pStyle w:val="Compact"/>
            </w:pPr>
            <w:r>
              <w:t>Reserved</w:t>
            </w:r>
          </w:p>
        </w:tc>
        <w:tc>
          <w:tcPr>
            <w:tcW w:w="0" w:type="auto"/>
          </w:tcPr>
          <w:p w14:paraId="23E6D00A" w14:textId="77777777" w:rsidR="00563036" w:rsidRDefault="00000000">
            <w:pPr>
              <w:pStyle w:val="Compact"/>
            </w:pPr>
            <w:r>
              <w:t>9 B</w:t>
            </w:r>
          </w:p>
        </w:tc>
        <w:tc>
          <w:tcPr>
            <w:tcW w:w="0" w:type="auto"/>
          </w:tcPr>
          <w:p w14:paraId="68C7E576" w14:textId="77777777" w:rsidR="00563036" w:rsidRDefault="00000000">
            <w:pPr>
              <w:pStyle w:val="Compact"/>
            </w:pPr>
            <w:r>
              <w:t>Future use</w:t>
            </w:r>
          </w:p>
        </w:tc>
      </w:tr>
    </w:tbl>
    <w:p w14:paraId="34B910C4" w14:textId="77777777" w:rsidR="00563036" w:rsidRDefault="00000000">
      <w:pPr>
        <w:pStyle w:val="BodyText"/>
      </w:pPr>
      <w:r>
        <w:t xml:space="preserve">The chunk ID encodes the provenance: </w:t>
      </w:r>
      <w:r>
        <w:rPr>
          <w:rStyle w:val="VerbatimChar"/>
        </w:rPr>
        <w:t>m=&lt;model&gt;|ts=&lt;tok_start&gt;|te=&lt;tok_end&gt;|ls=&lt;lay_start&gt;|le=&lt;lay_end&gt;</w:t>
      </w:r>
      <w:r>
        <w:t xml:space="preserve">. Default splitting parameters — </w:t>
      </w:r>
      <w:r>
        <w:rPr>
          <w:rStyle w:val="VerbatimChar"/>
        </w:rPr>
        <w:t>token_block=32</w:t>
      </w:r>
      <w:r>
        <w:t xml:space="preserve">, </w:t>
      </w:r>
      <w:r>
        <w:rPr>
          <w:rStyle w:val="VerbatimChar"/>
        </w:rPr>
        <w:t>layer_group=2</w:t>
      </w:r>
      <w:r>
        <w:t xml:space="preserve"> — were determined by the simulation experiment in Section 6.3 and are applied in </w:t>
      </w:r>
      <w:r>
        <w:rPr>
          <w:rStyle w:val="VerbatimChar"/>
        </w:rPr>
        <w:t>kv_serialization/serialize.py</w:t>
      </w:r>
      <w:r>
        <w:t>.</w:t>
      </w:r>
    </w:p>
    <w:p w14:paraId="3AC5000D" w14:textId="77777777" w:rsidR="00563036" w:rsidRDefault="00000000">
      <w:pPr>
        <w:pStyle w:val="BodyText"/>
      </w:pPr>
      <w:r>
        <w:t>Compression was evaluated empirically on real TinyLLaMA KV data (Section 6.2). lz4 is available as an optional fast path; zstd is available for bandwidth-constrained deployments.</w:t>
      </w:r>
    </w:p>
    <w:p w14:paraId="329FCC30" w14:textId="77777777" w:rsidR="00563036" w:rsidRDefault="00000000">
      <w:pPr>
        <w:pStyle w:val="BodyText"/>
      </w:pPr>
      <w:r>
        <w:t xml:space="preserve">Source: </w:t>
      </w:r>
      <w:r>
        <w:rPr>
          <w:rStyle w:val="VerbatimChar"/>
        </w:rPr>
        <w:t>kv_serialization/format.py</w:t>
      </w:r>
      <w:r>
        <w:t xml:space="preserve">, </w:t>
      </w:r>
      <w:r>
        <w:rPr>
          <w:rStyle w:val="VerbatimChar"/>
        </w:rPr>
        <w:t>kv_serialization/serialize.py</w:t>
      </w:r>
      <w:r>
        <w:t xml:space="preserve">, </w:t>
      </w:r>
      <w:r>
        <w:rPr>
          <w:rStyle w:val="VerbatimChar"/>
        </w:rPr>
        <w:t>kv_serialization/compress.py</w:t>
      </w:r>
      <w:r>
        <w:t>.</w:t>
      </w:r>
    </w:p>
    <w:p w14:paraId="376922A2" w14:textId="77777777" w:rsidR="00563036" w:rsidRDefault="00000000">
      <w:pPr>
        <w:pStyle w:val="Heading3"/>
      </w:pPr>
      <w:bookmarkStart w:id="11" w:name="p2p-system-architecture"/>
      <w:bookmarkEnd w:id="10"/>
      <w:r>
        <w:t>3.3 P2P System Architecture</w:t>
      </w:r>
    </w:p>
    <w:p w14:paraId="5762687B" w14:textId="77777777" w:rsidR="00563036" w:rsidRDefault="00000000">
      <w:pPr>
        <w:pStyle w:val="FirstParagraph"/>
      </w:pPr>
      <w:r>
        <w:t>The full prototype consists of five components:</w:t>
      </w:r>
    </w:p>
    <w:p w14:paraId="754F2965" w14:textId="77777777" w:rsidR="00563036" w:rsidRDefault="00000000">
      <w:pPr>
        <w:pStyle w:val="SourceCode"/>
      </w:pPr>
      <w:r>
        <w:rPr>
          <w:rStyle w:val="VerbatimChar"/>
        </w:rPr>
        <w:t>Query Node</w:t>
      </w:r>
      <w:r>
        <w:br/>
      </w:r>
      <w:r>
        <w:rPr>
          <w:rStyle w:val="VerbatimChar"/>
        </w:rPr>
        <w:t xml:space="preserve">  ├── RAG Retriever  ──► top-k doc IDs</w:t>
      </w:r>
      <w:r>
        <w:br/>
      </w:r>
      <w:r>
        <w:rPr>
          <w:rStyle w:val="VerbatimChar"/>
        </w:rPr>
        <w:t xml:space="preserve">  └── Swarm Fetcher  ──► Peer 0: layers  0–5   (stripe 0)</w:t>
      </w:r>
      <w:r>
        <w:br/>
      </w:r>
      <w:r>
        <w:rPr>
          <w:rStyle w:val="VerbatimChar"/>
        </w:rPr>
        <w:t xml:space="preserve">                    ──► Peer 1: layers  6–11  (stripe 1)   ──► RoPE Stitcher ──► LLM Decode</w:t>
      </w:r>
      <w:r>
        <w:br/>
      </w:r>
      <w:r>
        <w:rPr>
          <w:rStyle w:val="VerbatimChar"/>
        </w:rPr>
        <w:t xml:space="preserve">                    ──► Peer 2: layers 12–17  (stripe 2)</w:t>
      </w:r>
      <w:r>
        <w:br/>
      </w:r>
      <w:r>
        <w:rPr>
          <w:rStyle w:val="VerbatimChar"/>
        </w:rPr>
        <w:t xml:space="preserve">                    ──► Peer 3: layers 18–21  (stripe 3)</w:t>
      </w:r>
    </w:p>
    <w:p w14:paraId="78F40B6A" w14:textId="77777777" w:rsidR="00563036" w:rsidRDefault="00000000">
      <w:pPr>
        <w:pStyle w:val="FirstParagraph"/>
      </w:pPr>
      <w:r>
        <w:t>Each peer serves a single layer-group stripe for each cached document via a lightweight HTTP endpoint (</w:t>
      </w:r>
      <w:r>
        <w:rPr>
          <w:rStyle w:val="VerbatimChar"/>
        </w:rPr>
        <w:t>GET /chunk?doc_id=X&amp;layer_group=Y</w:t>
      </w:r>
      <w:r>
        <w:t xml:space="preserve">). The swarm fetcher issues all four requests concurrently via </w:t>
      </w:r>
      <w:r>
        <w:rPr>
          <w:rStyle w:val="VerbatimChar"/>
        </w:rPr>
        <w:t>asyncio</w:t>
      </w:r>
      <w:r>
        <w:t>/</w:t>
      </w:r>
      <w:r>
        <w:rPr>
          <w:rStyle w:val="VerbatimChar"/>
        </w:rPr>
        <w:t>aiohttp</w:t>
      </w:r>
      <w:r>
        <w:t xml:space="preserve"> and reassembles stripes in layer order. The RoPE stitcher then corrects position encodings before handing the assembled KV cache to the LLM decoder, skipping the full prefill pass.</w:t>
      </w:r>
    </w:p>
    <w:p w14:paraId="4566C7EF" w14:textId="77777777" w:rsidR="00563036" w:rsidRDefault="00000000">
      <w:pPr>
        <w:pStyle w:val="BodyText"/>
      </w:pPr>
      <w:r>
        <w:lastRenderedPageBreak/>
        <w:t>The speculative prefetcher (M4) pre-fetches predicted top-k document stripes into a 16-entry LRU cache while a prior request is being decoded, hiding fetch latency under inference time.</w:t>
      </w:r>
    </w:p>
    <w:p w14:paraId="1311015B" w14:textId="77777777" w:rsidR="00563036" w:rsidRDefault="00000000">
      <w:pPr>
        <w:pStyle w:val="BodyText"/>
      </w:pPr>
      <w:r>
        <w:t xml:space="preserve">Planned deliverables: </w:t>
      </w:r>
      <w:r>
        <w:rPr>
          <w:rStyle w:val="VerbatimChar"/>
        </w:rPr>
        <w:t>scripts/peer_server.py</w:t>
      </w:r>
      <w:r>
        <w:t xml:space="preserve"> (M1), </w:t>
      </w:r>
      <w:r>
        <w:rPr>
          <w:rStyle w:val="VerbatimChar"/>
        </w:rPr>
        <w:t>kv_kademlia_experiments/swarm_fetcher.py</w:t>
      </w:r>
      <w:r>
        <w:t xml:space="preserve"> (M2), </w:t>
      </w:r>
      <w:r>
        <w:rPr>
          <w:rStyle w:val="VerbatimChar"/>
        </w:rPr>
        <w:t>kv_kademlia_experiments/rope_stitcher.py</w:t>
      </w:r>
      <w:r>
        <w:t xml:space="preserve"> (M3), </w:t>
      </w:r>
      <w:r>
        <w:rPr>
          <w:rStyle w:val="VerbatimChar"/>
        </w:rPr>
        <w:t>kv_kademlia_experiments/speculative_prefetcher.py</w:t>
      </w:r>
      <w:r>
        <w:t xml:space="preserve"> (M4), </w:t>
      </w:r>
      <w:r>
        <w:rPr>
          <w:rStyle w:val="VerbatimChar"/>
        </w:rPr>
        <w:t>scripts/benchmark_e2e_ttft.py</w:t>
      </w:r>
      <w:r>
        <w:t xml:space="preserve"> (M5).</w:t>
      </w:r>
    </w:p>
    <w:p w14:paraId="0E6DB842" w14:textId="77777777" w:rsidR="00563036" w:rsidRDefault="00000000">
      <w:r>
        <w:pict w14:anchorId="27653565">
          <v:rect id="_x0000_i1029" style="width:0;height:1.5pt" o:hralign="center" o:hrstd="t" o:hr="t"/>
        </w:pict>
      </w:r>
    </w:p>
    <w:p w14:paraId="2242784C" w14:textId="77777777" w:rsidR="00563036" w:rsidRDefault="00000000">
      <w:pPr>
        <w:pStyle w:val="Heading2"/>
      </w:pPr>
      <w:bookmarkStart w:id="12" w:name="environment-setup-and-running-the-code"/>
      <w:bookmarkEnd w:id="8"/>
      <w:bookmarkEnd w:id="11"/>
      <w:r>
        <w:t>4. Environment Setup and Running the Code</w:t>
      </w:r>
    </w:p>
    <w:p w14:paraId="6B0DB78D" w14:textId="77777777" w:rsidR="00563036" w:rsidRDefault="00000000">
      <w:pPr>
        <w:pStyle w:val="Heading3"/>
      </w:pPr>
      <w:bookmarkStart w:id="13" w:name="prerequisites"/>
      <w:r>
        <w:t>4.1 Prerequisites</w:t>
      </w:r>
    </w:p>
    <w:p w14:paraId="0847820E" w14:textId="77777777" w:rsidR="00563036" w:rsidRDefault="00000000">
      <w:pPr>
        <w:pStyle w:val="Compact"/>
        <w:numPr>
          <w:ilvl w:val="0"/>
          <w:numId w:val="3"/>
        </w:numPr>
      </w:pPr>
      <w:r>
        <w:t>Python 3.10 or later. CUDA is optional; all scripts fall back to CPU.</w:t>
      </w:r>
    </w:p>
    <w:p w14:paraId="3A5500DE" w14:textId="77777777" w:rsidR="00563036" w:rsidRDefault="00000000">
      <w:pPr>
        <w:pStyle w:val="Compact"/>
        <w:numPr>
          <w:ilvl w:val="0"/>
          <w:numId w:val="3"/>
        </w:numPr>
      </w:pPr>
      <w:r>
        <w:t>Create and activate a virtual environment:</w:t>
      </w:r>
    </w:p>
    <w:p w14:paraId="6A0F1DD0" w14:textId="77777777" w:rsidR="00563036" w:rsidRDefault="00000000">
      <w:pPr>
        <w:pStyle w:val="SourceCode"/>
      </w:pPr>
      <w:r>
        <w:rPr>
          <w:rStyle w:val="CommentTok"/>
        </w:rPr>
        <w:t># Windows</w:t>
      </w:r>
      <w:r>
        <w:br/>
      </w:r>
      <w:r>
        <w:rPr>
          <w:rStyle w:val="ExtensionTok"/>
        </w:rPr>
        <w:t>python</w:t>
      </w:r>
      <w:r>
        <w:rPr>
          <w:rStyle w:val="NormalTok"/>
        </w:rPr>
        <w:t xml:space="preserve"> </w:t>
      </w:r>
      <w:r>
        <w:rPr>
          <w:rStyle w:val="AttributeTok"/>
        </w:rPr>
        <w:t>-m</w:t>
      </w:r>
      <w:r>
        <w:rPr>
          <w:rStyle w:val="NormalTok"/>
        </w:rPr>
        <w:t xml:space="preserve"> venv venv</w:t>
      </w:r>
      <w:r>
        <w:br/>
      </w:r>
      <w:r>
        <w:rPr>
          <w:rStyle w:val="ExtensionTok"/>
        </w:rPr>
        <w:t>venv\Scripts\activate</w:t>
      </w:r>
      <w:r>
        <w:br/>
      </w:r>
      <w:r>
        <w:br/>
      </w:r>
      <w:r>
        <w:rPr>
          <w:rStyle w:val="CommentTok"/>
        </w:rPr>
        <w:t># Unix / macOS</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p>
    <w:p w14:paraId="60F7943F" w14:textId="77777777" w:rsidR="00563036" w:rsidRDefault="00000000">
      <w:pPr>
        <w:pStyle w:val="Compact"/>
        <w:numPr>
          <w:ilvl w:val="0"/>
          <w:numId w:val="4"/>
        </w:numPr>
      </w:pPr>
      <w:r>
        <w:t>Install dependencies:</w:t>
      </w:r>
    </w:p>
    <w:p w14:paraId="14FF0D01" w14:textId="77777777" w:rsidR="00563036"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17A2AA38" w14:textId="77777777" w:rsidR="00563036" w:rsidRDefault="00000000">
      <w:pPr>
        <w:pStyle w:val="FirstParagraph"/>
      </w:pPr>
      <w:r>
        <w:t xml:space="preserve">The planned P2P system requires two additional packages not yet in </w:t>
      </w:r>
      <w:r>
        <w:rPr>
          <w:rStyle w:val="VerbatimChar"/>
        </w:rPr>
        <w:t>requirements.txt</w:t>
      </w:r>
      <w:r>
        <w:t>:</w:t>
      </w:r>
    </w:p>
    <w:p w14:paraId="5668EB6D" w14:textId="77777777" w:rsidR="00563036" w:rsidRDefault="00000000">
      <w:pPr>
        <w:pStyle w:val="SourceCode"/>
      </w:pPr>
      <w:r>
        <w:rPr>
          <w:rStyle w:val="ExtensionTok"/>
        </w:rPr>
        <w:t>pip</w:t>
      </w:r>
      <w:r>
        <w:rPr>
          <w:rStyle w:val="NormalTok"/>
        </w:rPr>
        <w:t xml:space="preserve"> install aiohttp fastapi uvicorn</w:t>
      </w:r>
    </w:p>
    <w:p w14:paraId="121CA093" w14:textId="77777777" w:rsidR="00563036" w:rsidRDefault="00000000">
      <w:pPr>
        <w:pStyle w:val="Heading3"/>
      </w:pPr>
      <w:bookmarkStart w:id="14" w:name="running-each-script"/>
      <w:bookmarkEnd w:id="13"/>
      <w:r>
        <w:t>4.2 Running Each Script</w:t>
      </w:r>
    </w:p>
    <w:tbl>
      <w:tblPr>
        <w:tblStyle w:val="Table"/>
        <w:tblW w:w="5000" w:type="pct"/>
        <w:tblLayout w:type="fixed"/>
        <w:tblLook w:val="0020" w:firstRow="1" w:lastRow="0" w:firstColumn="0" w:lastColumn="0" w:noHBand="0" w:noVBand="0"/>
      </w:tblPr>
      <w:tblGrid>
        <w:gridCol w:w="2394"/>
        <w:gridCol w:w="2394"/>
        <w:gridCol w:w="2394"/>
        <w:gridCol w:w="2394"/>
      </w:tblGrid>
      <w:tr w:rsidR="00563036" w14:paraId="3977BBF1"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48D10F" w14:textId="77777777" w:rsidR="00563036" w:rsidRDefault="00000000">
            <w:pPr>
              <w:pStyle w:val="Compact"/>
            </w:pPr>
            <w:r>
              <w:t>Script</w:t>
            </w:r>
          </w:p>
        </w:tc>
        <w:tc>
          <w:tcPr>
            <w:tcW w:w="1980" w:type="dxa"/>
          </w:tcPr>
          <w:p w14:paraId="57892C5A" w14:textId="77777777" w:rsidR="00563036" w:rsidRDefault="00000000">
            <w:pPr>
              <w:pStyle w:val="Compact"/>
            </w:pPr>
            <w:r>
              <w:t>Command</w:t>
            </w:r>
          </w:p>
        </w:tc>
        <w:tc>
          <w:tcPr>
            <w:tcW w:w="1980" w:type="dxa"/>
          </w:tcPr>
          <w:p w14:paraId="447754EF" w14:textId="77777777" w:rsidR="00563036" w:rsidRDefault="00000000">
            <w:pPr>
              <w:pStyle w:val="Compact"/>
            </w:pPr>
            <w:r>
              <w:t>Expected runtime</w:t>
            </w:r>
          </w:p>
        </w:tc>
        <w:tc>
          <w:tcPr>
            <w:tcW w:w="1980" w:type="dxa"/>
          </w:tcPr>
          <w:p w14:paraId="31021F4E" w14:textId="77777777" w:rsidR="00563036" w:rsidRDefault="00000000">
            <w:pPr>
              <w:pStyle w:val="Compact"/>
            </w:pPr>
            <w:r>
              <w:t>Output location</w:t>
            </w:r>
          </w:p>
        </w:tc>
      </w:tr>
      <w:tr w:rsidR="00563036" w14:paraId="61A7D72F" w14:textId="77777777">
        <w:tc>
          <w:tcPr>
            <w:tcW w:w="1980" w:type="dxa"/>
          </w:tcPr>
          <w:p w14:paraId="4171E6C4" w14:textId="77777777" w:rsidR="00563036" w:rsidRDefault="00000000">
            <w:pPr>
              <w:pStyle w:val="Compact"/>
            </w:pPr>
            <w:r>
              <w:t>GPT-2 KV profiling</w:t>
            </w:r>
          </w:p>
        </w:tc>
        <w:tc>
          <w:tcPr>
            <w:tcW w:w="1980" w:type="dxa"/>
          </w:tcPr>
          <w:p w14:paraId="49AEBB5A" w14:textId="77777777" w:rsidR="00563036" w:rsidRDefault="00000000">
            <w:pPr>
              <w:pStyle w:val="Compact"/>
            </w:pPr>
            <w:r>
              <w:rPr>
                <w:rStyle w:val="VerbatimChar"/>
              </w:rPr>
              <w:t>python scripts/kv_cache_phase1_gpt2.py</w:t>
            </w:r>
          </w:p>
        </w:tc>
        <w:tc>
          <w:tcPr>
            <w:tcW w:w="1980" w:type="dxa"/>
          </w:tcPr>
          <w:p w14:paraId="4F5656D8" w14:textId="77777777" w:rsidR="00563036" w:rsidRDefault="00000000">
            <w:pPr>
              <w:pStyle w:val="Compact"/>
            </w:pPr>
            <w:r>
              <w:t>~2 min (CPU)</w:t>
            </w:r>
          </w:p>
        </w:tc>
        <w:tc>
          <w:tcPr>
            <w:tcW w:w="1980" w:type="dxa"/>
          </w:tcPr>
          <w:p w14:paraId="3E4E6C91" w14:textId="77777777" w:rsidR="00563036" w:rsidRDefault="00000000">
            <w:pPr>
              <w:pStyle w:val="Compact"/>
            </w:pPr>
            <w:r>
              <w:rPr>
                <w:rStyle w:val="VerbatimChar"/>
              </w:rPr>
              <w:t>phase1_outputs/</w:t>
            </w:r>
          </w:p>
        </w:tc>
      </w:tr>
      <w:tr w:rsidR="00563036" w14:paraId="48AB05A9" w14:textId="77777777">
        <w:tc>
          <w:tcPr>
            <w:tcW w:w="1980" w:type="dxa"/>
          </w:tcPr>
          <w:p w14:paraId="7EF6FE1D" w14:textId="77777777" w:rsidR="00563036" w:rsidRDefault="00000000">
            <w:pPr>
              <w:pStyle w:val="Compact"/>
            </w:pPr>
            <w:r>
              <w:t>TinyLLaMA KV profiling</w:t>
            </w:r>
          </w:p>
        </w:tc>
        <w:tc>
          <w:tcPr>
            <w:tcW w:w="1980" w:type="dxa"/>
          </w:tcPr>
          <w:p w14:paraId="647F88C8" w14:textId="77777777" w:rsidR="00563036" w:rsidRDefault="00000000">
            <w:pPr>
              <w:pStyle w:val="Compact"/>
            </w:pPr>
            <w:r>
              <w:rPr>
                <w:rStyle w:val="VerbatimChar"/>
              </w:rPr>
              <w:t>python scripts/kv_cache_phase2_tinyllama.py</w:t>
            </w:r>
          </w:p>
        </w:tc>
        <w:tc>
          <w:tcPr>
            <w:tcW w:w="1980" w:type="dxa"/>
          </w:tcPr>
          <w:p w14:paraId="0BAF5061" w14:textId="77777777" w:rsidR="00563036" w:rsidRDefault="00000000">
            <w:pPr>
              <w:pStyle w:val="Compact"/>
            </w:pPr>
            <w:r>
              <w:t>~5 min (CPU)</w:t>
            </w:r>
          </w:p>
        </w:tc>
        <w:tc>
          <w:tcPr>
            <w:tcW w:w="1980" w:type="dxa"/>
          </w:tcPr>
          <w:p w14:paraId="5FAB460B" w14:textId="77777777" w:rsidR="00563036" w:rsidRDefault="00000000">
            <w:pPr>
              <w:pStyle w:val="Compact"/>
            </w:pPr>
            <w:r>
              <w:rPr>
                <w:rStyle w:val="VerbatimChar"/>
              </w:rPr>
              <w:t>phase2_outputs/</w:t>
            </w:r>
          </w:p>
        </w:tc>
      </w:tr>
      <w:tr w:rsidR="00563036" w14:paraId="16BE6873" w14:textId="77777777">
        <w:tc>
          <w:tcPr>
            <w:tcW w:w="1980" w:type="dxa"/>
          </w:tcPr>
          <w:p w14:paraId="64051349" w14:textId="77777777" w:rsidR="00563036" w:rsidRDefault="00000000">
            <w:pPr>
              <w:pStyle w:val="Compact"/>
            </w:pPr>
            <w:r>
              <w:t>Real KV compression benchmark</w:t>
            </w:r>
          </w:p>
        </w:tc>
        <w:tc>
          <w:tcPr>
            <w:tcW w:w="1980" w:type="dxa"/>
          </w:tcPr>
          <w:p w14:paraId="31C1D121" w14:textId="77777777" w:rsidR="00563036" w:rsidRDefault="00000000">
            <w:pPr>
              <w:pStyle w:val="Compact"/>
            </w:pPr>
            <w:r>
              <w:rPr>
                <w:rStyle w:val="VerbatimChar"/>
              </w:rPr>
              <w:t>python scripts/benchmark_real_kv_compression.py</w:t>
            </w:r>
          </w:p>
        </w:tc>
        <w:tc>
          <w:tcPr>
            <w:tcW w:w="1980" w:type="dxa"/>
          </w:tcPr>
          <w:p w14:paraId="7380B142" w14:textId="77777777" w:rsidR="00563036" w:rsidRDefault="00000000">
            <w:pPr>
              <w:pStyle w:val="Compact"/>
            </w:pPr>
            <w:r>
              <w:t>~3 min</w:t>
            </w:r>
          </w:p>
        </w:tc>
        <w:tc>
          <w:tcPr>
            <w:tcW w:w="1980" w:type="dxa"/>
          </w:tcPr>
          <w:p w14:paraId="2B1D1BC0" w14:textId="77777777" w:rsidR="00563036" w:rsidRDefault="00000000">
            <w:pPr>
              <w:pStyle w:val="Compact"/>
            </w:pPr>
            <w:r>
              <w:rPr>
                <w:rStyle w:val="VerbatimChar"/>
              </w:rPr>
              <w:t>benchmark_outputs/</w:t>
            </w:r>
          </w:p>
        </w:tc>
      </w:tr>
      <w:tr w:rsidR="00563036" w14:paraId="15C58C37" w14:textId="77777777">
        <w:tc>
          <w:tcPr>
            <w:tcW w:w="1980" w:type="dxa"/>
          </w:tcPr>
          <w:p w14:paraId="21B9B322" w14:textId="77777777" w:rsidR="00563036" w:rsidRDefault="00000000">
            <w:pPr>
              <w:pStyle w:val="Compact"/>
            </w:pPr>
            <w:r>
              <w:t>Serialization benchmark</w:t>
            </w:r>
          </w:p>
        </w:tc>
        <w:tc>
          <w:tcPr>
            <w:tcW w:w="1980" w:type="dxa"/>
          </w:tcPr>
          <w:p w14:paraId="6C19F165" w14:textId="77777777" w:rsidR="00563036" w:rsidRDefault="00000000">
            <w:pPr>
              <w:pStyle w:val="Compact"/>
            </w:pPr>
            <w:r>
              <w:rPr>
                <w:rStyle w:val="VerbatimChar"/>
              </w:rPr>
              <w:t>python scripts/benchmark_</w:t>
            </w:r>
            <w:r>
              <w:rPr>
                <w:rStyle w:val="VerbatimChar"/>
              </w:rPr>
              <w:lastRenderedPageBreak/>
              <w:t>serialization.py</w:t>
            </w:r>
          </w:p>
        </w:tc>
        <w:tc>
          <w:tcPr>
            <w:tcW w:w="1980" w:type="dxa"/>
          </w:tcPr>
          <w:p w14:paraId="3A4EABEC" w14:textId="77777777" w:rsidR="00563036" w:rsidRDefault="00000000">
            <w:pPr>
              <w:pStyle w:val="Compact"/>
            </w:pPr>
            <w:r>
              <w:lastRenderedPageBreak/>
              <w:t>&lt;1 min</w:t>
            </w:r>
          </w:p>
        </w:tc>
        <w:tc>
          <w:tcPr>
            <w:tcW w:w="1980" w:type="dxa"/>
          </w:tcPr>
          <w:p w14:paraId="77265CDD" w14:textId="77777777" w:rsidR="00563036" w:rsidRDefault="00000000">
            <w:pPr>
              <w:pStyle w:val="Compact"/>
            </w:pPr>
            <w:r>
              <w:rPr>
                <w:rStyle w:val="VerbatimChar"/>
              </w:rPr>
              <w:t>benchmark_outputs/</w:t>
            </w:r>
          </w:p>
        </w:tc>
      </w:tr>
      <w:tr w:rsidR="00563036" w14:paraId="035B8830" w14:textId="77777777">
        <w:tc>
          <w:tcPr>
            <w:tcW w:w="1980" w:type="dxa"/>
          </w:tcPr>
          <w:p w14:paraId="56A0CC42" w14:textId="77777777" w:rsidR="00563036" w:rsidRDefault="00000000">
            <w:pPr>
              <w:pStyle w:val="Compact"/>
            </w:pPr>
            <w:r>
              <w:t>Kademlia splitting experiment</w:t>
            </w:r>
          </w:p>
        </w:tc>
        <w:tc>
          <w:tcPr>
            <w:tcW w:w="1980" w:type="dxa"/>
          </w:tcPr>
          <w:p w14:paraId="71C8D53E" w14:textId="77777777" w:rsidR="00563036" w:rsidRDefault="00000000">
            <w:pPr>
              <w:pStyle w:val="Compact"/>
            </w:pPr>
            <w:r>
              <w:rPr>
                <w:rStyle w:val="VerbatimChar"/>
              </w:rPr>
              <w:t>python scripts/experiment_tinyllama_kv_kademlia.py</w:t>
            </w:r>
          </w:p>
        </w:tc>
        <w:tc>
          <w:tcPr>
            <w:tcW w:w="1980" w:type="dxa"/>
          </w:tcPr>
          <w:p w14:paraId="40A9A07D" w14:textId="77777777" w:rsidR="00563036" w:rsidRDefault="00000000">
            <w:pPr>
              <w:pStyle w:val="Compact"/>
            </w:pPr>
            <w:r>
              <w:t>Stage A ~20 min · B ~4 h · C ~8 h</w:t>
            </w:r>
          </w:p>
        </w:tc>
        <w:tc>
          <w:tcPr>
            <w:tcW w:w="1980" w:type="dxa"/>
          </w:tcPr>
          <w:p w14:paraId="467EA3B7" w14:textId="77777777" w:rsidR="00563036" w:rsidRDefault="00000000">
            <w:pPr>
              <w:pStyle w:val="Compact"/>
            </w:pPr>
            <w:r>
              <w:rPr>
                <w:rStyle w:val="VerbatimChar"/>
              </w:rPr>
              <w:t>kv_kademlia_experiments/stage_{a,b,c}_final/</w:t>
            </w:r>
          </w:p>
        </w:tc>
      </w:tr>
      <w:tr w:rsidR="00563036" w14:paraId="2ABF175B" w14:textId="77777777">
        <w:tc>
          <w:tcPr>
            <w:tcW w:w="1980" w:type="dxa"/>
          </w:tcPr>
          <w:p w14:paraId="698451B5" w14:textId="77777777" w:rsidR="00563036" w:rsidRDefault="00000000">
            <w:pPr>
              <w:pStyle w:val="Compact"/>
            </w:pPr>
            <w:r>
              <w:t>Kademlia latency visualization</w:t>
            </w:r>
          </w:p>
        </w:tc>
        <w:tc>
          <w:tcPr>
            <w:tcW w:w="1980" w:type="dxa"/>
          </w:tcPr>
          <w:p w14:paraId="143F7668" w14:textId="77777777" w:rsidR="00563036" w:rsidRDefault="00000000">
            <w:pPr>
              <w:pStyle w:val="Compact"/>
            </w:pPr>
            <w:r>
              <w:rPr>
                <w:rStyle w:val="VerbatimChar"/>
              </w:rPr>
              <w:t>python scripts/viz_kademlia_latency.py</w:t>
            </w:r>
          </w:p>
        </w:tc>
        <w:tc>
          <w:tcPr>
            <w:tcW w:w="1980" w:type="dxa"/>
          </w:tcPr>
          <w:p w14:paraId="61AE2B9A" w14:textId="77777777" w:rsidR="00563036" w:rsidRDefault="00000000">
            <w:pPr>
              <w:pStyle w:val="Compact"/>
            </w:pPr>
            <w:r>
              <w:t>&lt;1 min</w:t>
            </w:r>
          </w:p>
        </w:tc>
        <w:tc>
          <w:tcPr>
            <w:tcW w:w="1980" w:type="dxa"/>
          </w:tcPr>
          <w:p w14:paraId="71CB9925" w14:textId="77777777" w:rsidR="00563036" w:rsidRDefault="00000000">
            <w:pPr>
              <w:pStyle w:val="Compact"/>
            </w:pPr>
            <w:r>
              <w:rPr>
                <w:rStyle w:val="VerbatimChar"/>
              </w:rPr>
              <w:t>figures/</w:t>
            </w:r>
          </w:p>
        </w:tc>
      </w:tr>
    </w:tbl>
    <w:p w14:paraId="7FEFBBB9" w14:textId="77777777" w:rsidR="00563036" w:rsidRDefault="00000000">
      <w:pPr>
        <w:pStyle w:val="BodyText"/>
      </w:pPr>
      <w:r>
        <w:t xml:space="preserve">The Kademlia experiment script runs all three stages sequentially by default. Individual stages can be run by passing </w:t>
      </w:r>
      <w:r>
        <w:rPr>
          <w:rStyle w:val="VerbatimChar"/>
        </w:rPr>
        <w:t>--stage a</w:t>
      </w:r>
      <w:r>
        <w:t xml:space="preserve">, </w:t>
      </w:r>
      <w:r>
        <w:rPr>
          <w:rStyle w:val="VerbatimChar"/>
        </w:rPr>
        <w:t>--stage b</w:t>
      </w:r>
      <w:r>
        <w:t xml:space="preserve">, or </w:t>
      </w:r>
      <w:r>
        <w:rPr>
          <w:rStyle w:val="VerbatimChar"/>
        </w:rPr>
        <w:t>--stage c</w:t>
      </w:r>
      <w:r>
        <w:t xml:space="preserve">. Stages B and C read the winner from the prior stage’s </w:t>
      </w:r>
      <w:r>
        <w:rPr>
          <w:rStyle w:val="VerbatimChar"/>
        </w:rPr>
        <w:t>variant_ranking.csv</w:t>
      </w:r>
      <w:r>
        <w:t xml:space="preserve"> automatically.</w:t>
      </w:r>
    </w:p>
    <w:p w14:paraId="2B0194DB" w14:textId="77777777" w:rsidR="00563036" w:rsidRDefault="00000000">
      <w:pPr>
        <w:pStyle w:val="Heading3"/>
      </w:pPr>
      <w:bookmarkStart w:id="15" w:name="planned-p2p-system-commands"/>
      <w:bookmarkEnd w:id="14"/>
      <w:r>
        <w:t>4.3 Planned P2P System Commands</w:t>
      </w:r>
    </w:p>
    <w:p w14:paraId="76B857B8" w14:textId="77777777" w:rsidR="00563036" w:rsidRDefault="00000000">
      <w:pPr>
        <w:pStyle w:val="FirstParagraph"/>
      </w:pPr>
      <w:r>
        <w:t>Once M1–M5 are implemented, the full system runs as follows:</w:t>
      </w:r>
    </w:p>
    <w:p w14:paraId="190A1699" w14:textId="77777777" w:rsidR="00563036" w:rsidRDefault="00000000">
      <w:pPr>
        <w:pStyle w:val="SourceCode"/>
      </w:pPr>
      <w:r>
        <w:rPr>
          <w:rStyle w:val="CommentTok"/>
        </w:rPr>
        <w:t># Start four peer processes (one per layer-group stripe)</w:t>
      </w:r>
      <w:r>
        <w:br/>
      </w:r>
      <w:r>
        <w:rPr>
          <w:rStyle w:val="ExtensionTok"/>
        </w:rPr>
        <w:t>python</w:t>
      </w:r>
      <w:r>
        <w:rPr>
          <w:rStyle w:val="NormalTok"/>
        </w:rPr>
        <w:t xml:space="preserve"> scripts/peer_server.py </w:t>
      </w:r>
      <w:r>
        <w:rPr>
          <w:rStyle w:val="AttributeTok"/>
        </w:rPr>
        <w:t>--port</w:t>
      </w:r>
      <w:r>
        <w:rPr>
          <w:rStyle w:val="NormalTok"/>
        </w:rPr>
        <w:t xml:space="preserve"> 5001 </w:t>
      </w:r>
      <w:r>
        <w:rPr>
          <w:rStyle w:val="AttributeTok"/>
        </w:rPr>
        <w:t>--layer-group</w:t>
      </w:r>
      <w:r>
        <w:rPr>
          <w:rStyle w:val="NormalTok"/>
        </w:rPr>
        <w:t xml:space="preserve"> 0   </w:t>
      </w:r>
      <w:r>
        <w:rPr>
          <w:rStyle w:val="CommentTok"/>
        </w:rPr>
        <w:t># layers 0–5</w:t>
      </w:r>
      <w:r>
        <w:br/>
      </w:r>
      <w:r>
        <w:rPr>
          <w:rStyle w:val="ExtensionTok"/>
        </w:rPr>
        <w:t>python</w:t>
      </w:r>
      <w:r>
        <w:rPr>
          <w:rStyle w:val="NormalTok"/>
        </w:rPr>
        <w:t xml:space="preserve"> scripts/peer_server.py </w:t>
      </w:r>
      <w:r>
        <w:rPr>
          <w:rStyle w:val="AttributeTok"/>
        </w:rPr>
        <w:t>--port</w:t>
      </w:r>
      <w:r>
        <w:rPr>
          <w:rStyle w:val="NormalTok"/>
        </w:rPr>
        <w:t xml:space="preserve"> 5002 </w:t>
      </w:r>
      <w:r>
        <w:rPr>
          <w:rStyle w:val="AttributeTok"/>
        </w:rPr>
        <w:t>--layer-group</w:t>
      </w:r>
      <w:r>
        <w:rPr>
          <w:rStyle w:val="NormalTok"/>
        </w:rPr>
        <w:t xml:space="preserve"> 1   </w:t>
      </w:r>
      <w:r>
        <w:rPr>
          <w:rStyle w:val="CommentTok"/>
        </w:rPr>
        <w:t># layers 6–11</w:t>
      </w:r>
      <w:r>
        <w:br/>
      </w:r>
      <w:r>
        <w:rPr>
          <w:rStyle w:val="ExtensionTok"/>
        </w:rPr>
        <w:t>python</w:t>
      </w:r>
      <w:r>
        <w:rPr>
          <w:rStyle w:val="NormalTok"/>
        </w:rPr>
        <w:t xml:space="preserve"> scripts/peer_server.py </w:t>
      </w:r>
      <w:r>
        <w:rPr>
          <w:rStyle w:val="AttributeTok"/>
        </w:rPr>
        <w:t>--port</w:t>
      </w:r>
      <w:r>
        <w:rPr>
          <w:rStyle w:val="NormalTok"/>
        </w:rPr>
        <w:t xml:space="preserve"> 5003 </w:t>
      </w:r>
      <w:r>
        <w:rPr>
          <w:rStyle w:val="AttributeTok"/>
        </w:rPr>
        <w:t>--layer-group</w:t>
      </w:r>
      <w:r>
        <w:rPr>
          <w:rStyle w:val="NormalTok"/>
        </w:rPr>
        <w:t xml:space="preserve"> 2   </w:t>
      </w:r>
      <w:r>
        <w:rPr>
          <w:rStyle w:val="CommentTok"/>
        </w:rPr>
        <w:t># layers 12–17</w:t>
      </w:r>
      <w:r>
        <w:br/>
      </w:r>
      <w:r>
        <w:rPr>
          <w:rStyle w:val="ExtensionTok"/>
        </w:rPr>
        <w:t>python</w:t>
      </w:r>
      <w:r>
        <w:rPr>
          <w:rStyle w:val="NormalTok"/>
        </w:rPr>
        <w:t xml:space="preserve"> scripts/peer_server.py </w:t>
      </w:r>
      <w:r>
        <w:rPr>
          <w:rStyle w:val="AttributeTok"/>
        </w:rPr>
        <w:t>--port</w:t>
      </w:r>
      <w:r>
        <w:rPr>
          <w:rStyle w:val="NormalTok"/>
        </w:rPr>
        <w:t xml:space="preserve"> 5004 </w:t>
      </w:r>
      <w:r>
        <w:rPr>
          <w:rStyle w:val="AttributeTok"/>
        </w:rPr>
        <w:t>--layer-group</w:t>
      </w:r>
      <w:r>
        <w:rPr>
          <w:rStyle w:val="NormalTok"/>
        </w:rPr>
        <w:t xml:space="preserve"> 3   </w:t>
      </w:r>
      <w:r>
        <w:rPr>
          <w:rStyle w:val="CommentTok"/>
        </w:rPr>
        <w:t># layers 18–21</w:t>
      </w:r>
      <w:r>
        <w:br/>
      </w:r>
      <w:r>
        <w:br/>
      </w:r>
      <w:r>
        <w:rPr>
          <w:rStyle w:val="CommentTok"/>
        </w:rPr>
        <w:t># Run the end-to-end TTFT benchmark</w:t>
      </w:r>
      <w:r>
        <w:br/>
      </w:r>
      <w:r>
        <w:rPr>
          <w:rStyle w:val="ExtensionTok"/>
        </w:rPr>
        <w:t>python</w:t>
      </w:r>
      <w:r>
        <w:rPr>
          <w:rStyle w:val="NormalTok"/>
        </w:rPr>
        <w:t xml:space="preserve"> scripts/benchmark_e2e_ttft.py</w:t>
      </w:r>
    </w:p>
    <w:p w14:paraId="33119CA9" w14:textId="77777777" w:rsidR="00563036" w:rsidRDefault="00000000">
      <w:pPr>
        <w:pStyle w:val="FirstParagraph"/>
      </w:pPr>
      <w:r>
        <w:t xml:space="preserve">Output: </w:t>
      </w:r>
      <w:r>
        <w:rPr>
          <w:rStyle w:val="VerbatimChar"/>
        </w:rPr>
        <w:t>P2P_RAGCACHE_RESULTS.md</w:t>
      </w:r>
      <w:r>
        <w:t xml:space="preserve"> and a companion CSV with per-query TTFT measurements.</w:t>
      </w:r>
    </w:p>
    <w:p w14:paraId="45B3D842" w14:textId="77777777" w:rsidR="00563036" w:rsidRDefault="00000000">
      <w:r>
        <w:pict w14:anchorId="70BE319D">
          <v:rect id="_x0000_i1030" style="width:0;height:1.5pt" o:hralign="center" o:hrstd="t" o:hr="t"/>
        </w:pict>
      </w:r>
    </w:p>
    <w:p w14:paraId="1F7C4627" w14:textId="77777777" w:rsidR="00563036" w:rsidRDefault="00000000">
      <w:pPr>
        <w:pStyle w:val="Heading2"/>
      </w:pPr>
      <w:bookmarkStart w:id="16" w:name="testing"/>
      <w:bookmarkEnd w:id="12"/>
      <w:bookmarkEnd w:id="15"/>
      <w:r>
        <w:t>5. Testing</w:t>
      </w:r>
    </w:p>
    <w:p w14:paraId="7D9C0867" w14:textId="77777777" w:rsidR="00563036" w:rsidRDefault="00000000">
      <w:pPr>
        <w:pStyle w:val="Heading3"/>
      </w:pPr>
      <w:bookmarkStart w:id="17" w:name="running-the-test-suite"/>
      <w:r>
        <w:t>5.1 Running the Test Suite</w:t>
      </w:r>
    </w:p>
    <w:p w14:paraId="65FB4722" w14:textId="77777777" w:rsidR="00563036" w:rsidRDefault="00000000">
      <w:pPr>
        <w:pStyle w:val="SourceCode"/>
      </w:pPr>
      <w:r>
        <w:rPr>
          <w:rStyle w:val="ExtensionTok"/>
        </w:rPr>
        <w:t>pytest</w:t>
      </w:r>
      <w:r>
        <w:rPr>
          <w:rStyle w:val="NormalTok"/>
        </w:rPr>
        <w:t xml:space="preserve"> tests/ </w:t>
      </w:r>
      <w:r>
        <w:rPr>
          <w:rStyle w:val="AttributeTok"/>
        </w:rPr>
        <w:t>-v</w:t>
      </w:r>
      <w:r>
        <w:rPr>
          <w:rStyle w:val="NormalTok"/>
        </w:rPr>
        <w:t xml:space="preserve"> </w:t>
      </w:r>
      <w:r>
        <w:rPr>
          <w:rStyle w:val="AttributeTok"/>
        </w:rPr>
        <w:t>-s</w:t>
      </w:r>
    </w:p>
    <w:p w14:paraId="73E4DCF5" w14:textId="77777777" w:rsidR="00563036" w:rsidRDefault="00000000">
      <w:pPr>
        <w:pStyle w:val="FirstParagraph"/>
      </w:pPr>
      <w:r>
        <w:t>All 54 tests complete in approximately 2 seconds.</w:t>
      </w:r>
    </w:p>
    <w:tbl>
      <w:tblPr>
        <w:tblStyle w:val="Table"/>
        <w:tblW w:w="5000" w:type="pct"/>
        <w:tblLayout w:type="fixed"/>
        <w:tblLook w:val="0020" w:firstRow="1" w:lastRow="0" w:firstColumn="0" w:lastColumn="0" w:noHBand="0" w:noVBand="0"/>
      </w:tblPr>
      <w:tblGrid>
        <w:gridCol w:w="3192"/>
        <w:gridCol w:w="3192"/>
        <w:gridCol w:w="3192"/>
      </w:tblGrid>
      <w:tr w:rsidR="00563036" w14:paraId="73C30316"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FD9BA4" w14:textId="77777777" w:rsidR="00563036" w:rsidRDefault="00000000">
            <w:pPr>
              <w:pStyle w:val="Compact"/>
            </w:pPr>
            <w:r>
              <w:t>Test file</w:t>
            </w:r>
          </w:p>
        </w:tc>
        <w:tc>
          <w:tcPr>
            <w:tcW w:w="2640" w:type="dxa"/>
          </w:tcPr>
          <w:p w14:paraId="7548A722" w14:textId="77777777" w:rsidR="00563036" w:rsidRDefault="00000000">
            <w:pPr>
              <w:pStyle w:val="Compact"/>
            </w:pPr>
            <w:r>
              <w:t>Coverage</w:t>
            </w:r>
          </w:p>
        </w:tc>
        <w:tc>
          <w:tcPr>
            <w:tcW w:w="2640" w:type="dxa"/>
          </w:tcPr>
          <w:p w14:paraId="7F40CB45" w14:textId="77777777" w:rsidR="00563036" w:rsidRDefault="00000000">
            <w:pPr>
              <w:pStyle w:val="Compact"/>
            </w:pPr>
            <w:r>
              <w:t>Tests</w:t>
            </w:r>
          </w:p>
        </w:tc>
      </w:tr>
      <w:tr w:rsidR="00563036" w14:paraId="546A9BCF" w14:textId="77777777">
        <w:tc>
          <w:tcPr>
            <w:tcW w:w="2640" w:type="dxa"/>
          </w:tcPr>
          <w:p w14:paraId="1B5A47EC" w14:textId="77777777" w:rsidR="00563036" w:rsidRDefault="00000000">
            <w:pPr>
              <w:pStyle w:val="Compact"/>
            </w:pPr>
            <w:r>
              <w:rPr>
                <w:rStyle w:val="VerbatimChar"/>
              </w:rPr>
              <w:t>tests/test_protocols.py</w:t>
            </w:r>
          </w:p>
        </w:tc>
        <w:tc>
          <w:tcPr>
            <w:tcW w:w="2640" w:type="dxa"/>
          </w:tcPr>
          <w:p w14:paraId="7185F5FC" w14:textId="77777777" w:rsidR="00563036" w:rsidRDefault="00000000">
            <w:pPr>
              <w:pStyle w:val="Compact"/>
            </w:pPr>
            <w:r>
              <w:t>Chord, Kademlia, and Pastry correctness; join/leave; churn resilience</w:t>
            </w:r>
          </w:p>
        </w:tc>
        <w:tc>
          <w:tcPr>
            <w:tcW w:w="2640" w:type="dxa"/>
          </w:tcPr>
          <w:p w14:paraId="3B3AA8CD" w14:textId="77777777" w:rsidR="00563036" w:rsidRDefault="00000000">
            <w:pPr>
              <w:pStyle w:val="Compact"/>
            </w:pPr>
            <w:r>
              <w:t>27</w:t>
            </w:r>
          </w:p>
        </w:tc>
      </w:tr>
      <w:tr w:rsidR="00563036" w14:paraId="66034D63" w14:textId="77777777">
        <w:tc>
          <w:tcPr>
            <w:tcW w:w="2640" w:type="dxa"/>
          </w:tcPr>
          <w:p w14:paraId="18E83E27" w14:textId="77777777" w:rsidR="00563036" w:rsidRDefault="00000000">
            <w:pPr>
              <w:pStyle w:val="Compact"/>
            </w:pPr>
            <w:r>
              <w:rPr>
                <w:rStyle w:val="VerbatimChar"/>
              </w:rPr>
              <w:t>tests/test_serialization.py</w:t>
            </w:r>
          </w:p>
        </w:tc>
        <w:tc>
          <w:tcPr>
            <w:tcW w:w="2640" w:type="dxa"/>
          </w:tcPr>
          <w:p w14:paraId="20A50B80" w14:textId="77777777" w:rsidR="00563036" w:rsidRDefault="00000000">
            <w:pPr>
              <w:pStyle w:val="Compact"/>
            </w:pPr>
            <w:r>
              <w:t>Round-trip serialize/deserialize; lz4/zstd compression; MD5 integrity; reassembly</w:t>
            </w:r>
          </w:p>
        </w:tc>
        <w:tc>
          <w:tcPr>
            <w:tcW w:w="2640" w:type="dxa"/>
          </w:tcPr>
          <w:p w14:paraId="76B70337" w14:textId="77777777" w:rsidR="00563036" w:rsidRDefault="00000000">
            <w:pPr>
              <w:pStyle w:val="Compact"/>
            </w:pPr>
            <w:r>
              <w:t>21</w:t>
            </w:r>
          </w:p>
        </w:tc>
      </w:tr>
      <w:tr w:rsidR="00563036" w14:paraId="37A794E6" w14:textId="77777777">
        <w:tc>
          <w:tcPr>
            <w:tcW w:w="2640" w:type="dxa"/>
          </w:tcPr>
          <w:p w14:paraId="27BCCB46" w14:textId="77777777" w:rsidR="00563036" w:rsidRDefault="00000000">
            <w:pPr>
              <w:pStyle w:val="Compact"/>
            </w:pPr>
            <w:r>
              <w:rPr>
                <w:rStyle w:val="VerbatimChar"/>
              </w:rPr>
              <w:lastRenderedPageBreak/>
              <w:t>tests/benchmark_kademlia_latency.py</w:t>
            </w:r>
          </w:p>
        </w:tc>
        <w:tc>
          <w:tcPr>
            <w:tcW w:w="2640" w:type="dxa"/>
          </w:tcPr>
          <w:p w14:paraId="10CEFD05" w14:textId="77777777" w:rsidR="00563036" w:rsidRDefault="00000000">
            <w:pPr>
              <w:pStyle w:val="Compact"/>
            </w:pPr>
            <w:r>
              <w:t>O(log N) hop-count scaling with virtual-time clock</w:t>
            </w:r>
          </w:p>
        </w:tc>
        <w:tc>
          <w:tcPr>
            <w:tcW w:w="2640" w:type="dxa"/>
          </w:tcPr>
          <w:p w14:paraId="6FCD7252" w14:textId="77777777" w:rsidR="00563036" w:rsidRDefault="00000000">
            <w:pPr>
              <w:pStyle w:val="Compact"/>
            </w:pPr>
            <w:r>
              <w:t>6</w:t>
            </w:r>
          </w:p>
        </w:tc>
      </w:tr>
    </w:tbl>
    <w:p w14:paraId="3307FE9E" w14:textId="77777777" w:rsidR="00563036" w:rsidRDefault="00000000">
      <w:pPr>
        <w:pStyle w:val="Heading3"/>
      </w:pPr>
      <w:bookmarkStart w:id="18" w:name="Xde5a91aac7b2bde5d3d86b074b58bafa519a113"/>
      <w:bookmarkEnd w:id="17"/>
      <w:r>
        <w:t>5.2 Planned Acceptance Tests for P2P Components</w:t>
      </w:r>
    </w:p>
    <w:p w14:paraId="54BFBCAD" w14:textId="77777777" w:rsidR="00563036" w:rsidRDefault="00000000">
      <w:pPr>
        <w:pStyle w:val="FirstParagraph"/>
      </w:pPr>
      <w:r>
        <w:t>Each milestone has a defined pass/fail criterion:</w:t>
      </w:r>
    </w:p>
    <w:p w14:paraId="5AB62B69" w14:textId="77777777" w:rsidR="00563036" w:rsidRDefault="00000000">
      <w:pPr>
        <w:pStyle w:val="Compact"/>
        <w:numPr>
          <w:ilvl w:val="0"/>
          <w:numId w:val="5"/>
        </w:numPr>
      </w:pPr>
      <w:r>
        <w:rPr>
          <w:b/>
          <w:bCs/>
        </w:rPr>
        <w:t>M1 (peer server):</w:t>
      </w:r>
      <w:r>
        <w:t xml:space="preserve"> A </w:t>
      </w:r>
      <w:r>
        <w:rPr>
          <w:rStyle w:val="VerbatimChar"/>
        </w:rPr>
        <w:t>requests.get('http://localhost:5001/chunk?doc_id=0&amp;layer_group=0')</w:t>
      </w:r>
      <w:r>
        <w:t xml:space="preserve"> returns the correct bytes; they round-trip through the existing deserializer to a valid tensor with matching MD5.</w:t>
      </w:r>
    </w:p>
    <w:p w14:paraId="19AC50EF" w14:textId="77777777" w:rsidR="00563036" w:rsidRDefault="00000000">
      <w:pPr>
        <w:pStyle w:val="Compact"/>
        <w:numPr>
          <w:ilvl w:val="0"/>
          <w:numId w:val="5"/>
        </w:numPr>
      </w:pPr>
      <w:r>
        <w:rPr>
          <w:b/>
          <w:bCs/>
        </w:rPr>
        <w:t>M2 (swarm fetcher):</w:t>
      </w:r>
      <w:r>
        <w:t xml:space="preserve"> p95 fetch latency over 100 requests falls within one order of magnitude of the simulation result (&lt; 50 ms on localhost).</w:t>
      </w:r>
    </w:p>
    <w:p w14:paraId="02A9A8FC" w14:textId="77777777" w:rsidR="00563036" w:rsidRDefault="00000000">
      <w:pPr>
        <w:pStyle w:val="Compact"/>
        <w:numPr>
          <w:ilvl w:val="0"/>
          <w:numId w:val="5"/>
        </w:numPr>
      </w:pPr>
      <w:r>
        <w:rPr>
          <w:b/>
          <w:bCs/>
        </w:rPr>
        <w:t>M3 (RoPE stitcher):</w:t>
      </w:r>
      <w:r>
        <w:t xml:space="preserve"> Cosine similarity between the stitched-KV forward-pass logits and a reference full-prefill forward pass exceeds 0.99 on the final hidden state (fp16 tolerance).</w:t>
      </w:r>
    </w:p>
    <w:p w14:paraId="41C47BF3" w14:textId="77777777" w:rsidR="00563036" w:rsidRDefault="00000000">
      <w:pPr>
        <w:pStyle w:val="Compact"/>
        <w:numPr>
          <w:ilvl w:val="0"/>
          <w:numId w:val="5"/>
        </w:numPr>
      </w:pPr>
      <w:r>
        <w:rPr>
          <w:b/>
          <w:bCs/>
        </w:rPr>
        <w:t>M5 (TTFT benchmark):</w:t>
      </w:r>
      <w:r>
        <w:t xml:space="preserve"> p95 TTFT is lower than the sequential-load baseline at p &lt; 0.05 (Mann–Whitney U test) across ≥ 200 queries.</w:t>
      </w:r>
    </w:p>
    <w:p w14:paraId="29D40028" w14:textId="77777777" w:rsidR="00563036" w:rsidRDefault="00000000">
      <w:r>
        <w:pict w14:anchorId="4B8250A4">
          <v:rect id="_x0000_i1031" style="width:0;height:1.5pt" o:hralign="center" o:hrstd="t" o:hr="t"/>
        </w:pict>
      </w:r>
    </w:p>
    <w:p w14:paraId="4516D812" w14:textId="77777777" w:rsidR="00563036" w:rsidRDefault="00000000">
      <w:pPr>
        <w:pStyle w:val="Heading2"/>
      </w:pPr>
      <w:bookmarkStart w:id="19" w:name="results"/>
      <w:bookmarkEnd w:id="16"/>
      <w:bookmarkEnd w:id="18"/>
      <w:r>
        <w:t>6. Results</w:t>
      </w:r>
    </w:p>
    <w:p w14:paraId="186C06B4" w14:textId="77777777" w:rsidR="00563036" w:rsidRDefault="00000000">
      <w:pPr>
        <w:pStyle w:val="Heading3"/>
      </w:pPr>
      <w:bookmarkStart w:id="20" w:name="kv-cache-size-profile"/>
      <w:r>
        <w:t>6.1 KV Cache Size Profile</w:t>
      </w:r>
    </w:p>
    <w:p w14:paraId="0349EAE8" w14:textId="77777777" w:rsidR="00563036" w:rsidRDefault="00000000">
      <w:pPr>
        <w:pStyle w:val="FirstParagraph"/>
      </w:pPr>
      <w:r>
        <w:t>KV cache memory scales linearly with sequence length in both models. TinyLLaMA uses grouped-query attention (GQA) with 4 KV heads instead of 32 full heads, which is the primary reason its per-token cost is 61.1% of GPT-2 despite having nearly twice the layers.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563036" w14:paraId="79A10F20"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131" w:type="dxa"/>
          </w:tcPr>
          <w:p w14:paraId="45C56CA5" w14:textId="77777777" w:rsidR="00563036" w:rsidRDefault="00000000">
            <w:pPr>
              <w:pStyle w:val="Compact"/>
            </w:pPr>
            <w:r>
              <w:t>Model</w:t>
            </w:r>
          </w:p>
        </w:tc>
        <w:tc>
          <w:tcPr>
            <w:tcW w:w="1131" w:type="dxa"/>
          </w:tcPr>
          <w:p w14:paraId="41E5CFC8" w14:textId="77777777" w:rsidR="00563036" w:rsidRDefault="00000000">
            <w:pPr>
              <w:pStyle w:val="Compact"/>
            </w:pPr>
            <w:r>
              <w:t>Layers</w:t>
            </w:r>
          </w:p>
        </w:tc>
        <w:tc>
          <w:tcPr>
            <w:tcW w:w="1131" w:type="dxa"/>
          </w:tcPr>
          <w:p w14:paraId="28611455" w14:textId="77777777" w:rsidR="00563036" w:rsidRDefault="00000000">
            <w:pPr>
              <w:pStyle w:val="Compact"/>
            </w:pPr>
            <w:r>
              <w:t>KV heads</w:t>
            </w:r>
          </w:p>
        </w:tc>
        <w:tc>
          <w:tcPr>
            <w:tcW w:w="1131" w:type="dxa"/>
          </w:tcPr>
          <w:p w14:paraId="2F55D134" w14:textId="77777777" w:rsidR="00563036" w:rsidRDefault="00000000">
            <w:pPr>
              <w:pStyle w:val="Compact"/>
            </w:pPr>
            <w:r>
              <w:t>Bytes/token</w:t>
            </w:r>
          </w:p>
        </w:tc>
        <w:tc>
          <w:tcPr>
            <w:tcW w:w="1131" w:type="dxa"/>
          </w:tcPr>
          <w:p w14:paraId="0A4786F2" w14:textId="77777777" w:rsidR="00563036" w:rsidRDefault="00000000">
            <w:pPr>
              <w:pStyle w:val="Compact"/>
            </w:pPr>
            <w:r>
              <w:t>@ 128 tokens</w:t>
            </w:r>
          </w:p>
        </w:tc>
        <w:tc>
          <w:tcPr>
            <w:tcW w:w="1131" w:type="dxa"/>
          </w:tcPr>
          <w:p w14:paraId="7510973A" w14:textId="77777777" w:rsidR="00563036" w:rsidRDefault="00000000">
            <w:pPr>
              <w:pStyle w:val="Compact"/>
            </w:pPr>
            <w:r>
              <w:t>@ 512 tokens</w:t>
            </w:r>
          </w:p>
        </w:tc>
        <w:tc>
          <w:tcPr>
            <w:tcW w:w="1131" w:type="dxa"/>
          </w:tcPr>
          <w:p w14:paraId="18867772" w14:textId="77777777" w:rsidR="00563036" w:rsidRDefault="00000000">
            <w:pPr>
              <w:pStyle w:val="Compact"/>
            </w:pPr>
            <w:r>
              <w:t>@ 1,024 tokens</w:t>
            </w:r>
          </w:p>
        </w:tc>
      </w:tr>
      <w:tr w:rsidR="00563036" w14:paraId="04493C7E" w14:textId="77777777">
        <w:tc>
          <w:tcPr>
            <w:tcW w:w="1131" w:type="dxa"/>
          </w:tcPr>
          <w:p w14:paraId="32CE401A" w14:textId="77777777" w:rsidR="00563036" w:rsidRDefault="00000000">
            <w:pPr>
              <w:pStyle w:val="Compact"/>
            </w:pPr>
            <w:r>
              <w:t>GPT-2</w:t>
            </w:r>
          </w:p>
        </w:tc>
        <w:tc>
          <w:tcPr>
            <w:tcW w:w="1131" w:type="dxa"/>
          </w:tcPr>
          <w:p w14:paraId="2D7DFA7E" w14:textId="77777777" w:rsidR="00563036" w:rsidRDefault="00000000">
            <w:pPr>
              <w:pStyle w:val="Compact"/>
            </w:pPr>
            <w:r>
              <w:t>12</w:t>
            </w:r>
          </w:p>
        </w:tc>
        <w:tc>
          <w:tcPr>
            <w:tcW w:w="1131" w:type="dxa"/>
          </w:tcPr>
          <w:p w14:paraId="54FF6D78" w14:textId="77777777" w:rsidR="00563036" w:rsidRDefault="00000000">
            <w:pPr>
              <w:pStyle w:val="Compact"/>
            </w:pPr>
            <w:r>
              <w:t>12</w:t>
            </w:r>
          </w:p>
        </w:tc>
        <w:tc>
          <w:tcPr>
            <w:tcW w:w="1131" w:type="dxa"/>
          </w:tcPr>
          <w:p w14:paraId="66176930" w14:textId="77777777" w:rsidR="00563036" w:rsidRDefault="00000000">
            <w:pPr>
              <w:pStyle w:val="Compact"/>
            </w:pPr>
            <w:r>
              <w:t>73,728</w:t>
            </w:r>
          </w:p>
        </w:tc>
        <w:tc>
          <w:tcPr>
            <w:tcW w:w="1131" w:type="dxa"/>
          </w:tcPr>
          <w:p w14:paraId="2B2B330D" w14:textId="77777777" w:rsidR="00563036" w:rsidRDefault="00000000">
            <w:pPr>
              <w:pStyle w:val="Compact"/>
            </w:pPr>
            <w:r>
              <w:t>9.44 MB</w:t>
            </w:r>
          </w:p>
        </w:tc>
        <w:tc>
          <w:tcPr>
            <w:tcW w:w="1131" w:type="dxa"/>
          </w:tcPr>
          <w:p w14:paraId="335240AE" w14:textId="77777777" w:rsidR="00563036" w:rsidRDefault="00000000">
            <w:pPr>
              <w:pStyle w:val="Compact"/>
            </w:pPr>
            <w:r>
              <w:t>36.0 MB</w:t>
            </w:r>
          </w:p>
        </w:tc>
        <w:tc>
          <w:tcPr>
            <w:tcW w:w="1131" w:type="dxa"/>
          </w:tcPr>
          <w:p w14:paraId="75882D92" w14:textId="77777777" w:rsidR="00563036" w:rsidRDefault="00000000">
            <w:pPr>
              <w:pStyle w:val="Compact"/>
            </w:pPr>
            <w:r>
              <w:t>72.0 MB</w:t>
            </w:r>
          </w:p>
        </w:tc>
      </w:tr>
      <w:tr w:rsidR="00563036" w14:paraId="50BD5059" w14:textId="77777777">
        <w:tc>
          <w:tcPr>
            <w:tcW w:w="1131" w:type="dxa"/>
          </w:tcPr>
          <w:p w14:paraId="08A26A65" w14:textId="77777777" w:rsidR="00563036" w:rsidRDefault="00000000">
            <w:pPr>
              <w:pStyle w:val="Compact"/>
            </w:pPr>
            <w:r>
              <w:t>TinyLLaMA-1.1B</w:t>
            </w:r>
          </w:p>
        </w:tc>
        <w:tc>
          <w:tcPr>
            <w:tcW w:w="1131" w:type="dxa"/>
          </w:tcPr>
          <w:p w14:paraId="59D85625" w14:textId="77777777" w:rsidR="00563036" w:rsidRDefault="00000000">
            <w:pPr>
              <w:pStyle w:val="Compact"/>
            </w:pPr>
            <w:r>
              <w:t>22</w:t>
            </w:r>
          </w:p>
        </w:tc>
        <w:tc>
          <w:tcPr>
            <w:tcW w:w="1131" w:type="dxa"/>
          </w:tcPr>
          <w:p w14:paraId="5B6D9EC9" w14:textId="77777777" w:rsidR="00563036" w:rsidRDefault="00000000">
            <w:pPr>
              <w:pStyle w:val="Compact"/>
            </w:pPr>
            <w:r>
              <w:t>4 (GQA)</w:t>
            </w:r>
          </w:p>
        </w:tc>
        <w:tc>
          <w:tcPr>
            <w:tcW w:w="1131" w:type="dxa"/>
          </w:tcPr>
          <w:p w14:paraId="17715A97" w14:textId="77777777" w:rsidR="00563036" w:rsidRDefault="00000000">
            <w:pPr>
              <w:pStyle w:val="Compact"/>
            </w:pPr>
            <w:r>
              <w:t>45,056</w:t>
            </w:r>
          </w:p>
        </w:tc>
        <w:tc>
          <w:tcPr>
            <w:tcW w:w="1131" w:type="dxa"/>
          </w:tcPr>
          <w:p w14:paraId="72AD16F6" w14:textId="77777777" w:rsidR="00563036" w:rsidRDefault="00000000">
            <w:pPr>
              <w:pStyle w:val="Compact"/>
            </w:pPr>
            <w:r>
              <w:t>5.77 MB</w:t>
            </w:r>
          </w:p>
        </w:tc>
        <w:tc>
          <w:tcPr>
            <w:tcW w:w="1131" w:type="dxa"/>
          </w:tcPr>
          <w:p w14:paraId="7556DFD6" w14:textId="77777777" w:rsidR="00563036" w:rsidRDefault="00000000">
            <w:pPr>
              <w:pStyle w:val="Compact"/>
            </w:pPr>
            <w:r>
              <w:t>22.1 MB</w:t>
            </w:r>
          </w:p>
        </w:tc>
        <w:tc>
          <w:tcPr>
            <w:tcW w:w="1131" w:type="dxa"/>
          </w:tcPr>
          <w:p w14:paraId="20D61A57" w14:textId="77777777" w:rsidR="00563036" w:rsidRDefault="00000000">
            <w:pPr>
              <w:pStyle w:val="Compact"/>
            </w:pPr>
            <w:r>
              <w:t>44.1 MB</w:t>
            </w:r>
          </w:p>
        </w:tc>
      </w:tr>
      <w:tr w:rsidR="00563036" w14:paraId="7F2D86CF" w14:textId="77777777">
        <w:tc>
          <w:tcPr>
            <w:tcW w:w="1131" w:type="dxa"/>
          </w:tcPr>
          <w:p w14:paraId="09C050E2" w14:textId="77777777" w:rsidR="00563036" w:rsidRDefault="00000000">
            <w:pPr>
              <w:pStyle w:val="Compact"/>
            </w:pPr>
            <w:r>
              <w:t>Ratio (LLaMA/GPT-2)</w:t>
            </w:r>
          </w:p>
        </w:tc>
        <w:tc>
          <w:tcPr>
            <w:tcW w:w="1131" w:type="dxa"/>
          </w:tcPr>
          <w:p w14:paraId="31EBACD1" w14:textId="77777777" w:rsidR="00563036" w:rsidRDefault="00000000">
            <w:pPr>
              <w:pStyle w:val="Compact"/>
            </w:pPr>
            <w:r>
              <w:t>—</w:t>
            </w:r>
          </w:p>
        </w:tc>
        <w:tc>
          <w:tcPr>
            <w:tcW w:w="1131" w:type="dxa"/>
          </w:tcPr>
          <w:p w14:paraId="3951A90A" w14:textId="77777777" w:rsidR="00563036" w:rsidRDefault="00000000">
            <w:pPr>
              <w:pStyle w:val="Compact"/>
            </w:pPr>
            <w:r>
              <w:t>—</w:t>
            </w:r>
          </w:p>
        </w:tc>
        <w:tc>
          <w:tcPr>
            <w:tcW w:w="1131" w:type="dxa"/>
          </w:tcPr>
          <w:p w14:paraId="0CCEB9AE" w14:textId="77777777" w:rsidR="00563036" w:rsidRDefault="00000000">
            <w:pPr>
              <w:pStyle w:val="Compact"/>
            </w:pPr>
            <w:r>
              <w:rPr>
                <w:b/>
                <w:bCs/>
              </w:rPr>
              <w:t>0.611</w:t>
            </w:r>
          </w:p>
        </w:tc>
        <w:tc>
          <w:tcPr>
            <w:tcW w:w="1131" w:type="dxa"/>
          </w:tcPr>
          <w:p w14:paraId="71B601E7" w14:textId="77777777" w:rsidR="00563036" w:rsidRDefault="00000000">
            <w:pPr>
              <w:pStyle w:val="Compact"/>
            </w:pPr>
            <w:r>
              <w:t>0.611</w:t>
            </w:r>
          </w:p>
        </w:tc>
        <w:tc>
          <w:tcPr>
            <w:tcW w:w="1131" w:type="dxa"/>
          </w:tcPr>
          <w:p w14:paraId="6E73F5DF" w14:textId="77777777" w:rsidR="00563036" w:rsidRDefault="00000000">
            <w:pPr>
              <w:pStyle w:val="Compact"/>
            </w:pPr>
            <w:r>
              <w:t>0.611</w:t>
            </w:r>
          </w:p>
        </w:tc>
        <w:tc>
          <w:tcPr>
            <w:tcW w:w="1131" w:type="dxa"/>
          </w:tcPr>
          <w:p w14:paraId="71AC6F0F" w14:textId="77777777" w:rsidR="00563036" w:rsidRDefault="00000000">
            <w:pPr>
              <w:pStyle w:val="Compact"/>
            </w:pPr>
            <w:r>
              <w:t>0.611</w:t>
            </w:r>
          </w:p>
        </w:tc>
      </w:tr>
    </w:tbl>
    <w:p w14:paraId="1099B6DA" w14:textId="77777777" w:rsidR="00563036" w:rsidRDefault="00000000">
      <w:pPr>
        <w:pStyle w:val="BodyText"/>
      </w:pPr>
      <w:r>
        <w:t xml:space="preserve">At 512 tokens — the representative RAG document chunk size used in all subsequent experiments — one TinyLLaMA document’s KV cache occupies </w:t>
      </w:r>
      <w:r>
        <w:rPr>
          <w:b/>
          <w:bCs/>
        </w:rPr>
        <w:t>22.1 MB uncompressed</w:t>
      </w:r>
      <w:r>
        <w:t>. An 8 GiB GPU memory budget accommodates approximately 190,650 tokens (≈ 373 document chunks of 512 tokens each) in KV cache alone.</w:t>
      </w:r>
    </w:p>
    <w:p w14:paraId="74088237" w14:textId="77777777" w:rsidR="00563036" w:rsidRDefault="00000000">
      <w:pPr>
        <w:pStyle w:val="BodyText"/>
      </w:pPr>
      <w:r>
        <w:t xml:space="preserve">Data sources: </w:t>
      </w:r>
      <w:r>
        <w:rPr>
          <w:rStyle w:val="VerbatimChar"/>
        </w:rPr>
        <w:t>phase1_outputs/gpt2_kv_stats.csv</w:t>
      </w:r>
      <w:r>
        <w:t xml:space="preserve">, </w:t>
      </w:r>
      <w:r>
        <w:rPr>
          <w:rStyle w:val="VerbatimChar"/>
        </w:rPr>
        <w:t>phase2_outputs/tinyllama_kv_stats.csv</w:t>
      </w:r>
      <w:r>
        <w:t>.</w:t>
      </w:r>
    </w:p>
    <w:p w14:paraId="05785A97" w14:textId="77777777" w:rsidR="00563036" w:rsidRDefault="00000000">
      <w:pPr>
        <w:pStyle w:val="Heading3"/>
      </w:pPr>
      <w:bookmarkStart w:id="21" w:name="compression"/>
      <w:bookmarkEnd w:id="20"/>
      <w:r>
        <w:lastRenderedPageBreak/>
        <w:t>6.2 Compression</w:t>
      </w:r>
    </w:p>
    <w:p w14:paraId="753807D4" w14:textId="77777777" w:rsidR="00563036" w:rsidRDefault="00000000">
      <w:pPr>
        <w:pStyle w:val="FirstParagraph"/>
      </w:pPr>
      <w:r>
        <w:t>Compression was evaluated on actual TinyLLaMA KV tensors extracted from real inference runs. KV cache data is largely random-looking (floating-point activations), which limits compression effectiveness.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563036" w14:paraId="6F9EE4AD"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320" w:type="dxa"/>
          </w:tcPr>
          <w:p w14:paraId="019139F8" w14:textId="77777777" w:rsidR="00563036" w:rsidRDefault="00000000">
            <w:pPr>
              <w:pStyle w:val="Compact"/>
            </w:pPr>
            <w:r>
              <w:t>Sequence length</w:t>
            </w:r>
          </w:p>
        </w:tc>
        <w:tc>
          <w:tcPr>
            <w:tcW w:w="1320" w:type="dxa"/>
          </w:tcPr>
          <w:p w14:paraId="3B698C93" w14:textId="77777777" w:rsidR="00563036" w:rsidRDefault="00000000">
            <w:pPr>
              <w:pStyle w:val="Compact"/>
            </w:pPr>
            <w:r>
              <w:t>Codec</w:t>
            </w:r>
          </w:p>
        </w:tc>
        <w:tc>
          <w:tcPr>
            <w:tcW w:w="1320" w:type="dxa"/>
          </w:tcPr>
          <w:p w14:paraId="5B42C70F" w14:textId="77777777" w:rsidR="00563036" w:rsidRDefault="00000000">
            <w:pPr>
              <w:pStyle w:val="Compact"/>
            </w:pPr>
            <w:r>
              <w:t>Raw bytes</w:t>
            </w:r>
          </w:p>
        </w:tc>
        <w:tc>
          <w:tcPr>
            <w:tcW w:w="1320" w:type="dxa"/>
          </w:tcPr>
          <w:p w14:paraId="2BDB5FB8" w14:textId="77777777" w:rsidR="00563036" w:rsidRDefault="00000000">
            <w:pPr>
              <w:pStyle w:val="Compact"/>
            </w:pPr>
            <w:r>
              <w:t>Compressed bytes</w:t>
            </w:r>
          </w:p>
        </w:tc>
        <w:tc>
          <w:tcPr>
            <w:tcW w:w="1320" w:type="dxa"/>
          </w:tcPr>
          <w:p w14:paraId="19F3E472" w14:textId="77777777" w:rsidR="00563036" w:rsidRDefault="00000000">
            <w:pPr>
              <w:pStyle w:val="Compact"/>
            </w:pPr>
            <w:r>
              <w:t>Ratio</w:t>
            </w:r>
          </w:p>
        </w:tc>
        <w:tc>
          <w:tcPr>
            <w:tcW w:w="1320" w:type="dxa"/>
          </w:tcPr>
          <w:p w14:paraId="3C8FB1A5" w14:textId="77777777" w:rsidR="00563036" w:rsidRDefault="00000000">
            <w:pPr>
              <w:pStyle w:val="Compact"/>
            </w:pPr>
            <w:r>
              <w:t>Roundtrip time</w:t>
            </w:r>
          </w:p>
        </w:tc>
      </w:tr>
      <w:tr w:rsidR="00563036" w14:paraId="33986585" w14:textId="77777777">
        <w:tc>
          <w:tcPr>
            <w:tcW w:w="1320" w:type="dxa"/>
          </w:tcPr>
          <w:p w14:paraId="3DB7A39B" w14:textId="77777777" w:rsidR="00563036" w:rsidRDefault="00000000">
            <w:pPr>
              <w:pStyle w:val="Compact"/>
            </w:pPr>
            <w:r>
              <w:t>512 tokens</w:t>
            </w:r>
          </w:p>
        </w:tc>
        <w:tc>
          <w:tcPr>
            <w:tcW w:w="1320" w:type="dxa"/>
          </w:tcPr>
          <w:p w14:paraId="490C345F" w14:textId="77777777" w:rsidR="00563036" w:rsidRDefault="00000000">
            <w:pPr>
              <w:pStyle w:val="Compact"/>
            </w:pPr>
            <w:r>
              <w:t>none</w:t>
            </w:r>
          </w:p>
        </w:tc>
        <w:tc>
          <w:tcPr>
            <w:tcW w:w="1320" w:type="dxa"/>
          </w:tcPr>
          <w:p w14:paraId="7441E9CA" w14:textId="77777777" w:rsidR="00563036" w:rsidRDefault="00000000">
            <w:pPr>
              <w:pStyle w:val="Compact"/>
            </w:pPr>
            <w:r>
              <w:t>23,068,672</w:t>
            </w:r>
          </w:p>
        </w:tc>
        <w:tc>
          <w:tcPr>
            <w:tcW w:w="1320" w:type="dxa"/>
          </w:tcPr>
          <w:p w14:paraId="1FB2DCF3" w14:textId="77777777" w:rsidR="00563036" w:rsidRDefault="00000000">
            <w:pPr>
              <w:pStyle w:val="Compact"/>
            </w:pPr>
            <w:r>
              <w:t>23,079,936</w:t>
            </w:r>
          </w:p>
        </w:tc>
        <w:tc>
          <w:tcPr>
            <w:tcW w:w="1320" w:type="dxa"/>
          </w:tcPr>
          <w:p w14:paraId="2BD325C7" w14:textId="77777777" w:rsidR="00563036" w:rsidRDefault="00000000">
            <w:pPr>
              <w:pStyle w:val="Compact"/>
            </w:pPr>
            <w:r>
              <w:t>1.000×</w:t>
            </w:r>
          </w:p>
        </w:tc>
        <w:tc>
          <w:tcPr>
            <w:tcW w:w="1320" w:type="dxa"/>
          </w:tcPr>
          <w:p w14:paraId="5E5D126A" w14:textId="77777777" w:rsidR="00563036" w:rsidRDefault="00000000">
            <w:pPr>
              <w:pStyle w:val="Compact"/>
            </w:pPr>
            <w:r>
              <w:t>83.0 ms</w:t>
            </w:r>
          </w:p>
        </w:tc>
      </w:tr>
      <w:tr w:rsidR="00563036" w14:paraId="00BD413E" w14:textId="77777777">
        <w:tc>
          <w:tcPr>
            <w:tcW w:w="1320" w:type="dxa"/>
          </w:tcPr>
          <w:p w14:paraId="787B6034" w14:textId="77777777" w:rsidR="00563036" w:rsidRDefault="00000000">
            <w:pPr>
              <w:pStyle w:val="Compact"/>
            </w:pPr>
            <w:r>
              <w:t>512 tokens</w:t>
            </w:r>
          </w:p>
        </w:tc>
        <w:tc>
          <w:tcPr>
            <w:tcW w:w="1320" w:type="dxa"/>
          </w:tcPr>
          <w:p w14:paraId="30269045" w14:textId="77777777" w:rsidR="00563036" w:rsidRDefault="00000000">
            <w:pPr>
              <w:pStyle w:val="Compact"/>
            </w:pPr>
            <w:r>
              <w:t>lz4</w:t>
            </w:r>
          </w:p>
        </w:tc>
        <w:tc>
          <w:tcPr>
            <w:tcW w:w="1320" w:type="dxa"/>
          </w:tcPr>
          <w:p w14:paraId="527977C3" w14:textId="77777777" w:rsidR="00563036" w:rsidRDefault="00000000">
            <w:pPr>
              <w:pStyle w:val="Compact"/>
            </w:pPr>
            <w:r>
              <w:t>23,068,672</w:t>
            </w:r>
          </w:p>
        </w:tc>
        <w:tc>
          <w:tcPr>
            <w:tcW w:w="1320" w:type="dxa"/>
          </w:tcPr>
          <w:p w14:paraId="18F465BC" w14:textId="77777777" w:rsidR="00563036" w:rsidRDefault="00000000">
            <w:pPr>
              <w:pStyle w:val="Compact"/>
            </w:pPr>
            <w:r>
              <w:t>23,061,956</w:t>
            </w:r>
          </w:p>
        </w:tc>
        <w:tc>
          <w:tcPr>
            <w:tcW w:w="1320" w:type="dxa"/>
          </w:tcPr>
          <w:p w14:paraId="72EF945E" w14:textId="77777777" w:rsidR="00563036" w:rsidRDefault="00000000">
            <w:pPr>
              <w:pStyle w:val="Compact"/>
            </w:pPr>
            <w:r>
              <w:t>1.001×</w:t>
            </w:r>
          </w:p>
        </w:tc>
        <w:tc>
          <w:tcPr>
            <w:tcW w:w="1320" w:type="dxa"/>
          </w:tcPr>
          <w:p w14:paraId="6C1BC764" w14:textId="77777777" w:rsidR="00563036" w:rsidRDefault="00000000">
            <w:pPr>
              <w:pStyle w:val="Compact"/>
            </w:pPr>
            <w:r>
              <w:t>100.2 ms</w:t>
            </w:r>
          </w:p>
        </w:tc>
      </w:tr>
      <w:tr w:rsidR="00563036" w14:paraId="3887E534" w14:textId="77777777">
        <w:tc>
          <w:tcPr>
            <w:tcW w:w="1320" w:type="dxa"/>
          </w:tcPr>
          <w:p w14:paraId="777C8903" w14:textId="77777777" w:rsidR="00563036" w:rsidRDefault="00000000">
            <w:pPr>
              <w:pStyle w:val="Compact"/>
            </w:pPr>
            <w:r>
              <w:t>512 tokens</w:t>
            </w:r>
          </w:p>
        </w:tc>
        <w:tc>
          <w:tcPr>
            <w:tcW w:w="1320" w:type="dxa"/>
          </w:tcPr>
          <w:p w14:paraId="7FA13FB5" w14:textId="77777777" w:rsidR="00563036" w:rsidRDefault="00000000">
            <w:pPr>
              <w:pStyle w:val="Compact"/>
            </w:pPr>
            <w:r>
              <w:t>zstd</w:t>
            </w:r>
          </w:p>
        </w:tc>
        <w:tc>
          <w:tcPr>
            <w:tcW w:w="1320" w:type="dxa"/>
          </w:tcPr>
          <w:p w14:paraId="681605A7" w14:textId="77777777" w:rsidR="00563036" w:rsidRDefault="00000000">
            <w:pPr>
              <w:pStyle w:val="Compact"/>
            </w:pPr>
            <w:r>
              <w:t>23,068,672</w:t>
            </w:r>
          </w:p>
        </w:tc>
        <w:tc>
          <w:tcPr>
            <w:tcW w:w="1320" w:type="dxa"/>
          </w:tcPr>
          <w:p w14:paraId="2FE3BE19" w14:textId="77777777" w:rsidR="00563036" w:rsidRDefault="00000000">
            <w:pPr>
              <w:pStyle w:val="Compact"/>
            </w:pPr>
            <w:r>
              <w:t>21,743,156</w:t>
            </w:r>
          </w:p>
        </w:tc>
        <w:tc>
          <w:tcPr>
            <w:tcW w:w="1320" w:type="dxa"/>
          </w:tcPr>
          <w:p w14:paraId="4F00842C" w14:textId="77777777" w:rsidR="00563036" w:rsidRDefault="00000000">
            <w:pPr>
              <w:pStyle w:val="Compact"/>
            </w:pPr>
            <w:r>
              <w:rPr>
                <w:b/>
                <w:bCs/>
              </w:rPr>
              <w:t>1.061×</w:t>
            </w:r>
          </w:p>
        </w:tc>
        <w:tc>
          <w:tcPr>
            <w:tcW w:w="1320" w:type="dxa"/>
          </w:tcPr>
          <w:p w14:paraId="61DB6393" w14:textId="77777777" w:rsidR="00563036" w:rsidRDefault="00000000">
            <w:pPr>
              <w:pStyle w:val="Compact"/>
            </w:pPr>
            <w:r>
              <w:t>187.4 ms</w:t>
            </w:r>
          </w:p>
        </w:tc>
      </w:tr>
    </w:tbl>
    <w:p w14:paraId="5070DDD2" w14:textId="77777777" w:rsidR="00563036" w:rsidRDefault="00000000">
      <w:pPr>
        <w:pStyle w:val="BodyText"/>
      </w:pPr>
      <w:r>
        <w:rPr>
          <w:b/>
          <w:bCs/>
        </w:rPr>
        <w:t>Key finding:</w:t>
      </w:r>
      <w:r>
        <w:t xml:space="preserve"> zstd achieves a consistent </w:t>
      </w:r>
      <w:r>
        <w:rPr>
          <w:b/>
          <w:bCs/>
        </w:rPr>
        <w:t>1.061× compression ratio</w:t>
      </w:r>
      <w:r>
        <w:t xml:space="preserve"> (5.8% size reduction) across all tested sequence lengths (32–512 tokens), at the cost of a </w:t>
      </w:r>
      <w:r>
        <w:rPr>
          <w:b/>
          <w:bCs/>
        </w:rPr>
        <w:t>2.26× roundtrip time overhead</w:t>
      </w:r>
      <w:r>
        <w:t xml:space="preserve"> (187 ms vs 83 ms at 512 tokens). lz4 offers effectively zero compression on this data type. Neither codec is recommended by default; zstd is a viable option in bandwidth-constrained deployments where the size reduction outweighs the latency penalty.</w:t>
      </w:r>
    </w:p>
    <w:p w14:paraId="14FAAAA4" w14:textId="77777777" w:rsidR="00563036" w:rsidRDefault="00000000">
      <w:pPr>
        <w:pStyle w:val="BodyText"/>
      </w:pPr>
      <w:r>
        <w:t xml:space="preserve">Data source: </w:t>
      </w:r>
      <w:r>
        <w:rPr>
          <w:rStyle w:val="VerbatimChar"/>
        </w:rPr>
        <w:t>benchmark_outputs/real_kv_compression.csv</w:t>
      </w:r>
      <w:r>
        <w:t>.</w:t>
      </w:r>
    </w:p>
    <w:p w14:paraId="6F7117E3" w14:textId="77777777" w:rsidR="00563036" w:rsidRDefault="00000000">
      <w:pPr>
        <w:pStyle w:val="Heading3"/>
      </w:pPr>
      <w:bookmarkStart w:id="22" w:name="X7fc83c762ee347a972dfe4ce740b4702c5672df"/>
      <w:bookmarkEnd w:id="21"/>
      <w:r>
        <w:t>6.3 Kademlia KV Splitting: Three-Stage Simulation</w:t>
      </w:r>
    </w:p>
    <w:p w14:paraId="60AE5626" w14:textId="77777777" w:rsidR="00563036" w:rsidRDefault="00000000">
      <w:pPr>
        <w:pStyle w:val="FirstParagraph"/>
      </w:pPr>
      <w:r>
        <w:t>The core experiment evaluates 12 chunk-splitting strategies by simulating KV cache placement and retrieval on a Kademlia network. Simulation parameters: 16-bit ID space, k-bucket size 8, α=3, per-hop delay 1.0 ms, base transfer time 0.2 ms, bandwidth 100 Mbps. Strategies are scored as: 60% × (1 − normalized p95 latency) + 25% × chunk availability + 15% × (1 − overhead ratio).</w:t>
      </w:r>
    </w:p>
    <w:p w14:paraId="1B2BE538" w14:textId="77777777" w:rsidR="00563036" w:rsidRDefault="00000000">
      <w:pPr>
        <w:pStyle w:val="Heading4"/>
      </w:pPr>
      <w:bookmarkStart w:id="23" w:name="stage-a-screening-120-runs"/>
      <w:r>
        <w:t>Stage A: Screening (120 runs)</w:t>
      </w:r>
    </w:p>
    <w:p w14:paraId="7E056105" w14:textId="77777777" w:rsidR="00563036" w:rsidRDefault="00000000">
      <w:pPr>
        <w:pStyle w:val="FirstParagraph"/>
      </w:pPr>
      <w:r>
        <w:t>12 strategy variants were screened at N=64, R=2, churn ∈ {0%, 5%}, L=512, 5 random seeds. One-dimensional strategies were immediately eliminated:</w:t>
      </w:r>
    </w:p>
    <w:tbl>
      <w:tblPr>
        <w:tblStyle w:val="Table"/>
        <w:tblW w:w="5000" w:type="pct"/>
        <w:tblLayout w:type="fixed"/>
        <w:tblLook w:val="0020" w:firstRow="1" w:lastRow="0" w:firstColumn="0" w:lastColumn="0" w:noHBand="0" w:noVBand="0"/>
      </w:tblPr>
      <w:tblGrid>
        <w:gridCol w:w="2394"/>
        <w:gridCol w:w="2394"/>
        <w:gridCol w:w="2394"/>
        <w:gridCol w:w="2394"/>
      </w:tblGrid>
      <w:tr w:rsidR="00563036" w14:paraId="16C9527B"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980" w:type="dxa"/>
          </w:tcPr>
          <w:p w14:paraId="2F67E831" w14:textId="77777777" w:rsidR="00563036" w:rsidRDefault="00000000">
            <w:pPr>
              <w:pStyle w:val="Compact"/>
            </w:pPr>
            <w:r>
              <w:t>Strategy</w:t>
            </w:r>
          </w:p>
        </w:tc>
        <w:tc>
          <w:tcPr>
            <w:tcW w:w="1980" w:type="dxa"/>
          </w:tcPr>
          <w:p w14:paraId="40435E84" w14:textId="77777777" w:rsidR="00563036" w:rsidRDefault="00000000">
            <w:pPr>
              <w:pStyle w:val="Compact"/>
            </w:pPr>
            <w:r>
              <w:t>p95 latency</w:t>
            </w:r>
          </w:p>
        </w:tc>
        <w:tc>
          <w:tcPr>
            <w:tcW w:w="1980" w:type="dxa"/>
          </w:tcPr>
          <w:p w14:paraId="738DC910" w14:textId="77777777" w:rsidR="00563036" w:rsidRDefault="00000000">
            <w:pPr>
              <w:pStyle w:val="Compact"/>
            </w:pPr>
            <w:r>
              <w:t>Chunk success</w:t>
            </w:r>
          </w:p>
        </w:tc>
        <w:tc>
          <w:tcPr>
            <w:tcW w:w="1980" w:type="dxa"/>
          </w:tcPr>
          <w:p w14:paraId="21676639" w14:textId="77777777" w:rsidR="00563036" w:rsidRDefault="00000000">
            <w:pPr>
              <w:pStyle w:val="Compact"/>
            </w:pPr>
            <w:r>
              <w:t>Weighted score</w:t>
            </w:r>
          </w:p>
        </w:tc>
      </w:tr>
      <w:tr w:rsidR="00563036" w14:paraId="4229F4A8" w14:textId="77777777">
        <w:tc>
          <w:tcPr>
            <w:tcW w:w="1980" w:type="dxa"/>
          </w:tcPr>
          <w:p w14:paraId="446DEDE2" w14:textId="77777777" w:rsidR="00563036" w:rsidRDefault="00000000">
            <w:pPr>
              <w:pStyle w:val="Compact"/>
            </w:pPr>
            <w:r>
              <w:rPr>
                <w:b/>
                <w:bCs/>
              </w:rPr>
              <w:t>token_layer_group (winner)</w:t>
            </w:r>
          </w:p>
        </w:tc>
        <w:tc>
          <w:tcPr>
            <w:tcW w:w="1980" w:type="dxa"/>
          </w:tcPr>
          <w:p w14:paraId="484BCF97" w14:textId="77777777" w:rsidR="00563036" w:rsidRDefault="00000000">
            <w:pPr>
              <w:pStyle w:val="Compact"/>
            </w:pPr>
            <w:r>
              <w:rPr>
                <w:b/>
                <w:bCs/>
              </w:rPr>
              <w:t>8.43 ms</w:t>
            </w:r>
          </w:p>
        </w:tc>
        <w:tc>
          <w:tcPr>
            <w:tcW w:w="1980" w:type="dxa"/>
          </w:tcPr>
          <w:p w14:paraId="1F67C18E" w14:textId="77777777" w:rsidR="00563036" w:rsidRDefault="00000000">
            <w:pPr>
              <w:pStyle w:val="Compact"/>
            </w:pPr>
            <w:r>
              <w:rPr>
                <w:b/>
                <w:bCs/>
              </w:rPr>
              <w:t>99.92%</w:t>
            </w:r>
          </w:p>
        </w:tc>
        <w:tc>
          <w:tcPr>
            <w:tcW w:w="1980" w:type="dxa"/>
          </w:tcPr>
          <w:p w14:paraId="6A791510" w14:textId="77777777" w:rsidR="00563036" w:rsidRDefault="00000000">
            <w:pPr>
              <w:pStyle w:val="Compact"/>
            </w:pPr>
            <w:r>
              <w:rPr>
                <w:b/>
                <w:bCs/>
              </w:rPr>
              <w:t>0.750</w:t>
            </w:r>
          </w:p>
        </w:tc>
      </w:tr>
      <w:tr w:rsidR="00563036" w14:paraId="7A455BA0" w14:textId="77777777">
        <w:tc>
          <w:tcPr>
            <w:tcW w:w="1980" w:type="dxa"/>
          </w:tcPr>
          <w:p w14:paraId="5E9BB5CF" w14:textId="77777777" w:rsidR="00563036" w:rsidRDefault="00000000">
            <w:pPr>
              <w:pStyle w:val="Compact"/>
            </w:pPr>
            <w:r>
              <w:t>layer_only</w:t>
            </w:r>
          </w:p>
        </w:tc>
        <w:tc>
          <w:tcPr>
            <w:tcW w:w="1980" w:type="dxa"/>
          </w:tcPr>
          <w:p w14:paraId="169AABCE" w14:textId="77777777" w:rsidR="00563036" w:rsidRDefault="00000000">
            <w:pPr>
              <w:pStyle w:val="Compact"/>
            </w:pPr>
            <w:r>
              <w:t>27.44 ms</w:t>
            </w:r>
          </w:p>
        </w:tc>
        <w:tc>
          <w:tcPr>
            <w:tcW w:w="1980" w:type="dxa"/>
          </w:tcPr>
          <w:p w14:paraId="46BDBD00" w14:textId="77777777" w:rsidR="00563036" w:rsidRDefault="00000000">
            <w:pPr>
              <w:pStyle w:val="Compact"/>
            </w:pPr>
            <w:r>
              <w:t>100.0%</w:t>
            </w:r>
          </w:p>
        </w:tc>
        <w:tc>
          <w:tcPr>
            <w:tcW w:w="1980" w:type="dxa"/>
          </w:tcPr>
          <w:p w14:paraId="7808878E" w14:textId="77777777" w:rsidR="00563036" w:rsidRDefault="00000000">
            <w:pPr>
              <w:pStyle w:val="Compact"/>
            </w:pPr>
            <w:r>
              <w:t>0.442</w:t>
            </w:r>
          </w:p>
        </w:tc>
      </w:tr>
      <w:tr w:rsidR="00563036" w14:paraId="70B1F08B" w14:textId="77777777">
        <w:tc>
          <w:tcPr>
            <w:tcW w:w="1980" w:type="dxa"/>
          </w:tcPr>
          <w:p w14:paraId="51D911DE" w14:textId="77777777" w:rsidR="00563036" w:rsidRDefault="00000000">
            <w:pPr>
              <w:pStyle w:val="Compact"/>
            </w:pPr>
            <w:r>
              <w:t>token_only</w:t>
            </w:r>
          </w:p>
        </w:tc>
        <w:tc>
          <w:tcPr>
            <w:tcW w:w="1980" w:type="dxa"/>
          </w:tcPr>
          <w:p w14:paraId="0F8F5E86" w14:textId="77777777" w:rsidR="00563036" w:rsidRDefault="00000000">
            <w:pPr>
              <w:pStyle w:val="Compact"/>
            </w:pPr>
            <w:r>
              <w:t>36.36 ms</w:t>
            </w:r>
          </w:p>
        </w:tc>
        <w:tc>
          <w:tcPr>
            <w:tcW w:w="1980" w:type="dxa"/>
          </w:tcPr>
          <w:p w14:paraId="0A29EB3D" w14:textId="77777777" w:rsidR="00563036" w:rsidRDefault="00000000">
            <w:pPr>
              <w:pStyle w:val="Compact"/>
            </w:pPr>
            <w:r>
              <w:t>100.0%</w:t>
            </w:r>
          </w:p>
        </w:tc>
        <w:tc>
          <w:tcPr>
            <w:tcW w:w="1980" w:type="dxa"/>
          </w:tcPr>
          <w:p w14:paraId="05322B40" w14:textId="77777777" w:rsidR="00563036" w:rsidRDefault="00000000">
            <w:pPr>
              <w:pStyle w:val="Compact"/>
            </w:pPr>
            <w:r>
              <w:t>0.250</w:t>
            </w:r>
          </w:p>
        </w:tc>
      </w:tr>
    </w:tbl>
    <w:p w14:paraId="7565EA78" w14:textId="77777777" w:rsidR="00563036" w:rsidRDefault="00000000">
      <w:pPr>
        <w:pStyle w:val="BodyText"/>
      </w:pPr>
      <w:r>
        <w:t>Token-only splitting produces the largest chunks (fewer but larger stripes), saturating the 100 Mbps transfer model. Layer-only splitting produces many small stripes that each require independent routing, multiplying DHT overhead. The 2D token+layer-group family advanced to Stage B with four hyperparameter variants.</w:t>
      </w:r>
    </w:p>
    <w:p w14:paraId="61E10609" w14:textId="77777777" w:rsidR="00563036" w:rsidRDefault="00000000">
      <w:pPr>
        <w:pStyle w:val="Heading4"/>
      </w:pPr>
      <w:bookmarkStart w:id="24" w:name="stage-b-full-parameter-sweep-4050-runs"/>
      <w:bookmarkEnd w:id="23"/>
      <w:r>
        <w:lastRenderedPageBreak/>
        <w:t>Stage B: Full Parameter Sweep (4,050 runs)</w:t>
      </w:r>
    </w:p>
    <w:p w14:paraId="10B17EA2" w14:textId="77777777" w:rsidR="00563036" w:rsidRDefault="00000000">
      <w:pPr>
        <w:pStyle w:val="FirstParagraph"/>
      </w:pPr>
      <w:r>
        <w:t>The top five variants from Stage A were evaluated across the full parameter space: N ∈ {32, 64, 128}, R ∈ {1, 2, 3}, churn ∈ {0%, 5%, 15%}, L ∈ {128, 512, 1,024}, 10 seeds.</w:t>
      </w:r>
    </w:p>
    <w:tbl>
      <w:tblPr>
        <w:tblStyle w:val="Table"/>
        <w:tblW w:w="0" w:type="auto"/>
        <w:tblLook w:val="0020" w:firstRow="1" w:lastRow="0" w:firstColumn="0" w:lastColumn="0" w:noHBand="0" w:noVBand="0"/>
      </w:tblPr>
      <w:tblGrid>
        <w:gridCol w:w="1839"/>
        <w:gridCol w:w="1417"/>
        <w:gridCol w:w="1339"/>
        <w:gridCol w:w="1832"/>
      </w:tblGrid>
      <w:tr w:rsidR="00563036" w14:paraId="1F4E6511"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0" w:type="auto"/>
          </w:tcPr>
          <w:p w14:paraId="0453CDE5" w14:textId="77777777" w:rsidR="00563036" w:rsidRDefault="00000000">
            <w:pPr>
              <w:pStyle w:val="Compact"/>
            </w:pPr>
            <w:r>
              <w:t>Variant</w:t>
            </w:r>
          </w:p>
        </w:tc>
        <w:tc>
          <w:tcPr>
            <w:tcW w:w="0" w:type="auto"/>
          </w:tcPr>
          <w:p w14:paraId="1E0E70C8" w14:textId="77777777" w:rsidR="00563036" w:rsidRDefault="00000000">
            <w:pPr>
              <w:pStyle w:val="Compact"/>
            </w:pPr>
            <w:r>
              <w:t>p95 latency</w:t>
            </w:r>
          </w:p>
        </w:tc>
        <w:tc>
          <w:tcPr>
            <w:tcW w:w="0" w:type="auto"/>
          </w:tcPr>
          <w:p w14:paraId="2B09710A" w14:textId="77777777" w:rsidR="00563036" w:rsidRDefault="00000000">
            <w:pPr>
              <w:pStyle w:val="Compact"/>
            </w:pPr>
            <w:r>
              <w:t>Availability</w:t>
            </w:r>
          </w:p>
        </w:tc>
        <w:tc>
          <w:tcPr>
            <w:tcW w:w="0" w:type="auto"/>
          </w:tcPr>
          <w:p w14:paraId="244251F2" w14:textId="77777777" w:rsidR="00563036" w:rsidRDefault="00000000">
            <w:pPr>
              <w:pStyle w:val="Compact"/>
            </w:pPr>
            <w:r>
              <w:t>Weighted score</w:t>
            </w:r>
          </w:p>
        </w:tc>
      </w:tr>
      <w:tr w:rsidR="00563036" w14:paraId="1638AFBE" w14:textId="77777777">
        <w:tc>
          <w:tcPr>
            <w:tcW w:w="0" w:type="auto"/>
          </w:tcPr>
          <w:p w14:paraId="1D8800D7" w14:textId="77777777" w:rsidR="00563036" w:rsidRDefault="00000000">
            <w:pPr>
              <w:pStyle w:val="Compact"/>
            </w:pPr>
            <w:r>
              <w:rPr>
                <w:b/>
                <w:bCs/>
              </w:rPr>
              <w:t>tb=32, lg=2</w:t>
            </w:r>
          </w:p>
        </w:tc>
        <w:tc>
          <w:tcPr>
            <w:tcW w:w="0" w:type="auto"/>
          </w:tcPr>
          <w:p w14:paraId="0594EC69" w14:textId="77777777" w:rsidR="00563036" w:rsidRDefault="00000000">
            <w:pPr>
              <w:pStyle w:val="Compact"/>
            </w:pPr>
            <w:r>
              <w:rPr>
                <w:b/>
                <w:bCs/>
              </w:rPr>
              <w:t>4.92 ms</w:t>
            </w:r>
          </w:p>
        </w:tc>
        <w:tc>
          <w:tcPr>
            <w:tcW w:w="0" w:type="auto"/>
          </w:tcPr>
          <w:p w14:paraId="3D3E2361" w14:textId="77777777" w:rsidR="00563036" w:rsidRDefault="00000000">
            <w:pPr>
              <w:pStyle w:val="Compact"/>
            </w:pPr>
            <w:r>
              <w:rPr>
                <w:b/>
                <w:bCs/>
              </w:rPr>
              <w:t>99.66%</w:t>
            </w:r>
          </w:p>
        </w:tc>
        <w:tc>
          <w:tcPr>
            <w:tcW w:w="0" w:type="auto"/>
          </w:tcPr>
          <w:p w14:paraId="13E012AA" w14:textId="77777777" w:rsidR="00563036" w:rsidRDefault="00000000">
            <w:pPr>
              <w:pStyle w:val="Compact"/>
            </w:pPr>
            <w:r>
              <w:rPr>
                <w:b/>
                <w:bCs/>
              </w:rPr>
              <w:t>0.850</w:t>
            </w:r>
          </w:p>
        </w:tc>
      </w:tr>
      <w:tr w:rsidR="00563036" w14:paraId="154384E9" w14:textId="77777777">
        <w:tc>
          <w:tcPr>
            <w:tcW w:w="0" w:type="auto"/>
          </w:tcPr>
          <w:p w14:paraId="17BAD767" w14:textId="77777777" w:rsidR="00563036" w:rsidRDefault="00000000">
            <w:pPr>
              <w:pStyle w:val="Compact"/>
            </w:pPr>
            <w:r>
              <w:t>tb=32, lg=4</w:t>
            </w:r>
          </w:p>
        </w:tc>
        <w:tc>
          <w:tcPr>
            <w:tcW w:w="0" w:type="auto"/>
          </w:tcPr>
          <w:p w14:paraId="75E659EA" w14:textId="77777777" w:rsidR="00563036" w:rsidRDefault="00000000">
            <w:pPr>
              <w:pStyle w:val="Compact"/>
            </w:pPr>
            <w:r>
              <w:t>6.20 ms</w:t>
            </w:r>
          </w:p>
        </w:tc>
        <w:tc>
          <w:tcPr>
            <w:tcW w:w="0" w:type="auto"/>
          </w:tcPr>
          <w:p w14:paraId="21145B7F" w14:textId="77777777" w:rsidR="00563036" w:rsidRDefault="00000000">
            <w:pPr>
              <w:pStyle w:val="Compact"/>
            </w:pPr>
            <w:r>
              <w:t>99.28%</w:t>
            </w:r>
          </w:p>
        </w:tc>
        <w:tc>
          <w:tcPr>
            <w:tcW w:w="0" w:type="auto"/>
          </w:tcPr>
          <w:p w14:paraId="2506E9C9" w14:textId="77777777" w:rsidR="00563036" w:rsidRDefault="00000000">
            <w:pPr>
              <w:pStyle w:val="Compact"/>
            </w:pPr>
            <w:r>
              <w:t>0.734</w:t>
            </w:r>
          </w:p>
        </w:tc>
      </w:tr>
      <w:tr w:rsidR="00563036" w14:paraId="2F65A1D5" w14:textId="77777777">
        <w:tc>
          <w:tcPr>
            <w:tcW w:w="0" w:type="auto"/>
          </w:tcPr>
          <w:p w14:paraId="5A4E9DA8" w14:textId="77777777" w:rsidR="00563036" w:rsidRDefault="00000000">
            <w:pPr>
              <w:pStyle w:val="Compact"/>
            </w:pPr>
            <w:r>
              <w:t>tb=64, lg=2</w:t>
            </w:r>
          </w:p>
        </w:tc>
        <w:tc>
          <w:tcPr>
            <w:tcW w:w="0" w:type="auto"/>
          </w:tcPr>
          <w:p w14:paraId="15032D05" w14:textId="77777777" w:rsidR="00563036" w:rsidRDefault="00000000">
            <w:pPr>
              <w:pStyle w:val="Compact"/>
            </w:pPr>
            <w:r>
              <w:t>6.28 ms</w:t>
            </w:r>
          </w:p>
        </w:tc>
        <w:tc>
          <w:tcPr>
            <w:tcW w:w="0" w:type="auto"/>
          </w:tcPr>
          <w:p w14:paraId="35E2DD60" w14:textId="77777777" w:rsidR="00563036" w:rsidRDefault="00000000">
            <w:pPr>
              <w:pStyle w:val="Compact"/>
            </w:pPr>
            <w:r>
              <w:t>99.15%</w:t>
            </w:r>
          </w:p>
        </w:tc>
        <w:tc>
          <w:tcPr>
            <w:tcW w:w="0" w:type="auto"/>
          </w:tcPr>
          <w:p w14:paraId="5B538D6E" w14:textId="77777777" w:rsidR="00563036" w:rsidRDefault="00000000">
            <w:pPr>
              <w:pStyle w:val="Compact"/>
            </w:pPr>
            <w:r>
              <w:t>0.712</w:t>
            </w:r>
          </w:p>
        </w:tc>
      </w:tr>
      <w:tr w:rsidR="00563036" w14:paraId="4511D6C4" w14:textId="77777777">
        <w:tc>
          <w:tcPr>
            <w:tcW w:w="0" w:type="auto"/>
          </w:tcPr>
          <w:p w14:paraId="68FE3F4B" w14:textId="77777777" w:rsidR="00563036" w:rsidRDefault="00000000">
            <w:pPr>
              <w:pStyle w:val="Compact"/>
            </w:pPr>
            <w:r>
              <w:t>tb=64, lg=4</w:t>
            </w:r>
          </w:p>
        </w:tc>
        <w:tc>
          <w:tcPr>
            <w:tcW w:w="0" w:type="auto"/>
          </w:tcPr>
          <w:p w14:paraId="7CCF150E" w14:textId="77777777" w:rsidR="00563036" w:rsidRDefault="00000000">
            <w:pPr>
              <w:pStyle w:val="Compact"/>
            </w:pPr>
            <w:r>
              <w:t>8.82 ms</w:t>
            </w:r>
          </w:p>
        </w:tc>
        <w:tc>
          <w:tcPr>
            <w:tcW w:w="0" w:type="auto"/>
          </w:tcPr>
          <w:p w14:paraId="2F67C11C" w14:textId="77777777" w:rsidR="00563036" w:rsidRDefault="00000000">
            <w:pPr>
              <w:pStyle w:val="Compact"/>
            </w:pPr>
            <w:r>
              <w:t>99.11%</w:t>
            </w:r>
          </w:p>
        </w:tc>
        <w:tc>
          <w:tcPr>
            <w:tcW w:w="0" w:type="auto"/>
          </w:tcPr>
          <w:p w14:paraId="3A680EF0" w14:textId="77777777" w:rsidR="00563036" w:rsidRDefault="00000000">
            <w:pPr>
              <w:pStyle w:val="Compact"/>
            </w:pPr>
            <w:r>
              <w:t>0.551</w:t>
            </w:r>
          </w:p>
        </w:tc>
      </w:tr>
      <w:tr w:rsidR="00563036" w14:paraId="63AB43C9" w14:textId="77777777">
        <w:tc>
          <w:tcPr>
            <w:tcW w:w="0" w:type="auto"/>
          </w:tcPr>
          <w:p w14:paraId="58690547" w14:textId="77777777" w:rsidR="00563036" w:rsidRDefault="00000000">
            <w:pPr>
              <w:pStyle w:val="Compact"/>
            </w:pPr>
            <w:r>
              <w:t>layer_only, lb=1</w:t>
            </w:r>
          </w:p>
        </w:tc>
        <w:tc>
          <w:tcPr>
            <w:tcW w:w="0" w:type="auto"/>
          </w:tcPr>
          <w:p w14:paraId="4FFC5A18" w14:textId="77777777" w:rsidR="00563036" w:rsidRDefault="00000000">
            <w:pPr>
              <w:pStyle w:val="Compact"/>
            </w:pPr>
            <w:r>
              <w:t>14.84 ms</w:t>
            </w:r>
          </w:p>
        </w:tc>
        <w:tc>
          <w:tcPr>
            <w:tcW w:w="0" w:type="auto"/>
          </w:tcPr>
          <w:p w14:paraId="1F193ABD" w14:textId="77777777" w:rsidR="00563036" w:rsidRDefault="00000000">
            <w:pPr>
              <w:pStyle w:val="Compact"/>
            </w:pPr>
            <w:r>
              <w:t>98.75%</w:t>
            </w:r>
          </w:p>
        </w:tc>
        <w:tc>
          <w:tcPr>
            <w:tcW w:w="0" w:type="auto"/>
          </w:tcPr>
          <w:p w14:paraId="25EF2D58" w14:textId="77777777" w:rsidR="00563036" w:rsidRDefault="00000000">
            <w:pPr>
              <w:pStyle w:val="Compact"/>
            </w:pPr>
            <w:r>
              <w:t>0.150</w:t>
            </w:r>
          </w:p>
        </w:tc>
      </w:tr>
    </w:tbl>
    <w:p w14:paraId="3C54666A" w14:textId="77777777" w:rsidR="00563036" w:rsidRDefault="00000000">
      <w:pPr>
        <w:pStyle w:val="BodyText"/>
      </w:pPr>
      <w:r>
        <w:t xml:space="preserve">The </w:t>
      </w:r>
      <w:r>
        <w:rPr>
          <w:rStyle w:val="VerbatimChar"/>
        </w:rPr>
        <w:t>tb=32, lg=2</w:t>
      </w:r>
      <w:r>
        <w:t xml:space="preserve"> variant wins on both latency and availability. Smaller token blocks (32 vs 64) reduce per-stripe transfer time; finer layer groups (lg=2 = 11 parallel stripes for TinyLLaMA’s 22 layers) maximize the critical-path reduction from parallel fetching.</w:t>
      </w:r>
    </w:p>
    <w:p w14:paraId="0CE9B5AC" w14:textId="77777777" w:rsidR="00563036" w:rsidRDefault="00000000">
      <w:pPr>
        <w:pStyle w:val="Heading4"/>
      </w:pPr>
      <w:bookmarkStart w:id="25" w:name="stage-c-confirmatory-3240-runs"/>
      <w:bookmarkEnd w:id="24"/>
      <w:r>
        <w:t>Stage C: Confirmatory (3,240 runs)</w:t>
      </w:r>
    </w:p>
    <w:p w14:paraId="7CEB2DB2" w14:textId="77777777" w:rsidR="00563036" w:rsidRDefault="00000000">
      <w:pPr>
        <w:pStyle w:val="FirstParagraph"/>
      </w:pPr>
      <w:r>
        <w:t>The top two variants were re-evaluated at 20 seeds to obtain tight confidence intervals.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563036" w14:paraId="73FDA11A"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320" w:type="dxa"/>
          </w:tcPr>
          <w:p w14:paraId="6544F7EE" w14:textId="77777777" w:rsidR="00563036" w:rsidRDefault="00000000">
            <w:pPr>
              <w:pStyle w:val="Compact"/>
            </w:pPr>
            <w:r>
              <w:t>Variant</w:t>
            </w:r>
          </w:p>
        </w:tc>
        <w:tc>
          <w:tcPr>
            <w:tcW w:w="1320" w:type="dxa"/>
          </w:tcPr>
          <w:p w14:paraId="21E83F74" w14:textId="77777777" w:rsidR="00563036" w:rsidRDefault="00000000">
            <w:pPr>
              <w:pStyle w:val="Compact"/>
            </w:pPr>
            <w:r>
              <w:t>p50</w:t>
            </w:r>
          </w:p>
        </w:tc>
        <w:tc>
          <w:tcPr>
            <w:tcW w:w="1320" w:type="dxa"/>
          </w:tcPr>
          <w:p w14:paraId="65D6FE62" w14:textId="77777777" w:rsidR="00563036" w:rsidRDefault="00000000">
            <w:pPr>
              <w:pStyle w:val="Compact"/>
            </w:pPr>
            <w:r>
              <w:t>p95</w:t>
            </w:r>
          </w:p>
        </w:tc>
        <w:tc>
          <w:tcPr>
            <w:tcW w:w="1320" w:type="dxa"/>
          </w:tcPr>
          <w:p w14:paraId="03E9ED1E" w14:textId="77777777" w:rsidR="00563036" w:rsidRDefault="00000000">
            <w:pPr>
              <w:pStyle w:val="Compact"/>
            </w:pPr>
            <w:r>
              <w:t>p99</w:t>
            </w:r>
          </w:p>
        </w:tc>
        <w:tc>
          <w:tcPr>
            <w:tcW w:w="1320" w:type="dxa"/>
          </w:tcPr>
          <w:p w14:paraId="403A4083" w14:textId="77777777" w:rsidR="00563036" w:rsidRDefault="00000000">
            <w:pPr>
              <w:pStyle w:val="Compact"/>
            </w:pPr>
            <w:r>
              <w:t>Availability</w:t>
            </w:r>
          </w:p>
        </w:tc>
        <w:tc>
          <w:tcPr>
            <w:tcW w:w="1320" w:type="dxa"/>
          </w:tcPr>
          <w:p w14:paraId="15C9A64D" w14:textId="77777777" w:rsidR="00563036" w:rsidRDefault="00000000">
            <w:pPr>
              <w:pStyle w:val="Compact"/>
            </w:pPr>
            <w:r>
              <w:t>95% CI on p95</w:t>
            </w:r>
          </w:p>
        </w:tc>
      </w:tr>
      <w:tr w:rsidR="00563036" w14:paraId="455D9486" w14:textId="77777777">
        <w:tc>
          <w:tcPr>
            <w:tcW w:w="1320" w:type="dxa"/>
          </w:tcPr>
          <w:p w14:paraId="641A4712" w14:textId="77777777" w:rsidR="00563036" w:rsidRDefault="00000000">
            <w:pPr>
              <w:pStyle w:val="Compact"/>
            </w:pPr>
            <w:r>
              <w:rPr>
                <w:b/>
                <w:bCs/>
              </w:rPr>
              <w:t>tb=32, lg=2</w:t>
            </w:r>
          </w:p>
        </w:tc>
        <w:tc>
          <w:tcPr>
            <w:tcW w:w="1320" w:type="dxa"/>
          </w:tcPr>
          <w:p w14:paraId="5F257BA4" w14:textId="77777777" w:rsidR="00563036" w:rsidRDefault="00000000">
            <w:pPr>
              <w:pStyle w:val="Compact"/>
            </w:pPr>
            <w:r>
              <w:rPr>
                <w:b/>
                <w:bCs/>
              </w:rPr>
              <w:t>3.779 ms</w:t>
            </w:r>
          </w:p>
        </w:tc>
        <w:tc>
          <w:tcPr>
            <w:tcW w:w="1320" w:type="dxa"/>
          </w:tcPr>
          <w:p w14:paraId="3C053751" w14:textId="77777777" w:rsidR="00563036" w:rsidRDefault="00000000">
            <w:pPr>
              <w:pStyle w:val="Compact"/>
            </w:pPr>
            <w:r>
              <w:rPr>
                <w:b/>
                <w:bCs/>
              </w:rPr>
              <w:t>4.911 ms</w:t>
            </w:r>
          </w:p>
        </w:tc>
        <w:tc>
          <w:tcPr>
            <w:tcW w:w="1320" w:type="dxa"/>
          </w:tcPr>
          <w:p w14:paraId="2F27F81E" w14:textId="77777777" w:rsidR="00563036" w:rsidRDefault="00000000">
            <w:pPr>
              <w:pStyle w:val="Compact"/>
            </w:pPr>
            <w:r>
              <w:rPr>
                <w:b/>
                <w:bCs/>
              </w:rPr>
              <w:t>5.293 ms</w:t>
            </w:r>
          </w:p>
        </w:tc>
        <w:tc>
          <w:tcPr>
            <w:tcW w:w="1320" w:type="dxa"/>
          </w:tcPr>
          <w:p w14:paraId="2B665AA3" w14:textId="77777777" w:rsidR="00563036" w:rsidRDefault="00000000">
            <w:pPr>
              <w:pStyle w:val="Compact"/>
            </w:pPr>
            <w:r>
              <w:rPr>
                <w:b/>
                <w:bCs/>
              </w:rPr>
              <w:t>99.56%</w:t>
            </w:r>
          </w:p>
        </w:tc>
        <w:tc>
          <w:tcPr>
            <w:tcW w:w="1320" w:type="dxa"/>
          </w:tcPr>
          <w:p w14:paraId="10AFDA7D" w14:textId="77777777" w:rsidR="00563036" w:rsidRDefault="00000000">
            <w:pPr>
              <w:pStyle w:val="Compact"/>
            </w:pPr>
            <w:r>
              <w:rPr>
                <w:b/>
                <w:bCs/>
              </w:rPr>
              <w:t>±0.032 ms</w:t>
            </w:r>
          </w:p>
        </w:tc>
      </w:tr>
      <w:tr w:rsidR="00563036" w14:paraId="3739AC5E" w14:textId="77777777">
        <w:tc>
          <w:tcPr>
            <w:tcW w:w="1320" w:type="dxa"/>
          </w:tcPr>
          <w:p w14:paraId="3217AB7A" w14:textId="77777777" w:rsidR="00563036" w:rsidRDefault="00000000">
            <w:pPr>
              <w:pStyle w:val="Compact"/>
            </w:pPr>
            <w:r>
              <w:t>tb=32, lg=4</w:t>
            </w:r>
          </w:p>
        </w:tc>
        <w:tc>
          <w:tcPr>
            <w:tcW w:w="1320" w:type="dxa"/>
          </w:tcPr>
          <w:p w14:paraId="511A3625" w14:textId="77777777" w:rsidR="00563036" w:rsidRDefault="00000000">
            <w:pPr>
              <w:pStyle w:val="Compact"/>
            </w:pPr>
            <w:r>
              <w:t>4.994 ms</w:t>
            </w:r>
          </w:p>
        </w:tc>
        <w:tc>
          <w:tcPr>
            <w:tcW w:w="1320" w:type="dxa"/>
          </w:tcPr>
          <w:p w14:paraId="759C0693" w14:textId="77777777" w:rsidR="00563036" w:rsidRDefault="00000000">
            <w:pPr>
              <w:pStyle w:val="Compact"/>
            </w:pPr>
            <w:r>
              <w:t>6.190 ms</w:t>
            </w:r>
          </w:p>
        </w:tc>
        <w:tc>
          <w:tcPr>
            <w:tcW w:w="1320" w:type="dxa"/>
          </w:tcPr>
          <w:p w14:paraId="7DB52D22" w14:textId="77777777" w:rsidR="00563036" w:rsidRDefault="00000000">
            <w:pPr>
              <w:pStyle w:val="Compact"/>
            </w:pPr>
            <w:r>
              <w:t>6.558 ms</w:t>
            </w:r>
          </w:p>
        </w:tc>
        <w:tc>
          <w:tcPr>
            <w:tcW w:w="1320" w:type="dxa"/>
          </w:tcPr>
          <w:p w14:paraId="2A917BBF" w14:textId="77777777" w:rsidR="00563036" w:rsidRDefault="00000000">
            <w:pPr>
              <w:pStyle w:val="Compact"/>
            </w:pPr>
            <w:r>
              <w:t>99.19%</w:t>
            </w:r>
          </w:p>
        </w:tc>
        <w:tc>
          <w:tcPr>
            <w:tcW w:w="1320" w:type="dxa"/>
          </w:tcPr>
          <w:p w14:paraId="2A4514BF" w14:textId="77777777" w:rsidR="00563036" w:rsidRDefault="00000000">
            <w:pPr>
              <w:pStyle w:val="Compact"/>
            </w:pPr>
            <w:r>
              <w:t>±0.032 ms</w:t>
            </w:r>
          </w:p>
        </w:tc>
      </w:tr>
    </w:tbl>
    <w:p w14:paraId="3A9668D7" w14:textId="77777777" w:rsidR="00563036" w:rsidRDefault="00000000">
      <w:pPr>
        <w:pStyle w:val="BodyText"/>
      </w:pPr>
      <w:r>
        <w:t xml:space="preserve">The </w:t>
      </w:r>
      <w:r>
        <w:rPr>
          <w:rStyle w:val="VerbatimChar"/>
        </w:rPr>
        <w:t>tb=32, lg=2</w:t>
      </w:r>
      <w:r>
        <w:t xml:space="preserve"> configuration is confirmed as Pareto-dominant: </w:t>
      </w:r>
      <w:r>
        <w:rPr>
          <w:b/>
          <w:bCs/>
        </w:rPr>
        <w:t>26% lower p95 latency</w:t>
      </w:r>
      <w:r>
        <w:t xml:space="preserve"> than the runner-up, </w:t>
      </w:r>
      <w:r>
        <w:rPr>
          <w:b/>
          <w:bCs/>
        </w:rPr>
        <w:t>37 basis points higher availability</w:t>
      </w:r>
      <w:r>
        <w:t>, and non-overlapping confidence intervals.</w:t>
      </w:r>
    </w:p>
    <w:p w14:paraId="3740E004" w14:textId="77777777" w:rsidR="00563036" w:rsidRDefault="00000000">
      <w:pPr>
        <w:pStyle w:val="Heading4"/>
      </w:pPr>
      <w:bookmarkStart w:id="26" w:name="sensitivity-analysis"/>
      <w:bookmarkEnd w:id="25"/>
      <w:r>
        <w:t>Sensitivity Analysis</w:t>
      </w:r>
    </w:p>
    <w:p w14:paraId="4EDEC01C" w14:textId="77777777" w:rsidR="00563036" w:rsidRDefault="00000000">
      <w:pPr>
        <w:pStyle w:val="FirstParagraph"/>
      </w:pPr>
      <w:r>
        <w:t>The winner’s p95 latency was stable across all parameter dimensions tested in Stage B and confirmed in Stage C:</w:t>
      </w:r>
    </w:p>
    <w:tbl>
      <w:tblPr>
        <w:tblStyle w:val="Table"/>
        <w:tblW w:w="5000" w:type="pct"/>
        <w:tblLayout w:type="fixed"/>
        <w:tblLook w:val="0020" w:firstRow="1" w:lastRow="0" w:firstColumn="0" w:lastColumn="0" w:noHBand="0" w:noVBand="0"/>
      </w:tblPr>
      <w:tblGrid>
        <w:gridCol w:w="2394"/>
        <w:gridCol w:w="2394"/>
        <w:gridCol w:w="2394"/>
        <w:gridCol w:w="2394"/>
      </w:tblGrid>
      <w:tr w:rsidR="00563036" w14:paraId="4687BD64"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27CD706" w14:textId="77777777" w:rsidR="00563036" w:rsidRDefault="00000000">
            <w:pPr>
              <w:pStyle w:val="Compact"/>
            </w:pPr>
            <w:r>
              <w:t>Parameter</w:t>
            </w:r>
          </w:p>
        </w:tc>
        <w:tc>
          <w:tcPr>
            <w:tcW w:w="1980" w:type="dxa"/>
          </w:tcPr>
          <w:p w14:paraId="1A51EDC1" w14:textId="77777777" w:rsidR="00563036" w:rsidRDefault="00000000">
            <w:pPr>
              <w:pStyle w:val="Compact"/>
            </w:pPr>
            <w:r>
              <w:t>Range</w:t>
            </w:r>
          </w:p>
        </w:tc>
        <w:tc>
          <w:tcPr>
            <w:tcW w:w="1980" w:type="dxa"/>
          </w:tcPr>
          <w:p w14:paraId="541AC028" w14:textId="77777777" w:rsidR="00563036" w:rsidRDefault="00000000">
            <w:pPr>
              <w:pStyle w:val="Compact"/>
            </w:pPr>
            <w:r>
              <w:t>p95 range (tb=32, lg=2)</w:t>
            </w:r>
          </w:p>
        </w:tc>
        <w:tc>
          <w:tcPr>
            <w:tcW w:w="1980" w:type="dxa"/>
          </w:tcPr>
          <w:p w14:paraId="214A9D78" w14:textId="77777777" w:rsidR="00563036" w:rsidRDefault="00000000">
            <w:pPr>
              <w:pStyle w:val="Compact"/>
            </w:pPr>
            <w:r>
              <w:t>Interpretation</w:t>
            </w:r>
          </w:p>
        </w:tc>
      </w:tr>
      <w:tr w:rsidR="00563036" w14:paraId="16C72407" w14:textId="77777777">
        <w:tc>
          <w:tcPr>
            <w:tcW w:w="1980" w:type="dxa"/>
          </w:tcPr>
          <w:p w14:paraId="60797307" w14:textId="77777777" w:rsidR="00563036" w:rsidRDefault="00000000">
            <w:pPr>
              <w:pStyle w:val="Compact"/>
            </w:pPr>
            <w:r>
              <w:t>Network size N</w:t>
            </w:r>
          </w:p>
        </w:tc>
        <w:tc>
          <w:tcPr>
            <w:tcW w:w="1980" w:type="dxa"/>
          </w:tcPr>
          <w:p w14:paraId="2E3EBB3F" w14:textId="77777777" w:rsidR="00563036" w:rsidRDefault="00000000">
            <w:pPr>
              <w:pStyle w:val="Compact"/>
            </w:pPr>
            <w:r>
              <w:t>32 → 128</w:t>
            </w:r>
          </w:p>
        </w:tc>
        <w:tc>
          <w:tcPr>
            <w:tcW w:w="1980" w:type="dxa"/>
          </w:tcPr>
          <w:p w14:paraId="37A22259" w14:textId="77777777" w:rsidR="00563036" w:rsidRDefault="00000000">
            <w:pPr>
              <w:pStyle w:val="Compact"/>
            </w:pPr>
            <w:r>
              <w:t>4.27 → 5.54 ms</w:t>
            </w:r>
          </w:p>
        </w:tc>
        <w:tc>
          <w:tcPr>
            <w:tcW w:w="1980" w:type="dxa"/>
          </w:tcPr>
          <w:p w14:paraId="620C8E97" w14:textId="77777777" w:rsidR="00563036" w:rsidRDefault="00000000">
            <w:pPr>
              <w:pStyle w:val="Compact"/>
            </w:pPr>
            <w:r>
              <w:t>Sub-linear growth; consistent with O(log N) Kademlia routing</w:t>
            </w:r>
          </w:p>
        </w:tc>
      </w:tr>
      <w:tr w:rsidR="00563036" w14:paraId="143AF98D" w14:textId="77777777">
        <w:tc>
          <w:tcPr>
            <w:tcW w:w="1980" w:type="dxa"/>
          </w:tcPr>
          <w:p w14:paraId="70BDECF8" w14:textId="77777777" w:rsidR="00563036" w:rsidRDefault="00000000">
            <w:pPr>
              <w:pStyle w:val="Compact"/>
            </w:pPr>
            <w:r>
              <w:t>Replication R</w:t>
            </w:r>
          </w:p>
        </w:tc>
        <w:tc>
          <w:tcPr>
            <w:tcW w:w="1980" w:type="dxa"/>
          </w:tcPr>
          <w:p w14:paraId="4138CA6C" w14:textId="77777777" w:rsidR="00563036" w:rsidRDefault="00000000">
            <w:pPr>
              <w:pStyle w:val="Compact"/>
            </w:pPr>
            <w:r>
              <w:t>1 → 3</w:t>
            </w:r>
          </w:p>
        </w:tc>
        <w:tc>
          <w:tcPr>
            <w:tcW w:w="1980" w:type="dxa"/>
          </w:tcPr>
          <w:p w14:paraId="3ABA7377" w14:textId="77777777" w:rsidR="00563036" w:rsidRDefault="00000000">
            <w:pPr>
              <w:pStyle w:val="Compact"/>
            </w:pPr>
            <w:r>
              <w:t>5.02 → 4.82 ms</w:t>
            </w:r>
          </w:p>
        </w:tc>
        <w:tc>
          <w:tcPr>
            <w:tcW w:w="1980" w:type="dxa"/>
          </w:tcPr>
          <w:p w14:paraId="1DEC7B18" w14:textId="77777777" w:rsidR="00563036" w:rsidRDefault="00000000">
            <w:pPr>
              <w:pStyle w:val="Compact"/>
            </w:pPr>
            <w:r>
              <w:t>Modest ~4% improvement; diminishing returns past R=2</w:t>
            </w:r>
          </w:p>
        </w:tc>
      </w:tr>
      <w:tr w:rsidR="00563036" w14:paraId="1DA17A5B" w14:textId="77777777">
        <w:tc>
          <w:tcPr>
            <w:tcW w:w="1980" w:type="dxa"/>
          </w:tcPr>
          <w:p w14:paraId="358441AF" w14:textId="77777777" w:rsidR="00563036" w:rsidRDefault="00000000">
            <w:pPr>
              <w:pStyle w:val="Compact"/>
            </w:pPr>
            <w:r>
              <w:lastRenderedPageBreak/>
              <w:t>Churn</w:t>
            </w:r>
          </w:p>
        </w:tc>
        <w:tc>
          <w:tcPr>
            <w:tcW w:w="1980" w:type="dxa"/>
          </w:tcPr>
          <w:p w14:paraId="2DD8978A" w14:textId="77777777" w:rsidR="00563036" w:rsidRDefault="00000000">
            <w:pPr>
              <w:pStyle w:val="Compact"/>
            </w:pPr>
            <w:r>
              <w:t>0% → 15%</w:t>
            </w:r>
          </w:p>
        </w:tc>
        <w:tc>
          <w:tcPr>
            <w:tcW w:w="1980" w:type="dxa"/>
          </w:tcPr>
          <w:p w14:paraId="693A4F1D" w14:textId="77777777" w:rsidR="00563036" w:rsidRDefault="00000000">
            <w:pPr>
              <w:pStyle w:val="Compact"/>
            </w:pPr>
            <w:r>
              <w:t>5.01 → 4.81 ms</w:t>
            </w:r>
          </w:p>
        </w:tc>
        <w:tc>
          <w:tcPr>
            <w:tcW w:w="1980" w:type="dxa"/>
          </w:tcPr>
          <w:p w14:paraId="7CF9FE66" w14:textId="77777777" w:rsidR="00563036" w:rsidRDefault="00000000">
            <w:pPr>
              <w:pStyle w:val="Compact"/>
            </w:pPr>
            <w:r>
              <w:t>Stable; spare replication absorbs node loss</w:t>
            </w:r>
          </w:p>
        </w:tc>
      </w:tr>
      <w:tr w:rsidR="00563036" w14:paraId="2A8B2236" w14:textId="77777777">
        <w:tc>
          <w:tcPr>
            <w:tcW w:w="1980" w:type="dxa"/>
          </w:tcPr>
          <w:p w14:paraId="56DFACBB" w14:textId="77777777" w:rsidR="00563036" w:rsidRDefault="00000000">
            <w:pPr>
              <w:pStyle w:val="Compact"/>
            </w:pPr>
            <w:r>
              <w:t>Sequence length L</w:t>
            </w:r>
          </w:p>
        </w:tc>
        <w:tc>
          <w:tcPr>
            <w:tcW w:w="1980" w:type="dxa"/>
          </w:tcPr>
          <w:p w14:paraId="5DF25A33" w14:textId="77777777" w:rsidR="00563036" w:rsidRDefault="00000000">
            <w:pPr>
              <w:pStyle w:val="Compact"/>
            </w:pPr>
            <w:r>
              <w:t>128 → 1,024</w:t>
            </w:r>
          </w:p>
        </w:tc>
        <w:tc>
          <w:tcPr>
            <w:tcW w:w="1980" w:type="dxa"/>
          </w:tcPr>
          <w:p w14:paraId="357B2F51" w14:textId="77777777" w:rsidR="00563036" w:rsidRDefault="00000000">
            <w:pPr>
              <w:pStyle w:val="Compact"/>
            </w:pPr>
            <w:r>
              <w:t>5.15 → 4.72 ms</w:t>
            </w:r>
          </w:p>
        </w:tc>
        <w:tc>
          <w:tcPr>
            <w:tcW w:w="1980" w:type="dxa"/>
          </w:tcPr>
          <w:p w14:paraId="51D319A1" w14:textId="77777777" w:rsidR="00563036" w:rsidRDefault="00000000">
            <w:pPr>
              <w:pStyle w:val="Compact"/>
            </w:pPr>
            <w:r>
              <w:t>Slight improvement; larger chunks amortize per-hop routing cost</w:t>
            </w:r>
          </w:p>
        </w:tc>
      </w:tr>
    </w:tbl>
    <w:p w14:paraId="36AC3A99" w14:textId="77777777" w:rsidR="00563036" w:rsidRDefault="00000000">
      <w:pPr>
        <w:pStyle w:val="BodyText"/>
      </w:pPr>
      <w:r>
        <w:t xml:space="preserve">The stability across churn rates (latency </w:t>
      </w:r>
      <w:r>
        <w:rPr>
          <w:i/>
          <w:iCs/>
        </w:rPr>
        <w:t>improves</w:t>
      </w:r>
      <w:r>
        <w:t xml:space="preserve"> slightly at higher churn) is a simulation artifact: with R=2, spare replicas are always available, and the Kademlia routing naturally selects the closer replica as peers leave. This will be re-evaluated in the real-system prototype.</w:t>
      </w:r>
    </w:p>
    <w:p w14:paraId="0850D647" w14:textId="77777777" w:rsidR="00563036" w:rsidRDefault="00000000">
      <w:pPr>
        <w:pStyle w:val="CaptionedFigure"/>
      </w:pPr>
      <w:r>
        <w:rPr>
          <w:noProof/>
        </w:rPr>
        <w:drawing>
          <wp:inline distT="0" distB="0" distL="0" distR="0" wp14:anchorId="615C801D" wp14:editId="34ABBEE3">
            <wp:extent cx="5334000" cy="3333750"/>
            <wp:effectExtent l="0" t="0" r="0" b="0"/>
            <wp:docPr id="33" name="Picture" descr="Figure 1: p95 retrieval latency by variant (Stage C, 3,240 runs). tb=32 lg=2 has non-overlapping confidence intervals with all other variants."/>
            <wp:cNvGraphicFramePr/>
            <a:graphic xmlns:a="http://schemas.openxmlformats.org/drawingml/2006/main">
              <a:graphicData uri="http://schemas.openxmlformats.org/drawingml/2006/picture">
                <pic:pic xmlns:pic="http://schemas.openxmlformats.org/drawingml/2006/picture">
                  <pic:nvPicPr>
                    <pic:cNvPr id="34" name="Picture" descr="results/kv_kademlia/stage_c_final/figures/latency_p95_by_variant.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20391B57" w14:textId="77777777" w:rsidR="00563036" w:rsidRDefault="00000000">
      <w:pPr>
        <w:pStyle w:val="ImageCaption"/>
      </w:pPr>
      <w:r>
        <w:t>Figure 1: p95 retrieval latency by variant (Stage C, 3,240 runs). tb=32 lg=2 has non-overlapping confidence intervals with all other variants.</w:t>
      </w:r>
    </w:p>
    <w:p w14:paraId="49DA9F43" w14:textId="77777777" w:rsidR="00563036" w:rsidRDefault="00000000">
      <w:pPr>
        <w:pStyle w:val="CaptionedFigure"/>
      </w:pPr>
      <w:r>
        <w:rPr>
          <w:noProof/>
        </w:rPr>
        <w:lastRenderedPageBreak/>
        <w:drawing>
          <wp:inline distT="0" distB="0" distL="0" distR="0" wp14:anchorId="3BC6E8F3" wp14:editId="58E38DFD">
            <wp:extent cx="5334000" cy="3333750"/>
            <wp:effectExtent l="0" t="0" r="0" b="0"/>
            <wp:docPr id="36" name="Picture" descr="Figure 2: p95 latency vs network size N for the top two variants. Sub-linear growth is consistent with O(log N) Kademlia routing."/>
            <wp:cNvGraphicFramePr/>
            <a:graphic xmlns:a="http://schemas.openxmlformats.org/drawingml/2006/main">
              <a:graphicData uri="http://schemas.openxmlformats.org/drawingml/2006/picture">
                <pic:pic xmlns:pic="http://schemas.openxmlformats.org/drawingml/2006/picture">
                  <pic:nvPicPr>
                    <pic:cNvPr id="37" name="Picture" descr="results/kv_kademlia/stage_c_final/figures/latency_vs_num_peers_by_variant.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631CB231" w14:textId="77777777" w:rsidR="00563036" w:rsidRDefault="00000000">
      <w:pPr>
        <w:pStyle w:val="ImageCaption"/>
      </w:pPr>
      <w:r>
        <w:t>Figure 2: p95 latency vs network size N for the top two variants. Sub-linear growth is consistent with O(log N) Kademlia routing.</w:t>
      </w:r>
    </w:p>
    <w:p w14:paraId="5EECEE5F" w14:textId="77777777" w:rsidR="00563036" w:rsidRDefault="00000000">
      <w:pPr>
        <w:pStyle w:val="CaptionedFigure"/>
      </w:pPr>
      <w:r>
        <w:rPr>
          <w:noProof/>
        </w:rPr>
        <w:drawing>
          <wp:inline distT="0" distB="0" distL="0" distR="0" wp14:anchorId="2CCB0957" wp14:editId="04320DB3">
            <wp:extent cx="5334000" cy="3333750"/>
            <wp:effectExtent l="0" t="0" r="0" b="0"/>
            <wp:docPr id="39" name="Picture" descr="Figure 3: Chunk availability vs churn rate by replication factor. Both variants remain above 99% availability across all tested churn conditions."/>
            <wp:cNvGraphicFramePr/>
            <a:graphic xmlns:a="http://schemas.openxmlformats.org/drawingml/2006/main">
              <a:graphicData uri="http://schemas.openxmlformats.org/drawingml/2006/picture">
                <pic:pic xmlns:pic="http://schemas.openxmlformats.org/drawingml/2006/picture">
                  <pic:nvPicPr>
                    <pic:cNvPr id="40" name="Picture" descr="results/kv_kademlia/stage_c_final/figures/availability_vs_churn.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428193EB" w14:textId="77777777" w:rsidR="00563036" w:rsidRDefault="00000000">
      <w:pPr>
        <w:pStyle w:val="ImageCaption"/>
      </w:pPr>
      <w:r>
        <w:t>Figure 3: Chunk availability vs churn rate by replication factor. Both variants remain above 99% availability across all tested churn conditions.</w:t>
      </w:r>
    </w:p>
    <w:p w14:paraId="00147D4F" w14:textId="77777777" w:rsidR="00563036" w:rsidRDefault="00000000">
      <w:pPr>
        <w:pStyle w:val="CaptionedFigure"/>
      </w:pPr>
      <w:r>
        <w:rPr>
          <w:noProof/>
        </w:rPr>
        <w:lastRenderedPageBreak/>
        <w:drawing>
          <wp:inline distT="0" distB="0" distL="0" distR="0" wp14:anchorId="0F443D42" wp14:editId="47EECD6A">
            <wp:extent cx="5285232" cy="3450336"/>
            <wp:effectExtent l="0" t="0" r="0" b="0"/>
            <wp:docPr id="42" name="Picture" descr="Figure 4: Mean Kademlia lookup latency vs network size with O(log N) reference curve, confirming expected DHT scaling behavior."/>
            <wp:cNvGraphicFramePr/>
            <a:graphic xmlns:a="http://schemas.openxmlformats.org/drawingml/2006/main">
              <a:graphicData uri="http://schemas.openxmlformats.org/drawingml/2006/picture">
                <pic:pic xmlns:pic="http://schemas.openxmlformats.org/drawingml/2006/picture">
                  <pic:nvPicPr>
                    <pic:cNvPr id="43" name="Picture" descr="results/figures/kademlia_latency_scaling.png"/>
                    <pic:cNvPicPr>
                      <a:picLocks noChangeAspect="1" noChangeArrowheads="1"/>
                    </pic:cNvPicPr>
                  </pic:nvPicPr>
                  <pic:blipFill>
                    <a:blip r:embed="rId8"/>
                    <a:stretch>
                      <a:fillRect/>
                    </a:stretch>
                  </pic:blipFill>
                  <pic:spPr bwMode="auto">
                    <a:xfrm>
                      <a:off x="0" y="0"/>
                      <a:ext cx="5285232" cy="3450336"/>
                    </a:xfrm>
                    <a:prstGeom prst="rect">
                      <a:avLst/>
                    </a:prstGeom>
                    <a:noFill/>
                    <a:ln w="9525">
                      <a:noFill/>
                      <a:headEnd/>
                      <a:tailEnd/>
                    </a:ln>
                  </pic:spPr>
                </pic:pic>
              </a:graphicData>
            </a:graphic>
          </wp:inline>
        </w:drawing>
      </w:r>
    </w:p>
    <w:p w14:paraId="2D17F87F" w14:textId="77777777" w:rsidR="00563036" w:rsidRDefault="00000000">
      <w:pPr>
        <w:pStyle w:val="ImageCaption"/>
      </w:pPr>
      <w:r>
        <w:t>Figure 4: Mean Kademlia lookup latency vs network size with O(log N) reference curve, confirming expected DHT scaling behavior.</w:t>
      </w:r>
    </w:p>
    <w:p w14:paraId="0BA4EDD8" w14:textId="77777777" w:rsidR="00563036" w:rsidRDefault="00000000">
      <w:r>
        <w:pict w14:anchorId="2F4B3D71">
          <v:rect id="_x0000_i1032" style="width:0;height:1.5pt" o:hralign="center" o:hrstd="t" o:hr="t"/>
        </w:pict>
      </w:r>
    </w:p>
    <w:p w14:paraId="51452014" w14:textId="77777777" w:rsidR="00563036" w:rsidRDefault="00000000">
      <w:pPr>
        <w:pStyle w:val="Heading2"/>
      </w:pPr>
      <w:bookmarkStart w:id="27" w:name="discussion"/>
      <w:bookmarkEnd w:id="19"/>
      <w:bookmarkEnd w:id="22"/>
      <w:bookmarkEnd w:id="26"/>
      <w:r>
        <w:t>7. Discussion</w:t>
      </w:r>
    </w:p>
    <w:p w14:paraId="63EC8A56" w14:textId="77777777" w:rsidR="00563036" w:rsidRDefault="00000000">
      <w:pPr>
        <w:pStyle w:val="FirstParagraph"/>
      </w:pPr>
      <w:r>
        <w:t xml:space="preserve">The simulation results establish a clear hierarchy among splitting strategies. The 2D (token + layer-group) family dominates 1D approaches by 3–7× in p95 latency because it creates stripes that are simultaneously (a) small enough to transfer quickly and (b) numerous enough to fill the α-parallel Kademlia routing pipeline. Within the 2D family, the performance difference between </w:t>
      </w:r>
      <w:r>
        <w:rPr>
          <w:rStyle w:val="VerbatimChar"/>
        </w:rPr>
        <w:t>lg=2</w:t>
      </w:r>
      <w:r>
        <w:t xml:space="preserve"> and </w:t>
      </w:r>
      <w:r>
        <w:rPr>
          <w:rStyle w:val="VerbatimChar"/>
        </w:rPr>
        <w:t>lg=4</w:t>
      </w:r>
      <w:r>
        <w:t xml:space="preserve"> (4.91 vs 6.19 ms) suggests that finer layer grouping increases DHT routing overhead faster than it reduces per-stripe transfer time, so there is an optimal granularity that the simulated 100 Mbps model places at </w:t>
      </w:r>
      <w:r>
        <w:rPr>
          <w:rStyle w:val="VerbatimChar"/>
        </w:rPr>
        <w:t>lg=2</w:t>
      </w:r>
      <w:r>
        <w:t>.</w:t>
      </w:r>
    </w:p>
    <w:p w14:paraId="0483F4BD" w14:textId="77777777" w:rsidR="00563036" w:rsidRDefault="00000000">
      <w:pPr>
        <w:pStyle w:val="BodyText"/>
      </w:pPr>
      <w:r>
        <w:t>One caveat applies to the churn stability finding: the simulation assigns fixed spare replicas and assumes instantaneous failover routing. A real system with correlated failures or cold-cache peers may show different behavior. The speculative prefetcher (M4) is designed to partially mitigate this by pre-loading stripes during the prior decode window.</w:t>
      </w:r>
    </w:p>
    <w:p w14:paraId="5550B4ED" w14:textId="77777777" w:rsidR="00563036" w:rsidRDefault="00000000">
      <w:r>
        <w:pict w14:anchorId="7480DB09">
          <v:rect id="_x0000_i1033" style="width:0;height:1.5pt" o:hralign="center" o:hrstd="t" o:hr="t"/>
        </w:pict>
      </w:r>
    </w:p>
    <w:p w14:paraId="1439BFC4" w14:textId="77777777" w:rsidR="00563036" w:rsidRDefault="00000000">
      <w:pPr>
        <w:pStyle w:val="Heading2"/>
      </w:pPr>
      <w:bookmarkStart w:id="28" w:name="future-work-p2p-ragcache-prototype"/>
      <w:bookmarkEnd w:id="27"/>
      <w:r>
        <w:lastRenderedPageBreak/>
        <w:t>8. Future Work: P2P RAGCache Prototype</w:t>
      </w:r>
    </w:p>
    <w:p w14:paraId="067E899D" w14:textId="77777777" w:rsidR="00563036" w:rsidRDefault="00000000">
      <w:pPr>
        <w:pStyle w:val="Heading3"/>
      </w:pPr>
      <w:bookmarkStart w:id="29" w:name="gap-between-simulation-and-publication"/>
      <w:r>
        <w:t>8.1 Gap Between Simulation and Publication</w:t>
      </w:r>
    </w:p>
    <w:p w14:paraId="3F72037C" w14:textId="77777777" w:rsidR="00563036" w:rsidRDefault="00000000">
      <w:pPr>
        <w:pStyle w:val="FirstParagraph"/>
      </w:pPr>
      <w:r>
        <w:t xml:space="preserve">The simulation establishes that </w:t>
      </w:r>
      <w:r>
        <w:rPr>
          <w:rStyle w:val="VerbatimChar"/>
        </w:rPr>
        <w:t>tb=32, lg=2</w:t>
      </w:r>
      <w:r>
        <w:t xml:space="preserve"> is the right splitting strategy. What remains is a real TTFT measurement: does the latency reduction in simulation (sub-5ms retrieval) translate to a measurable TTFT improvement when the full pipeline — network I/O, RoPE stitching, and LLM decode — is exercised end-to-end?</w:t>
      </w:r>
    </w:p>
    <w:p w14:paraId="13FC6F69" w14:textId="77777777" w:rsidR="00563036" w:rsidRDefault="00000000">
      <w:pPr>
        <w:pStyle w:val="Heading3"/>
      </w:pPr>
      <w:bookmarkStart w:id="30" w:name="implementation-milestones"/>
      <w:bookmarkEnd w:id="29"/>
      <w:r>
        <w:t>8.2 Implementation Milestones</w:t>
      </w:r>
    </w:p>
    <w:tbl>
      <w:tblPr>
        <w:tblStyle w:val="Table"/>
        <w:tblW w:w="5000" w:type="pct"/>
        <w:tblLayout w:type="fixed"/>
        <w:tblLook w:val="0020" w:firstRow="1" w:lastRow="0" w:firstColumn="0" w:lastColumn="0" w:noHBand="0" w:noVBand="0"/>
      </w:tblPr>
      <w:tblGrid>
        <w:gridCol w:w="2394"/>
        <w:gridCol w:w="2394"/>
        <w:gridCol w:w="2394"/>
        <w:gridCol w:w="2394"/>
      </w:tblGrid>
      <w:tr w:rsidR="00563036" w14:paraId="1BEA343A"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4ACDEF" w14:textId="77777777" w:rsidR="00563036" w:rsidRDefault="00000000">
            <w:pPr>
              <w:pStyle w:val="Compact"/>
            </w:pPr>
            <w:r>
              <w:t>Milestone</w:t>
            </w:r>
          </w:p>
        </w:tc>
        <w:tc>
          <w:tcPr>
            <w:tcW w:w="1980" w:type="dxa"/>
          </w:tcPr>
          <w:p w14:paraId="0ECB2BE9" w14:textId="77777777" w:rsidR="00563036" w:rsidRDefault="00000000">
            <w:pPr>
              <w:pStyle w:val="Compact"/>
            </w:pPr>
            <w:r>
              <w:t>Deliverable</w:t>
            </w:r>
          </w:p>
        </w:tc>
        <w:tc>
          <w:tcPr>
            <w:tcW w:w="1980" w:type="dxa"/>
          </w:tcPr>
          <w:p w14:paraId="23603435" w14:textId="77777777" w:rsidR="00563036" w:rsidRDefault="00000000">
            <w:pPr>
              <w:pStyle w:val="Compact"/>
            </w:pPr>
            <w:r>
              <w:t>Depends on</w:t>
            </w:r>
          </w:p>
        </w:tc>
        <w:tc>
          <w:tcPr>
            <w:tcW w:w="1980" w:type="dxa"/>
          </w:tcPr>
          <w:p w14:paraId="3CBF8F53" w14:textId="77777777" w:rsidR="00563036" w:rsidRDefault="00000000">
            <w:pPr>
              <w:pStyle w:val="Compact"/>
            </w:pPr>
            <w:r>
              <w:t>Duration</w:t>
            </w:r>
          </w:p>
        </w:tc>
      </w:tr>
      <w:tr w:rsidR="00563036" w14:paraId="195AD866" w14:textId="77777777">
        <w:tc>
          <w:tcPr>
            <w:tcW w:w="1980" w:type="dxa"/>
          </w:tcPr>
          <w:p w14:paraId="02E25D15" w14:textId="77777777" w:rsidR="00563036" w:rsidRDefault="00000000">
            <w:pPr>
              <w:pStyle w:val="Compact"/>
            </w:pPr>
            <w:r>
              <w:t>M1: Peer server</w:t>
            </w:r>
          </w:p>
        </w:tc>
        <w:tc>
          <w:tcPr>
            <w:tcW w:w="1980" w:type="dxa"/>
          </w:tcPr>
          <w:p w14:paraId="41199119" w14:textId="77777777" w:rsidR="00563036" w:rsidRDefault="00000000">
            <w:pPr>
              <w:pStyle w:val="Compact"/>
            </w:pPr>
            <w:r>
              <w:rPr>
                <w:rStyle w:val="VerbatimChar"/>
              </w:rPr>
              <w:t>scripts/peer_server.py</w:t>
            </w:r>
          </w:p>
        </w:tc>
        <w:tc>
          <w:tcPr>
            <w:tcW w:w="1980" w:type="dxa"/>
          </w:tcPr>
          <w:p w14:paraId="0CE034D8" w14:textId="77777777" w:rsidR="00563036" w:rsidRDefault="00000000">
            <w:pPr>
              <w:pStyle w:val="Compact"/>
            </w:pPr>
            <w:r>
              <w:t>—</w:t>
            </w:r>
          </w:p>
        </w:tc>
        <w:tc>
          <w:tcPr>
            <w:tcW w:w="1980" w:type="dxa"/>
          </w:tcPr>
          <w:p w14:paraId="1057F4E6" w14:textId="77777777" w:rsidR="00563036" w:rsidRDefault="00000000">
            <w:pPr>
              <w:pStyle w:val="Compact"/>
            </w:pPr>
            <w:r>
              <w:t>1–2 days</w:t>
            </w:r>
          </w:p>
        </w:tc>
      </w:tr>
      <w:tr w:rsidR="00563036" w14:paraId="1FD62AB8" w14:textId="77777777">
        <w:tc>
          <w:tcPr>
            <w:tcW w:w="1980" w:type="dxa"/>
          </w:tcPr>
          <w:p w14:paraId="4D2C8769" w14:textId="77777777" w:rsidR="00563036" w:rsidRDefault="00000000">
            <w:pPr>
              <w:pStyle w:val="Compact"/>
            </w:pPr>
            <w:r>
              <w:t>M2: Swarm fetcher</w:t>
            </w:r>
          </w:p>
        </w:tc>
        <w:tc>
          <w:tcPr>
            <w:tcW w:w="1980" w:type="dxa"/>
          </w:tcPr>
          <w:p w14:paraId="4053B67D" w14:textId="77777777" w:rsidR="00563036" w:rsidRDefault="00000000">
            <w:pPr>
              <w:pStyle w:val="Compact"/>
            </w:pPr>
            <w:r>
              <w:rPr>
                <w:rStyle w:val="VerbatimChar"/>
              </w:rPr>
              <w:t>kv_kademlia_experiments/swarm_fetcher.py</w:t>
            </w:r>
          </w:p>
        </w:tc>
        <w:tc>
          <w:tcPr>
            <w:tcW w:w="1980" w:type="dxa"/>
          </w:tcPr>
          <w:p w14:paraId="668CB01A" w14:textId="77777777" w:rsidR="00563036" w:rsidRDefault="00000000">
            <w:pPr>
              <w:pStyle w:val="Compact"/>
            </w:pPr>
            <w:r>
              <w:t>M1</w:t>
            </w:r>
          </w:p>
        </w:tc>
        <w:tc>
          <w:tcPr>
            <w:tcW w:w="1980" w:type="dxa"/>
          </w:tcPr>
          <w:p w14:paraId="3E4CB55B" w14:textId="77777777" w:rsidR="00563036" w:rsidRDefault="00000000">
            <w:pPr>
              <w:pStyle w:val="Compact"/>
            </w:pPr>
            <w:r>
              <w:t>1 day</w:t>
            </w:r>
          </w:p>
        </w:tc>
      </w:tr>
      <w:tr w:rsidR="00563036" w14:paraId="2C7FACC7" w14:textId="77777777">
        <w:tc>
          <w:tcPr>
            <w:tcW w:w="1980" w:type="dxa"/>
          </w:tcPr>
          <w:p w14:paraId="76319355" w14:textId="77777777" w:rsidR="00563036" w:rsidRDefault="00000000">
            <w:pPr>
              <w:pStyle w:val="Compact"/>
            </w:pPr>
            <w:r>
              <w:t>M3: RoPE stitcher</w:t>
            </w:r>
          </w:p>
        </w:tc>
        <w:tc>
          <w:tcPr>
            <w:tcW w:w="1980" w:type="dxa"/>
          </w:tcPr>
          <w:p w14:paraId="66EE1073" w14:textId="77777777" w:rsidR="00563036" w:rsidRDefault="00000000">
            <w:pPr>
              <w:pStyle w:val="Compact"/>
            </w:pPr>
            <w:r>
              <w:rPr>
                <w:rStyle w:val="VerbatimChar"/>
              </w:rPr>
              <w:t>kv_kademlia_experiments/rope_stitcher.py</w:t>
            </w:r>
          </w:p>
        </w:tc>
        <w:tc>
          <w:tcPr>
            <w:tcW w:w="1980" w:type="dxa"/>
          </w:tcPr>
          <w:p w14:paraId="55F9ED42" w14:textId="77777777" w:rsidR="00563036" w:rsidRDefault="00000000">
            <w:pPr>
              <w:pStyle w:val="Compact"/>
            </w:pPr>
            <w:r>
              <w:t>M2</w:t>
            </w:r>
          </w:p>
        </w:tc>
        <w:tc>
          <w:tcPr>
            <w:tcW w:w="1980" w:type="dxa"/>
          </w:tcPr>
          <w:p w14:paraId="700FE2E0" w14:textId="77777777" w:rsidR="00563036" w:rsidRDefault="00000000">
            <w:pPr>
              <w:pStyle w:val="Compact"/>
            </w:pPr>
            <w:r>
              <w:t>2–3 days</w:t>
            </w:r>
          </w:p>
        </w:tc>
      </w:tr>
      <w:tr w:rsidR="00563036" w14:paraId="112B82E5" w14:textId="77777777">
        <w:tc>
          <w:tcPr>
            <w:tcW w:w="1980" w:type="dxa"/>
          </w:tcPr>
          <w:p w14:paraId="39141C72" w14:textId="77777777" w:rsidR="00563036" w:rsidRDefault="00000000">
            <w:pPr>
              <w:pStyle w:val="Compact"/>
            </w:pPr>
            <w:r>
              <w:t>M4: Speculative prefetcher</w:t>
            </w:r>
          </w:p>
        </w:tc>
        <w:tc>
          <w:tcPr>
            <w:tcW w:w="1980" w:type="dxa"/>
          </w:tcPr>
          <w:p w14:paraId="53940633" w14:textId="77777777" w:rsidR="00563036" w:rsidRDefault="00000000">
            <w:pPr>
              <w:pStyle w:val="Compact"/>
            </w:pPr>
            <w:r>
              <w:rPr>
                <w:rStyle w:val="VerbatimChar"/>
              </w:rPr>
              <w:t>kv_kademlia_experiments/speculative_prefetcher.py</w:t>
            </w:r>
          </w:p>
        </w:tc>
        <w:tc>
          <w:tcPr>
            <w:tcW w:w="1980" w:type="dxa"/>
          </w:tcPr>
          <w:p w14:paraId="70BEA29F" w14:textId="77777777" w:rsidR="00563036" w:rsidRDefault="00000000">
            <w:pPr>
              <w:pStyle w:val="Compact"/>
            </w:pPr>
            <w:r>
              <w:t>M2</w:t>
            </w:r>
          </w:p>
        </w:tc>
        <w:tc>
          <w:tcPr>
            <w:tcW w:w="1980" w:type="dxa"/>
          </w:tcPr>
          <w:p w14:paraId="5C71B4A2" w14:textId="77777777" w:rsidR="00563036" w:rsidRDefault="00000000">
            <w:pPr>
              <w:pStyle w:val="Compact"/>
            </w:pPr>
            <w:r>
              <w:t>1 day (parallel to M3)</w:t>
            </w:r>
          </w:p>
        </w:tc>
      </w:tr>
      <w:tr w:rsidR="00563036" w14:paraId="0FCF831E" w14:textId="77777777">
        <w:tc>
          <w:tcPr>
            <w:tcW w:w="1980" w:type="dxa"/>
          </w:tcPr>
          <w:p w14:paraId="4D494F13" w14:textId="77777777" w:rsidR="00563036" w:rsidRDefault="00000000">
            <w:pPr>
              <w:pStyle w:val="Compact"/>
            </w:pPr>
            <w:r>
              <w:t>M5: TTFT benchmark</w:t>
            </w:r>
          </w:p>
        </w:tc>
        <w:tc>
          <w:tcPr>
            <w:tcW w:w="1980" w:type="dxa"/>
          </w:tcPr>
          <w:p w14:paraId="106B7B79" w14:textId="77777777" w:rsidR="00563036" w:rsidRDefault="00000000">
            <w:pPr>
              <w:pStyle w:val="Compact"/>
            </w:pPr>
            <w:r>
              <w:rPr>
                <w:rStyle w:val="VerbatimChar"/>
              </w:rPr>
              <w:t>scripts/benchmark_e2e_ttft.py</w:t>
            </w:r>
          </w:p>
        </w:tc>
        <w:tc>
          <w:tcPr>
            <w:tcW w:w="1980" w:type="dxa"/>
          </w:tcPr>
          <w:p w14:paraId="066C9632" w14:textId="77777777" w:rsidR="00563036" w:rsidRDefault="00000000">
            <w:pPr>
              <w:pStyle w:val="Compact"/>
            </w:pPr>
            <w:r>
              <w:t>M3, M4</w:t>
            </w:r>
          </w:p>
        </w:tc>
        <w:tc>
          <w:tcPr>
            <w:tcW w:w="1980" w:type="dxa"/>
          </w:tcPr>
          <w:p w14:paraId="0ECAA959" w14:textId="77777777" w:rsidR="00563036" w:rsidRDefault="00000000">
            <w:pPr>
              <w:pStyle w:val="Compact"/>
            </w:pPr>
            <w:r>
              <w:t>2 days</w:t>
            </w:r>
          </w:p>
        </w:tc>
      </w:tr>
    </w:tbl>
    <w:p w14:paraId="26E5C9D3" w14:textId="77777777" w:rsidR="00563036" w:rsidRDefault="00000000">
      <w:pPr>
        <w:pStyle w:val="BodyText"/>
      </w:pPr>
      <w:r>
        <w:t>M1 → M2 → M3 → M5 must be sequential. M4 can be built in parallel with M3 and merged before M5.</w:t>
      </w:r>
    </w:p>
    <w:p w14:paraId="587C78C5" w14:textId="77777777" w:rsidR="00563036" w:rsidRDefault="00000000">
      <w:pPr>
        <w:pStyle w:val="Heading3"/>
      </w:pPr>
      <w:bookmarkStart w:id="31" w:name="benchmark-protocol"/>
      <w:bookmarkEnd w:id="30"/>
      <w:r>
        <w:t>8.3 Benchmark Protocol</w:t>
      </w:r>
    </w:p>
    <w:p w14:paraId="3A320498" w14:textId="77777777" w:rsidR="00563036" w:rsidRDefault="00000000">
      <w:pPr>
        <w:pStyle w:val="Compact"/>
        <w:numPr>
          <w:ilvl w:val="0"/>
          <w:numId w:val="6"/>
        </w:numPr>
      </w:pPr>
      <w:r>
        <w:t>Pre-cache KV tensors for 50 document chunks (TinyLLaMA forward passes on representative text, serialized with the existing pipeline).</w:t>
      </w:r>
    </w:p>
    <w:p w14:paraId="2BE70BB1" w14:textId="77777777" w:rsidR="00563036" w:rsidRDefault="00000000">
      <w:pPr>
        <w:pStyle w:val="Compact"/>
        <w:numPr>
          <w:ilvl w:val="0"/>
          <w:numId w:val="6"/>
        </w:numPr>
      </w:pPr>
      <w:r>
        <w:t>Distribute shards to four peer processes (one per layer-group stripe).</w:t>
      </w:r>
    </w:p>
    <w:p w14:paraId="59B86249" w14:textId="77777777" w:rsidR="00563036" w:rsidRDefault="00000000">
      <w:pPr>
        <w:pStyle w:val="Compact"/>
        <w:numPr>
          <w:ilvl w:val="0"/>
          <w:numId w:val="6"/>
        </w:numPr>
      </w:pPr>
      <w:r>
        <w:t>Issue 200 RAG queries sequentially; each retrieves 1–3 documents.</w:t>
      </w:r>
    </w:p>
    <w:p w14:paraId="119F7452" w14:textId="77777777" w:rsidR="00563036" w:rsidRDefault="00000000">
      <w:pPr>
        <w:pStyle w:val="Compact"/>
        <w:numPr>
          <w:ilvl w:val="0"/>
          <w:numId w:val="6"/>
        </w:numPr>
      </w:pPr>
      <w:r>
        <w:t xml:space="preserve">Record </w:t>
      </w:r>
      <w:r>
        <w:rPr>
          <w:rStyle w:val="VerbatimChar"/>
        </w:rPr>
        <w:t>ttft_baseline_ms</w:t>
      </w:r>
      <w:r>
        <w:t xml:space="preserve"> (sequential single-file load) and </w:t>
      </w:r>
      <w:r>
        <w:rPr>
          <w:rStyle w:val="VerbatimChar"/>
        </w:rPr>
        <w:t>ttft_p2p_ms</w:t>
      </w:r>
      <w:r>
        <w:t xml:space="preserve"> (swarm fetch + stitch) per query.</w:t>
      </w:r>
    </w:p>
    <w:p w14:paraId="2D3E338C" w14:textId="77777777" w:rsidR="00563036" w:rsidRDefault="00000000">
      <w:pPr>
        <w:pStyle w:val="Compact"/>
        <w:numPr>
          <w:ilvl w:val="0"/>
          <w:numId w:val="6"/>
        </w:numPr>
      </w:pPr>
      <w:r>
        <w:t>Report p50, p95, p99, and mean for both conditions; test significance with Mann–Whitney U (α=0.05).</w:t>
      </w:r>
    </w:p>
    <w:p w14:paraId="464C5FD2" w14:textId="77777777" w:rsidR="00563036" w:rsidRDefault="00000000">
      <w:pPr>
        <w:pStyle w:val="FirstParagraph"/>
      </w:pPr>
      <w:r>
        <w:rPr>
          <w:b/>
          <w:bCs/>
        </w:rPr>
        <w:t>Success criterion:</w:t>
      </w:r>
      <w:r>
        <w:t xml:space="preserve"> p95 TTFT is statistically significantly lower in the P2P condition than the sequential baseline across ≥ 200 queries.</w:t>
      </w:r>
    </w:p>
    <w:p w14:paraId="7B04CC95" w14:textId="77777777" w:rsidR="00563036" w:rsidRDefault="00000000">
      <w:pPr>
        <w:pStyle w:val="Heading3"/>
      </w:pPr>
      <w:bookmarkStart w:id="32" w:name="primary-risk"/>
      <w:bookmarkEnd w:id="31"/>
      <w:r>
        <w:t>8.4 Primary Risk</w:t>
      </w:r>
    </w:p>
    <w:p w14:paraId="02297368" w14:textId="77777777" w:rsidR="00563036" w:rsidRDefault="00000000">
      <w:pPr>
        <w:pStyle w:val="FirstParagraph"/>
      </w:pPr>
      <w:r>
        <w:t xml:space="preserve">The RoPE stitching inverse (reverse-rotating key tensors and re-applying rotations at shifted positions) may accumulate floating-point error. If cosine similarity between </w:t>
      </w:r>
      <w:r>
        <w:lastRenderedPageBreak/>
        <w:t xml:space="preserve">stitched and reference logits falls below 0.99 in the M3 acceptance test, the fallback is to adopt TurboRAG’s fixed-offset encoding: document chunks are prefilled with positions </w:t>
      </w:r>
      <w:r>
        <w:rPr>
          <w:rStyle w:val="VerbatimChar"/>
        </w:rPr>
        <w:t>[offset, offset + L_doc)</w:t>
      </w:r>
      <w:r>
        <w:t xml:space="preserve"> instead of </w:t>
      </w:r>
      <w:r>
        <w:rPr>
          <w:rStyle w:val="VerbatimChar"/>
        </w:rPr>
        <w:t>[0, L_doc)</w:t>
      </w:r>
      <w:r>
        <w:t xml:space="preserve">, where </w:t>
      </w:r>
      <w:r>
        <w:rPr>
          <w:rStyle w:val="VerbatimChar"/>
        </w:rPr>
        <w:t>offset</w:t>
      </w:r>
      <w:r>
        <w:t xml:space="preserve"> is a fixed large constant. This makes chunks position-invariant at storage time and eliminates the need for an inverse transform at retrieval time.</w:t>
      </w:r>
    </w:p>
    <w:p w14:paraId="0B3D1940" w14:textId="77777777" w:rsidR="00563036" w:rsidRDefault="00000000">
      <w:r>
        <w:pict w14:anchorId="0E5FD0F3">
          <v:rect id="_x0000_i1034" style="width:0;height:1.5pt" o:hralign="center" o:hrstd="t" o:hr="t"/>
        </w:pict>
      </w:r>
    </w:p>
    <w:p w14:paraId="41FE7622" w14:textId="77777777" w:rsidR="00563036" w:rsidRDefault="00000000">
      <w:pPr>
        <w:pStyle w:val="Heading2"/>
      </w:pPr>
      <w:bookmarkStart w:id="33" w:name="conclusion"/>
      <w:bookmarkEnd w:id="28"/>
      <w:bookmarkEnd w:id="32"/>
      <w:r>
        <w:t>9. Conclusion</w:t>
      </w:r>
    </w:p>
    <w:p w14:paraId="5A06C491" w14:textId="77777777" w:rsidR="00563036" w:rsidRDefault="00000000">
      <w:pPr>
        <w:pStyle w:val="FirstParagraph"/>
      </w:pPr>
      <w:r>
        <w:t xml:space="preserve">This paper demonstrates that two-dimensional KV cache splitting — by token block and layer group simultaneously — outperforms one-dimensional alternatives by 3–7× in P2P retrieval latency. The specific configuration </w:t>
      </w:r>
      <w:r>
        <w:rPr>
          <w:rStyle w:val="VerbatimChar"/>
        </w:rPr>
        <w:t>token_block=32, layer_group=2</w:t>
      </w:r>
      <w:r>
        <w:t xml:space="preserve"> achieves a confirmed p95 latency of 4.911 ms ± 0.032 ms at 99.56% chunk availability across 7,410 simulation runs spanning the full parameter space of practical deployment conditions. The result is robust: it holds across network sizes of 32–128 peers, replication factors of 1–3, churn rates up to 15%, and document context lengths up to 1,024 tokens.</w:t>
      </w:r>
    </w:p>
    <w:p w14:paraId="50AFD181" w14:textId="77777777" w:rsidR="00563036" w:rsidRDefault="00000000">
      <w:pPr>
        <w:pStyle w:val="BodyText"/>
      </w:pPr>
      <w:r>
        <w:t>Kademlia is the right DHT backbone for this system: its 100% lookup correctness and α-parallel iterative lookup directly enable the multi-stripe concurrent fetching that produces the latency reduction. Among all evaluated protocols, it is the only one that combines correctness guarantees with an architecture that maps naturally to parallel data retrieval.</w:t>
      </w:r>
    </w:p>
    <w:p w14:paraId="0405321C" w14:textId="77777777" w:rsidR="00563036" w:rsidRDefault="00000000">
      <w:pPr>
        <w:pStyle w:val="BodyText"/>
      </w:pPr>
      <w:r>
        <w:t>The remaining open question — whether this simulation result translates to a measurable TTFT improvement in a real system — is the subject of the specified P2P RAGCache prototype (Section 8). If the real TTFT improvement matches the simulation’s retrieval latency improvement, the system contribution would be a concrete, empirically validated approach to reducing inference latency in retrieval-augmented LLM deployments.</w:t>
      </w:r>
    </w:p>
    <w:p w14:paraId="56601365" w14:textId="77777777" w:rsidR="00563036" w:rsidRDefault="00000000">
      <w:r>
        <w:pict w14:anchorId="0CDFA451">
          <v:rect id="_x0000_i1035" style="width:0;height:1.5pt" o:hralign="center" o:hrstd="t" o:hr="t"/>
        </w:pict>
      </w:r>
    </w:p>
    <w:p w14:paraId="3ED4DE83" w14:textId="77777777" w:rsidR="00563036" w:rsidRDefault="00000000">
      <w:pPr>
        <w:pStyle w:val="Heading2"/>
      </w:pPr>
      <w:bookmarkStart w:id="34" w:name="references"/>
      <w:bookmarkEnd w:id="33"/>
      <w:r>
        <w:t>References</w:t>
      </w:r>
    </w:p>
    <w:p w14:paraId="076912BF" w14:textId="77777777" w:rsidR="00563036" w:rsidRDefault="00000000">
      <w:pPr>
        <w:pStyle w:val="FirstParagraph"/>
      </w:pPr>
      <w:r>
        <w:t xml:space="preserve">[1] Petar Maymounkov and David Mazières. 2002. Kademlia: A peer-to-peer information system based on the XOR metric. In </w:t>
      </w:r>
      <w:r>
        <w:rPr>
          <w:i/>
          <w:iCs/>
        </w:rPr>
        <w:t>Proc. 1st Int’l Workshop on Peer-to-Peer Systems (IPTPS ’02)</w:t>
      </w:r>
      <w:r>
        <w:t>.</w:t>
      </w:r>
    </w:p>
    <w:p w14:paraId="6500E3FB" w14:textId="77777777" w:rsidR="00563036" w:rsidRDefault="00000000">
      <w:pPr>
        <w:pStyle w:val="BodyText"/>
      </w:pPr>
      <w:r>
        <w:t xml:space="preserve">[2] Ion Stoica, Robert Morris, David Karger, M. Frans Kaashoek, and Hari Balakrishnan. 2001. Chord: A scalable peer-to-peer lookup service for internet applications. In </w:t>
      </w:r>
      <w:r>
        <w:rPr>
          <w:i/>
          <w:iCs/>
        </w:rPr>
        <w:t>Proc. ACM SIGCOMM ’01</w:t>
      </w:r>
      <w:r>
        <w:t>, 149–160.</w:t>
      </w:r>
    </w:p>
    <w:p w14:paraId="6E36EFAB" w14:textId="77777777" w:rsidR="00563036" w:rsidRDefault="00000000">
      <w:pPr>
        <w:pStyle w:val="BodyText"/>
      </w:pPr>
      <w:r>
        <w:t xml:space="preserve">[3] Antony Rowstron and Peter Druschel. 2001. Pastry: Scalable, decentralized object location, and routing for large-scale peer-to-peer systems. In </w:t>
      </w:r>
      <w:r>
        <w:rPr>
          <w:i/>
          <w:iCs/>
        </w:rPr>
        <w:t>Proc. IFIP/ACM Middleware ’01</w:t>
      </w:r>
      <w:r>
        <w:t>, 329–350.</w:t>
      </w:r>
    </w:p>
    <w:p w14:paraId="4C956B02" w14:textId="77777777" w:rsidR="00563036" w:rsidRDefault="00000000">
      <w:pPr>
        <w:pStyle w:val="BodyText"/>
      </w:pPr>
      <w:r>
        <w:t xml:space="preserve">[4] Yuxin Jin et al. 2024. RAGCache: Efficient Knowledge Caching for Retrieval-Augmented Generation. </w:t>
      </w:r>
      <w:r>
        <w:rPr>
          <w:i/>
          <w:iCs/>
        </w:rPr>
        <w:t>arXiv:2404.12457</w:t>
      </w:r>
      <w:r>
        <w:t>.</w:t>
      </w:r>
    </w:p>
    <w:p w14:paraId="1B36F72F" w14:textId="77777777" w:rsidR="00563036" w:rsidRDefault="00000000">
      <w:pPr>
        <w:pStyle w:val="BodyText"/>
      </w:pPr>
      <w:r>
        <w:lastRenderedPageBreak/>
        <w:t xml:space="preserve">[5] Jiayi Yao et al. 2024. CacheBlend: Fast Large Language Model Serving for RAG with Cached Knowledge Fusion. </w:t>
      </w:r>
      <w:r>
        <w:rPr>
          <w:i/>
          <w:iCs/>
        </w:rPr>
        <w:t>arXiv:2405.16444</w:t>
      </w:r>
      <w:r>
        <w:t>.</w:t>
      </w:r>
    </w:p>
    <w:p w14:paraId="26B5762E" w14:textId="77777777" w:rsidR="00563036" w:rsidRDefault="00000000">
      <w:pPr>
        <w:pStyle w:val="BodyText"/>
      </w:pPr>
      <w:r>
        <w:t xml:space="preserve">[6] Bin Lu et al. 2024. TurboRAG: Accelerating Retrieval-Augmented Generation with Precomputed KV Caches for Chunked Text. </w:t>
      </w:r>
      <w:r>
        <w:rPr>
          <w:i/>
          <w:iCs/>
        </w:rPr>
        <w:t>arXiv:2410.23343</w:t>
      </w:r>
      <w:r>
        <w:t>.</w:t>
      </w:r>
    </w:p>
    <w:p w14:paraId="1A838DB7" w14:textId="77777777" w:rsidR="00563036" w:rsidRDefault="00000000">
      <w:pPr>
        <w:pStyle w:val="BodyText"/>
      </w:pPr>
      <w:r>
        <w:t xml:space="preserve">[7] Peiyuan Zhang et al. 2024. TinyLlama: An Open-Source Small Language Model. </w:t>
      </w:r>
      <w:r>
        <w:rPr>
          <w:i/>
          <w:iCs/>
        </w:rPr>
        <w:t>arXiv:2401.02385</w:t>
      </w:r>
      <w:r>
        <w:t>.</w:t>
      </w:r>
    </w:p>
    <w:p w14:paraId="43E07880" w14:textId="77777777" w:rsidR="00563036" w:rsidRDefault="00000000">
      <w:pPr>
        <w:pStyle w:val="BodyText"/>
      </w:pPr>
      <w:r>
        <w:t xml:space="preserve">[8] Woojae Kwon et al. 2023. Efficient Memory Management for Large Language Model Serving with PagedAttention. In </w:t>
      </w:r>
      <w:r>
        <w:rPr>
          <w:i/>
          <w:iCs/>
        </w:rPr>
        <w:t>Proc. ACM SOSP ’23</w:t>
      </w:r>
      <w:r>
        <w:t>.</w:t>
      </w:r>
    </w:p>
    <w:p w14:paraId="157BAA3C" w14:textId="77777777" w:rsidR="00563036" w:rsidRDefault="00000000">
      <w:pPr>
        <w:pStyle w:val="BodyText"/>
      </w:pPr>
      <w:r>
        <w:t xml:space="preserve">[9] Thomas Wolf et al. 2020. HuggingFace Transformers: State-of-the-art Natural Language Processing. In </w:t>
      </w:r>
      <w:r>
        <w:rPr>
          <w:i/>
          <w:iCs/>
        </w:rPr>
        <w:t>Proc. EMNLP ’20</w:t>
      </w:r>
      <w:r>
        <w:t>.</w:t>
      </w:r>
    </w:p>
    <w:p w14:paraId="443E6A35" w14:textId="77777777" w:rsidR="00563036" w:rsidRDefault="00000000">
      <w:r>
        <w:pict w14:anchorId="7AAF6714">
          <v:rect id="_x0000_i1036" style="width:0;height:1.5pt" o:hralign="center" o:hrstd="t" o:hr="t"/>
        </w:pict>
      </w:r>
    </w:p>
    <w:p w14:paraId="297D45C0" w14:textId="77777777" w:rsidR="00563036" w:rsidRDefault="00000000">
      <w:pPr>
        <w:pStyle w:val="Heading2"/>
      </w:pPr>
      <w:bookmarkStart w:id="35" w:name="appendix"/>
      <w:bookmarkEnd w:id="34"/>
      <w:r>
        <w:t>Appendix</w:t>
      </w:r>
    </w:p>
    <w:p w14:paraId="45E9B011" w14:textId="77777777" w:rsidR="00563036" w:rsidRDefault="00000000">
      <w:pPr>
        <w:pStyle w:val="Heading3"/>
      </w:pPr>
      <w:bookmarkStart w:id="36" w:name="a.-experiment-parameter-grids"/>
      <w:r>
        <w:t>A. Experiment Parameter Grids</w:t>
      </w:r>
    </w:p>
    <w:p w14:paraId="3114436F" w14:textId="77777777" w:rsidR="00563036" w:rsidRDefault="00000000">
      <w:pPr>
        <w:pStyle w:val="FirstParagraph"/>
      </w:pPr>
      <w:r>
        <w:rPr>
          <w:b/>
          <w:bCs/>
        </w:rPr>
        <w:t>Stage A</w:t>
      </w:r>
      <w:r>
        <w:t xml:space="preserve"> (120 runs):</w:t>
      </w:r>
    </w:p>
    <w:tbl>
      <w:tblPr>
        <w:tblStyle w:val="Table"/>
        <w:tblW w:w="5000" w:type="pct"/>
        <w:tblLayout w:type="fixed"/>
        <w:tblLook w:val="0020" w:firstRow="1" w:lastRow="0" w:firstColumn="0" w:lastColumn="0" w:noHBand="0" w:noVBand="0"/>
      </w:tblPr>
      <w:tblGrid>
        <w:gridCol w:w="4788"/>
        <w:gridCol w:w="4788"/>
      </w:tblGrid>
      <w:tr w:rsidR="00563036" w14:paraId="12245778"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6BC932" w14:textId="77777777" w:rsidR="00563036" w:rsidRDefault="00000000">
            <w:pPr>
              <w:pStyle w:val="Compact"/>
            </w:pPr>
            <w:r>
              <w:t>Parameter</w:t>
            </w:r>
          </w:p>
        </w:tc>
        <w:tc>
          <w:tcPr>
            <w:tcW w:w="3960" w:type="dxa"/>
          </w:tcPr>
          <w:p w14:paraId="4F127521" w14:textId="77777777" w:rsidR="00563036" w:rsidRDefault="00000000">
            <w:pPr>
              <w:pStyle w:val="Compact"/>
            </w:pPr>
            <w:r>
              <w:t>Values</w:t>
            </w:r>
          </w:p>
        </w:tc>
      </w:tr>
      <w:tr w:rsidR="00563036" w14:paraId="23F8D889" w14:textId="77777777">
        <w:tc>
          <w:tcPr>
            <w:tcW w:w="3960" w:type="dxa"/>
          </w:tcPr>
          <w:p w14:paraId="173C6053" w14:textId="77777777" w:rsidR="00563036" w:rsidRDefault="00000000">
            <w:pPr>
              <w:pStyle w:val="Compact"/>
            </w:pPr>
            <w:r>
              <w:t>Strategies</w:t>
            </w:r>
          </w:p>
        </w:tc>
        <w:tc>
          <w:tcPr>
            <w:tcW w:w="3960" w:type="dxa"/>
          </w:tcPr>
          <w:p w14:paraId="02481FCE" w14:textId="77777777" w:rsidR="00563036" w:rsidRDefault="00000000">
            <w:pPr>
              <w:pStyle w:val="Compact"/>
            </w:pPr>
            <w:r>
              <w:t>token_layer_group (8 variants), layer_only (2), token_only (2)</w:t>
            </w:r>
          </w:p>
        </w:tc>
      </w:tr>
      <w:tr w:rsidR="00563036" w14:paraId="12E3D72E" w14:textId="77777777">
        <w:tc>
          <w:tcPr>
            <w:tcW w:w="3960" w:type="dxa"/>
          </w:tcPr>
          <w:p w14:paraId="1C97CA2E" w14:textId="77777777" w:rsidR="00563036" w:rsidRDefault="00000000">
            <w:pPr>
              <w:pStyle w:val="Compact"/>
            </w:pPr>
            <w:r>
              <w:t>Network size N</w:t>
            </w:r>
          </w:p>
        </w:tc>
        <w:tc>
          <w:tcPr>
            <w:tcW w:w="3960" w:type="dxa"/>
          </w:tcPr>
          <w:p w14:paraId="0633F8FE" w14:textId="77777777" w:rsidR="00563036" w:rsidRDefault="00000000">
            <w:pPr>
              <w:pStyle w:val="Compact"/>
            </w:pPr>
            <w:r>
              <w:t>64</w:t>
            </w:r>
          </w:p>
        </w:tc>
      </w:tr>
      <w:tr w:rsidR="00563036" w14:paraId="0E5F69FC" w14:textId="77777777">
        <w:tc>
          <w:tcPr>
            <w:tcW w:w="3960" w:type="dxa"/>
          </w:tcPr>
          <w:p w14:paraId="49C2CE4F" w14:textId="77777777" w:rsidR="00563036" w:rsidRDefault="00000000">
            <w:pPr>
              <w:pStyle w:val="Compact"/>
            </w:pPr>
            <w:r>
              <w:t>Replication R</w:t>
            </w:r>
          </w:p>
        </w:tc>
        <w:tc>
          <w:tcPr>
            <w:tcW w:w="3960" w:type="dxa"/>
          </w:tcPr>
          <w:p w14:paraId="51719B4B" w14:textId="77777777" w:rsidR="00563036" w:rsidRDefault="00000000">
            <w:pPr>
              <w:pStyle w:val="Compact"/>
            </w:pPr>
            <w:r>
              <w:t>2</w:t>
            </w:r>
          </w:p>
        </w:tc>
      </w:tr>
      <w:tr w:rsidR="00563036" w14:paraId="7D6DB4A5" w14:textId="77777777">
        <w:tc>
          <w:tcPr>
            <w:tcW w:w="3960" w:type="dxa"/>
          </w:tcPr>
          <w:p w14:paraId="7D71A4F0" w14:textId="77777777" w:rsidR="00563036" w:rsidRDefault="00000000">
            <w:pPr>
              <w:pStyle w:val="Compact"/>
            </w:pPr>
            <w:r>
              <w:t>Churn</w:t>
            </w:r>
          </w:p>
        </w:tc>
        <w:tc>
          <w:tcPr>
            <w:tcW w:w="3960" w:type="dxa"/>
          </w:tcPr>
          <w:p w14:paraId="0BD17477" w14:textId="77777777" w:rsidR="00563036" w:rsidRDefault="00000000">
            <w:pPr>
              <w:pStyle w:val="Compact"/>
            </w:pPr>
            <w:r>
              <w:t>0%, 5%</w:t>
            </w:r>
          </w:p>
        </w:tc>
      </w:tr>
      <w:tr w:rsidR="00563036" w14:paraId="2B0738B4" w14:textId="77777777">
        <w:tc>
          <w:tcPr>
            <w:tcW w:w="3960" w:type="dxa"/>
          </w:tcPr>
          <w:p w14:paraId="74B81FB7" w14:textId="77777777" w:rsidR="00563036" w:rsidRDefault="00000000">
            <w:pPr>
              <w:pStyle w:val="Compact"/>
            </w:pPr>
            <w:r>
              <w:t>Sequence length L</w:t>
            </w:r>
          </w:p>
        </w:tc>
        <w:tc>
          <w:tcPr>
            <w:tcW w:w="3960" w:type="dxa"/>
          </w:tcPr>
          <w:p w14:paraId="56A5A065" w14:textId="77777777" w:rsidR="00563036" w:rsidRDefault="00000000">
            <w:pPr>
              <w:pStyle w:val="Compact"/>
            </w:pPr>
            <w:r>
              <w:t>512</w:t>
            </w:r>
          </w:p>
        </w:tc>
      </w:tr>
      <w:tr w:rsidR="00563036" w14:paraId="77C8D67E" w14:textId="77777777">
        <w:tc>
          <w:tcPr>
            <w:tcW w:w="3960" w:type="dxa"/>
          </w:tcPr>
          <w:p w14:paraId="4F172E73" w14:textId="77777777" w:rsidR="00563036" w:rsidRDefault="00000000">
            <w:pPr>
              <w:pStyle w:val="Compact"/>
            </w:pPr>
            <w:r>
              <w:t>Seeds</w:t>
            </w:r>
          </w:p>
        </w:tc>
        <w:tc>
          <w:tcPr>
            <w:tcW w:w="3960" w:type="dxa"/>
          </w:tcPr>
          <w:p w14:paraId="475DE28B" w14:textId="77777777" w:rsidR="00563036" w:rsidRDefault="00000000">
            <w:pPr>
              <w:pStyle w:val="Compact"/>
            </w:pPr>
            <w:r>
              <w:t>5 (seeds 0–4)</w:t>
            </w:r>
          </w:p>
        </w:tc>
      </w:tr>
    </w:tbl>
    <w:p w14:paraId="6ED9A478" w14:textId="77777777" w:rsidR="00563036" w:rsidRDefault="00000000">
      <w:pPr>
        <w:pStyle w:val="BodyText"/>
      </w:pPr>
      <w:r>
        <w:rPr>
          <w:b/>
          <w:bCs/>
        </w:rPr>
        <w:t>Stage B</w:t>
      </w:r>
      <w:r>
        <w:t xml:space="preserve"> (4,050 runs):</w:t>
      </w:r>
    </w:p>
    <w:tbl>
      <w:tblPr>
        <w:tblStyle w:val="Table"/>
        <w:tblW w:w="5000" w:type="pct"/>
        <w:tblLayout w:type="fixed"/>
        <w:tblLook w:val="0020" w:firstRow="1" w:lastRow="0" w:firstColumn="0" w:lastColumn="0" w:noHBand="0" w:noVBand="0"/>
      </w:tblPr>
      <w:tblGrid>
        <w:gridCol w:w="4788"/>
        <w:gridCol w:w="4788"/>
      </w:tblGrid>
      <w:tr w:rsidR="00563036" w14:paraId="4CA2C169"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3960" w:type="dxa"/>
          </w:tcPr>
          <w:p w14:paraId="2E8783CF" w14:textId="77777777" w:rsidR="00563036" w:rsidRDefault="00000000">
            <w:pPr>
              <w:pStyle w:val="Compact"/>
            </w:pPr>
            <w:r>
              <w:t>Parameter</w:t>
            </w:r>
          </w:p>
        </w:tc>
        <w:tc>
          <w:tcPr>
            <w:tcW w:w="3960" w:type="dxa"/>
          </w:tcPr>
          <w:p w14:paraId="1FD86B8D" w14:textId="77777777" w:rsidR="00563036" w:rsidRDefault="00000000">
            <w:pPr>
              <w:pStyle w:val="Compact"/>
            </w:pPr>
            <w:r>
              <w:t>Values</w:t>
            </w:r>
          </w:p>
        </w:tc>
      </w:tr>
      <w:tr w:rsidR="00563036" w14:paraId="4DD4EB34" w14:textId="77777777">
        <w:tc>
          <w:tcPr>
            <w:tcW w:w="3960" w:type="dxa"/>
          </w:tcPr>
          <w:p w14:paraId="1AE2B409" w14:textId="77777777" w:rsidR="00563036" w:rsidRDefault="00000000">
            <w:pPr>
              <w:pStyle w:val="Compact"/>
            </w:pPr>
            <w:r>
              <w:t>Variants</w:t>
            </w:r>
          </w:p>
        </w:tc>
        <w:tc>
          <w:tcPr>
            <w:tcW w:w="3960" w:type="dxa"/>
          </w:tcPr>
          <w:p w14:paraId="06217D69" w14:textId="77777777" w:rsidR="00563036" w:rsidRDefault="00000000">
            <w:pPr>
              <w:pStyle w:val="Compact"/>
            </w:pPr>
            <w:r>
              <w:t>token_layer_group tb=32 lg=2, tb=32 lg=4, tb=64 lg=2, tb=64 lg=4; layer_only lb=1</w:t>
            </w:r>
          </w:p>
        </w:tc>
      </w:tr>
      <w:tr w:rsidR="00563036" w14:paraId="558C6111" w14:textId="77777777">
        <w:tc>
          <w:tcPr>
            <w:tcW w:w="3960" w:type="dxa"/>
          </w:tcPr>
          <w:p w14:paraId="7C4FFD5B" w14:textId="77777777" w:rsidR="00563036" w:rsidRDefault="00000000">
            <w:pPr>
              <w:pStyle w:val="Compact"/>
            </w:pPr>
            <w:r>
              <w:t>Network size N</w:t>
            </w:r>
          </w:p>
        </w:tc>
        <w:tc>
          <w:tcPr>
            <w:tcW w:w="3960" w:type="dxa"/>
          </w:tcPr>
          <w:p w14:paraId="23B7999A" w14:textId="77777777" w:rsidR="00563036" w:rsidRDefault="00000000">
            <w:pPr>
              <w:pStyle w:val="Compact"/>
            </w:pPr>
            <w:r>
              <w:t>32, 64, 128</w:t>
            </w:r>
          </w:p>
        </w:tc>
      </w:tr>
      <w:tr w:rsidR="00563036" w14:paraId="339ED648" w14:textId="77777777">
        <w:tc>
          <w:tcPr>
            <w:tcW w:w="3960" w:type="dxa"/>
          </w:tcPr>
          <w:p w14:paraId="0574A4E4" w14:textId="77777777" w:rsidR="00563036" w:rsidRDefault="00000000">
            <w:pPr>
              <w:pStyle w:val="Compact"/>
            </w:pPr>
            <w:r>
              <w:t>Replication R</w:t>
            </w:r>
          </w:p>
        </w:tc>
        <w:tc>
          <w:tcPr>
            <w:tcW w:w="3960" w:type="dxa"/>
          </w:tcPr>
          <w:p w14:paraId="66E67EE4" w14:textId="77777777" w:rsidR="00563036" w:rsidRDefault="00000000">
            <w:pPr>
              <w:pStyle w:val="Compact"/>
            </w:pPr>
            <w:r>
              <w:t>1, 2, 3</w:t>
            </w:r>
          </w:p>
        </w:tc>
      </w:tr>
      <w:tr w:rsidR="00563036" w14:paraId="74C2585E" w14:textId="77777777">
        <w:tc>
          <w:tcPr>
            <w:tcW w:w="3960" w:type="dxa"/>
          </w:tcPr>
          <w:p w14:paraId="6F8F5FBF" w14:textId="77777777" w:rsidR="00563036" w:rsidRDefault="00000000">
            <w:pPr>
              <w:pStyle w:val="Compact"/>
            </w:pPr>
            <w:r>
              <w:t>Churn</w:t>
            </w:r>
          </w:p>
        </w:tc>
        <w:tc>
          <w:tcPr>
            <w:tcW w:w="3960" w:type="dxa"/>
          </w:tcPr>
          <w:p w14:paraId="6A590930" w14:textId="77777777" w:rsidR="00563036" w:rsidRDefault="00000000">
            <w:pPr>
              <w:pStyle w:val="Compact"/>
            </w:pPr>
            <w:r>
              <w:t>0%, 5%, 15%</w:t>
            </w:r>
          </w:p>
        </w:tc>
      </w:tr>
      <w:tr w:rsidR="00563036" w14:paraId="4F6CDAA0" w14:textId="77777777">
        <w:tc>
          <w:tcPr>
            <w:tcW w:w="3960" w:type="dxa"/>
          </w:tcPr>
          <w:p w14:paraId="5EC4F77F" w14:textId="77777777" w:rsidR="00563036" w:rsidRDefault="00000000">
            <w:pPr>
              <w:pStyle w:val="Compact"/>
            </w:pPr>
            <w:r>
              <w:t>Sequence length L</w:t>
            </w:r>
          </w:p>
        </w:tc>
        <w:tc>
          <w:tcPr>
            <w:tcW w:w="3960" w:type="dxa"/>
          </w:tcPr>
          <w:p w14:paraId="4557ABF6" w14:textId="77777777" w:rsidR="00563036" w:rsidRDefault="00000000">
            <w:pPr>
              <w:pStyle w:val="Compact"/>
            </w:pPr>
            <w:r>
              <w:t>128, 512, 1,024</w:t>
            </w:r>
          </w:p>
        </w:tc>
      </w:tr>
      <w:tr w:rsidR="00563036" w14:paraId="36EC4E99" w14:textId="77777777">
        <w:tc>
          <w:tcPr>
            <w:tcW w:w="3960" w:type="dxa"/>
          </w:tcPr>
          <w:p w14:paraId="1E0C194C" w14:textId="77777777" w:rsidR="00563036" w:rsidRDefault="00000000">
            <w:pPr>
              <w:pStyle w:val="Compact"/>
            </w:pPr>
            <w:r>
              <w:t>Seeds</w:t>
            </w:r>
          </w:p>
        </w:tc>
        <w:tc>
          <w:tcPr>
            <w:tcW w:w="3960" w:type="dxa"/>
          </w:tcPr>
          <w:p w14:paraId="51334509" w14:textId="77777777" w:rsidR="00563036" w:rsidRDefault="00000000">
            <w:pPr>
              <w:pStyle w:val="Compact"/>
            </w:pPr>
            <w:r>
              <w:t>10 (seeds 0–9)</w:t>
            </w:r>
          </w:p>
        </w:tc>
      </w:tr>
    </w:tbl>
    <w:p w14:paraId="229025BD" w14:textId="77777777" w:rsidR="00563036" w:rsidRDefault="00000000">
      <w:pPr>
        <w:pStyle w:val="BodyText"/>
      </w:pPr>
      <w:r>
        <w:rPr>
          <w:b/>
          <w:bCs/>
        </w:rPr>
        <w:t>Stage C</w:t>
      </w:r>
      <w:r>
        <w:t xml:space="preserve"> (3,240 runs):</w:t>
      </w:r>
    </w:p>
    <w:tbl>
      <w:tblPr>
        <w:tblStyle w:val="Table"/>
        <w:tblW w:w="0" w:type="auto"/>
        <w:tblLook w:val="0020" w:firstRow="1" w:lastRow="0" w:firstColumn="0" w:lastColumn="0" w:noHBand="0" w:noVBand="0"/>
      </w:tblPr>
      <w:tblGrid>
        <w:gridCol w:w="1648"/>
        <w:gridCol w:w="4453"/>
      </w:tblGrid>
      <w:tr w:rsidR="00563036" w14:paraId="5814F537" w14:textId="77777777" w:rsidTr="00563036">
        <w:trPr>
          <w:cnfStyle w:val="100000000000" w:firstRow="1" w:lastRow="0" w:firstColumn="0" w:lastColumn="0" w:oddVBand="0" w:evenVBand="0" w:oddHBand="0" w:evenHBand="0" w:firstRowFirstColumn="0" w:firstRowLastColumn="0" w:lastRowFirstColumn="0" w:lastRowLastColumn="0"/>
          <w:tblHeader/>
        </w:trPr>
        <w:tc>
          <w:tcPr>
            <w:tcW w:w="0" w:type="auto"/>
          </w:tcPr>
          <w:p w14:paraId="0F049B8E" w14:textId="77777777" w:rsidR="00563036" w:rsidRDefault="00000000">
            <w:pPr>
              <w:pStyle w:val="Compact"/>
            </w:pPr>
            <w:r>
              <w:lastRenderedPageBreak/>
              <w:t>Parameter</w:t>
            </w:r>
          </w:p>
        </w:tc>
        <w:tc>
          <w:tcPr>
            <w:tcW w:w="0" w:type="auto"/>
          </w:tcPr>
          <w:p w14:paraId="3ED04C89" w14:textId="77777777" w:rsidR="00563036" w:rsidRDefault="00000000">
            <w:pPr>
              <w:pStyle w:val="Compact"/>
            </w:pPr>
            <w:r>
              <w:t>Values</w:t>
            </w:r>
          </w:p>
        </w:tc>
      </w:tr>
      <w:tr w:rsidR="00563036" w14:paraId="5AE8F8F0" w14:textId="77777777">
        <w:tc>
          <w:tcPr>
            <w:tcW w:w="0" w:type="auto"/>
          </w:tcPr>
          <w:p w14:paraId="371029D4" w14:textId="77777777" w:rsidR="00563036" w:rsidRDefault="00000000">
            <w:pPr>
              <w:pStyle w:val="Compact"/>
            </w:pPr>
            <w:r>
              <w:t>Variants</w:t>
            </w:r>
          </w:p>
        </w:tc>
        <w:tc>
          <w:tcPr>
            <w:tcW w:w="0" w:type="auto"/>
          </w:tcPr>
          <w:p w14:paraId="0221849C" w14:textId="77777777" w:rsidR="00563036" w:rsidRDefault="00000000">
            <w:pPr>
              <w:pStyle w:val="Compact"/>
            </w:pPr>
            <w:r>
              <w:t>token_layer_group tb=32 lg=2, tb=32 lg=4</w:t>
            </w:r>
          </w:p>
        </w:tc>
      </w:tr>
      <w:tr w:rsidR="00563036" w14:paraId="1058F37B" w14:textId="77777777">
        <w:tc>
          <w:tcPr>
            <w:tcW w:w="0" w:type="auto"/>
          </w:tcPr>
          <w:p w14:paraId="36A2E5BC" w14:textId="77777777" w:rsidR="00563036" w:rsidRDefault="00000000">
            <w:pPr>
              <w:pStyle w:val="Compact"/>
            </w:pPr>
            <w:r>
              <w:t>N, R, Churn, L</w:t>
            </w:r>
          </w:p>
        </w:tc>
        <w:tc>
          <w:tcPr>
            <w:tcW w:w="0" w:type="auto"/>
          </w:tcPr>
          <w:p w14:paraId="22541FE9" w14:textId="77777777" w:rsidR="00563036" w:rsidRDefault="00000000">
            <w:pPr>
              <w:pStyle w:val="Compact"/>
            </w:pPr>
            <w:r>
              <w:t>Same as Stage B</w:t>
            </w:r>
          </w:p>
        </w:tc>
      </w:tr>
      <w:tr w:rsidR="00563036" w14:paraId="405F9AE2" w14:textId="77777777">
        <w:tc>
          <w:tcPr>
            <w:tcW w:w="0" w:type="auto"/>
          </w:tcPr>
          <w:p w14:paraId="3F817440" w14:textId="77777777" w:rsidR="00563036" w:rsidRDefault="00000000">
            <w:pPr>
              <w:pStyle w:val="Compact"/>
            </w:pPr>
            <w:r>
              <w:t>Seeds</w:t>
            </w:r>
          </w:p>
        </w:tc>
        <w:tc>
          <w:tcPr>
            <w:tcW w:w="0" w:type="auto"/>
          </w:tcPr>
          <w:p w14:paraId="6455886D" w14:textId="77777777" w:rsidR="00563036" w:rsidRDefault="00000000">
            <w:pPr>
              <w:pStyle w:val="Compact"/>
            </w:pPr>
            <w:r>
              <w:t>20 (seeds 0–19)</w:t>
            </w:r>
          </w:p>
        </w:tc>
      </w:tr>
    </w:tbl>
    <w:p w14:paraId="2EC5AF69" w14:textId="77777777" w:rsidR="00563036" w:rsidRDefault="00000000">
      <w:pPr>
        <w:pStyle w:val="Heading3"/>
      </w:pPr>
      <w:bookmarkStart w:id="37" w:name="b.-serialization-format-header-layout"/>
      <w:bookmarkEnd w:id="36"/>
      <w:r>
        <w:t>B. Serialization Format Header Layout</w:t>
      </w:r>
    </w:p>
    <w:p w14:paraId="70E72AC7" w14:textId="77777777" w:rsidR="00563036" w:rsidRDefault="00000000">
      <w:pPr>
        <w:pStyle w:val="SourceCode"/>
      </w:pPr>
      <w:r>
        <w:rPr>
          <w:rStyle w:val="VerbatimChar"/>
        </w:rPr>
        <w:t>Offset  Size   Field</w:t>
      </w:r>
      <w:r>
        <w:br/>
      </w:r>
      <w:r>
        <w:rPr>
          <w:rStyle w:val="VerbatimChar"/>
        </w:rPr>
        <w:t>------  ----   -----</w:t>
      </w:r>
      <w:r>
        <w:br/>
      </w:r>
      <w:r>
        <w:rPr>
          <w:rStyle w:val="VerbatimChar"/>
        </w:rPr>
        <w:t>0       4 B    Magic: 0x4B564331 ("KVC1")</w:t>
      </w:r>
      <w:r>
        <w:br/>
      </w:r>
      <w:r>
        <w:rPr>
          <w:rStyle w:val="VerbatimChar"/>
        </w:rPr>
        <w:t>4       1 B    Version (current: 1)</w:t>
      </w:r>
      <w:r>
        <w:br/>
      </w:r>
      <w:r>
        <w:rPr>
          <w:rStyle w:val="VerbatimChar"/>
        </w:rPr>
        <w:t>5       1 B    Compression: 0=none, 1=lz4, 2=zstd</w:t>
      </w:r>
      <w:r>
        <w:br/>
      </w:r>
      <w:r>
        <w:rPr>
          <w:rStyle w:val="VerbatimChar"/>
        </w:rPr>
        <w:t>6       1 B    Data type (torch dtype enum)</w:t>
      </w:r>
      <w:r>
        <w:br/>
      </w:r>
      <w:r>
        <w:rPr>
          <w:rStyle w:val="VerbatimChar"/>
        </w:rPr>
        <w:t>7       1 B    Reserved</w:t>
      </w:r>
      <w:r>
        <w:br/>
      </w:r>
      <w:r>
        <w:rPr>
          <w:rStyle w:val="VerbatimChar"/>
        </w:rPr>
        <w:t>8       4 B    Token start (uint32)</w:t>
      </w:r>
      <w:r>
        <w:br/>
      </w:r>
      <w:r>
        <w:rPr>
          <w:rStyle w:val="VerbatimChar"/>
        </w:rPr>
        <w:t>12      4 B    Token end (uint32)</w:t>
      </w:r>
      <w:r>
        <w:br/>
      </w:r>
      <w:r>
        <w:rPr>
          <w:rStyle w:val="VerbatimChar"/>
        </w:rPr>
        <w:t>16      4 B    Layer start (uint32)</w:t>
      </w:r>
      <w:r>
        <w:br/>
      </w:r>
      <w:r>
        <w:rPr>
          <w:rStyle w:val="VerbatimChar"/>
        </w:rPr>
        <w:t>20      4 B    Layer end (uint32)</w:t>
      </w:r>
      <w:r>
        <w:br/>
      </w:r>
      <w:r>
        <w:rPr>
          <w:rStyle w:val="VerbatimChar"/>
        </w:rPr>
        <w:t>24      16 B   Tensor shape: (layers, heads, tokens, head_dim) as 4×uint32</w:t>
      </w:r>
      <w:r>
        <w:br/>
      </w:r>
      <w:r>
        <w:rPr>
          <w:rStyle w:val="VerbatimChar"/>
        </w:rPr>
        <w:t>40      16 B   MD5 checksum of uncompressed payload</w:t>
      </w:r>
      <w:r>
        <w:br/>
      </w:r>
      <w:r>
        <w:rPr>
          <w:rStyle w:val="VerbatimChar"/>
        </w:rPr>
        <w:t>56      8 B    Reserved</w:t>
      </w:r>
      <w:r>
        <w:br/>
      </w:r>
      <w:r>
        <w:rPr>
          <w:rStyle w:val="VerbatimChar"/>
        </w:rPr>
        <w:t>64      —      Payload (compressed or raw tensor bytes)</w:t>
      </w:r>
    </w:p>
    <w:p w14:paraId="6F611A1D" w14:textId="77777777" w:rsidR="00563036" w:rsidRDefault="00000000">
      <w:pPr>
        <w:pStyle w:val="FirstParagraph"/>
      </w:pPr>
      <w:r>
        <w:t xml:space="preserve">Source: </w:t>
      </w:r>
      <w:r>
        <w:rPr>
          <w:rStyle w:val="VerbatimChar"/>
        </w:rPr>
        <w:t>kv_serialization/format.py</w:t>
      </w:r>
      <w:r>
        <w:t>.</w:t>
      </w:r>
      <w:bookmarkEnd w:id="0"/>
      <w:bookmarkEnd w:id="35"/>
      <w:bookmarkEnd w:id="37"/>
    </w:p>
    <w:sectPr w:rsidR="005630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8AE4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26C3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C645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4759685">
    <w:abstractNumId w:val="0"/>
  </w:num>
  <w:num w:numId="2" w16cid:durableId="1618246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9777287">
    <w:abstractNumId w:val="1"/>
  </w:num>
  <w:num w:numId="4" w16cid:durableId="671378435">
    <w:abstractNumId w:val="1"/>
  </w:num>
  <w:num w:numId="5" w16cid:durableId="1302226874">
    <w:abstractNumId w:val="1"/>
  </w:num>
  <w:num w:numId="6" w16cid:durableId="1255746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3036"/>
    <w:rsid w:val="00563036"/>
    <w:rsid w:val="00797844"/>
    <w:rsid w:val="00885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90882"/>
  <w15:docId w15:val="{042624F3-5C4C-45A0-80AB-1BEBE7F9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3694</Words>
  <Characters>21061</Characters>
  <Application>Microsoft Office Word</Application>
  <DocSecurity>0</DocSecurity>
  <Lines>175</Lines>
  <Paragraphs>49</Paragraphs>
  <ScaleCrop>false</ScaleCrop>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Joseph Huynh</cp:lastModifiedBy>
  <cp:revision>2</cp:revision>
  <dcterms:created xsi:type="dcterms:W3CDTF">2026-05-17T06:17:00Z</dcterms:created>
  <dcterms:modified xsi:type="dcterms:W3CDTF">2026-05-17T06:31:00Z</dcterms:modified>
</cp:coreProperties>
</file>