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widowControl w:val="1"/>
        <w:spacing w:line="240" w:lineRule="auto"/>
        <w:rPr/>
      </w:pPr>
      <w:r w:rsidDel="00000000" w:rsidR="00000000" w:rsidRPr="00000000">
        <w:rPr>
          <w:rtl w:val="0"/>
        </w:rPr>
        <w:t xml:space="preserve">[Refer to: </w:t>
      </w:r>
      <w:hyperlink r:id="rId7">
        <w:r w:rsidDel="00000000" w:rsidR="00000000" w:rsidRPr="00000000">
          <w:rPr>
            <w:color w:val="0000ff"/>
            <w:sz w:val="24"/>
            <w:szCs w:val="24"/>
            <w:u w:val="single"/>
            <w:rtl w:val="0"/>
          </w:rPr>
          <w:t xml:space="preserve">https://www.ecs.csun.edu/~rlingard/COMP684/Example2SoftArch.htm</w:t>
        </w:r>
      </w:hyperlink>
      <w:r w:rsidDel="00000000" w:rsidR="00000000" w:rsidRPr="00000000">
        <w:rPr>
          <w:rtl w:val="0"/>
        </w:rPr>
        <w:t xml:space="preserve">] for sample and </w:t>
      </w:r>
      <w:hyperlink r:id="rId8">
        <w:r w:rsidDel="00000000" w:rsidR="00000000" w:rsidRPr="00000000">
          <w:rPr>
            <w:color w:val="0000ff"/>
            <w:u w:val="single"/>
            <w:rtl w:val="0"/>
          </w:rPr>
          <w:t xml:space="preserve">https://sceweb.uhcl.edu/helm/RationalUnifiedProcess/examples/csports/ex_sad.htm</w:t>
        </w:r>
      </w:hyperlink>
      <w:r w:rsidDel="00000000" w:rsidR="00000000" w:rsidRPr="00000000">
        <w:rPr>
          <w:rtl w:val="0"/>
        </w:rPr>
        <w:t xml:space="preserve"> for example</w:t>
      </w:r>
    </w:p>
    <w:p w:rsidR="00000000" w:rsidDel="00000000" w:rsidP="00000000" w:rsidRDefault="00000000" w:rsidRPr="00000000" w14:paraId="0000000B">
      <w:pPr>
        <w:pStyle w:val="Title"/>
        <w:rPr>
          <w:sz w:val="28"/>
          <w:szCs w:val="28"/>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 View</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Layers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View (optional)</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9">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It includes the purpose, scope, definitions, acronyms, abbreviations, references, and overview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B">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C">
      <w:pPr>
        <w:ind w:left="720" w:firstLine="0"/>
        <w:rPr/>
      </w:pPr>
      <w:bookmarkStart w:colFirst="0" w:colLast="0" w:name="_heading=h.1fob9te" w:id="2"/>
      <w:bookmarkEnd w:id="2"/>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defines the role or purpose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3F">
      <w:pPr>
        <w:pStyle w:val="Heading2"/>
        <w:numPr>
          <w:ilvl w:val="1"/>
          <w:numId w:val="1"/>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what the Software Architecture Document applies to; what is affected or influenced by this document.]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heading=h.2emhk2bu4b0l" w:id="5"/>
      <w:bookmarkEnd w:id="5"/>
      <w:r w:rsidDel="00000000" w:rsidR="00000000" w:rsidRPr="00000000">
        <w:rPr>
          <w:i w:val="1"/>
          <w:rtl w:val="0"/>
        </w:rPr>
        <w:t xml:space="preserve">This Software Architecture Document provides an architectural overview of the Online Learning System called Self - Study. The Online Learning System called Self - Study was developed by Hanoi College to support online learning in the Covid-19 pandemic or remote students. </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heading=h.tyjcwt" w:id="6"/>
      <w:bookmarkEnd w:id="6"/>
      <w:r w:rsidDel="00000000" w:rsidR="00000000" w:rsidRPr="00000000">
        <w:rPr>
          <w:rtl w:val="0"/>
        </w:rPr>
        <w:t xml:space="preserve">Definitions, Acronyms, and Abbreviations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information may be provided by reference to the project’s Glossary.]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none</w:t>
      </w:r>
    </w:p>
    <w:p w:rsidR="00000000" w:rsidDel="00000000" w:rsidP="00000000" w:rsidRDefault="00000000" w:rsidRPr="00000000" w14:paraId="00000045">
      <w:pPr>
        <w:pStyle w:val="Heading2"/>
        <w:numPr>
          <w:ilvl w:val="1"/>
          <w:numId w:val="1"/>
        </w:numPr>
        <w:ind w:left="0" w:firstLine="0"/>
        <w:rPr/>
      </w:pPr>
      <w:bookmarkStart w:colFirst="0" w:colLast="0" w:name="_heading=h.3dy6vkm" w:id="7"/>
      <w:bookmarkEnd w:id="7"/>
      <w:r w:rsidDel="00000000" w:rsidR="00000000" w:rsidRPr="00000000">
        <w:rPr>
          <w:rtl w:val="0"/>
        </w:rPr>
        <w:t xml:space="preserve">References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none</w:t>
      </w:r>
    </w:p>
    <w:p w:rsidR="00000000" w:rsidDel="00000000" w:rsidP="00000000" w:rsidRDefault="00000000" w:rsidRPr="00000000" w14:paraId="00000048">
      <w:pPr>
        <w:pStyle w:val="Heading2"/>
        <w:numPr>
          <w:ilvl w:val="1"/>
          <w:numId w:val="1"/>
        </w:numPr>
        <w:ind w:left="0" w:firstLine="0"/>
        <w:rPr/>
      </w:pPr>
      <w:bookmarkStart w:colFirst="0" w:colLast="0" w:name="_heading=h.1t3h5sf" w:id="8"/>
      <w:bookmarkEnd w:id="8"/>
      <w:r w:rsidDel="00000000" w:rsidR="00000000" w:rsidRPr="00000000">
        <w:rPr>
          <w:rtl w:val="0"/>
        </w:rPr>
        <w:t xml:space="preserve">Overview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is organized.]</w:t>
      </w:r>
    </w:p>
    <w:p w:rsidR="00000000" w:rsidDel="00000000" w:rsidP="00000000" w:rsidRDefault="00000000" w:rsidRPr="00000000" w14:paraId="0000004A">
      <w:pPr>
        <w:pStyle w:val="Heading1"/>
        <w:numPr>
          <w:ilvl w:val="0"/>
          <w:numId w:val="1"/>
        </w:numPr>
        <w:ind w:left="0" w:firstLine="0"/>
        <w:rPr/>
      </w:pPr>
      <w:bookmarkStart w:colFirst="0" w:colLast="0" w:name="_heading=h.4d34og8" w:id="9"/>
      <w:bookmarkEnd w:id="9"/>
      <w:r w:rsidDel="00000000" w:rsidR="00000000" w:rsidRPr="00000000">
        <w:rPr>
          <w:rtl w:val="0"/>
        </w:rPr>
        <w:t xml:space="preserve">Architectural Representation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what software architecture is for the current system, and how it is represented.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Use-Case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Logical</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Process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Deployment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Implementation Views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it enumerates the views that are necessary, and for each view, explains what types of model elements it contains.]</w:t>
      </w:r>
    </w:p>
    <w:p w:rsidR="00000000" w:rsidDel="00000000" w:rsidP="00000000" w:rsidRDefault="00000000" w:rsidRPr="00000000" w14:paraId="0000004C">
      <w:pPr>
        <w:pStyle w:val="Heading1"/>
        <w:numPr>
          <w:ilvl w:val="0"/>
          <w:numId w:val="1"/>
        </w:numPr>
        <w:ind w:left="0" w:firstLine="0"/>
        <w:rPr/>
      </w:pPr>
      <w:bookmarkStart w:colFirst="0" w:colLast="0" w:name="_heading=h.2s8eyo1" w:id="10"/>
      <w:bookmarkEnd w:id="10"/>
      <w:r w:rsidDel="00000000" w:rsidR="00000000" w:rsidRPr="00000000">
        <w:rPr>
          <w:rtl w:val="0"/>
        </w:rPr>
        <w:t xml:space="preserve">Architectural Goals and Constraints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4E">
      <w:pPr>
        <w:pStyle w:val="Heading1"/>
        <w:numPr>
          <w:ilvl w:val="0"/>
          <w:numId w:val="1"/>
        </w:numPr>
        <w:ind w:left="0" w:firstLine="0"/>
        <w:rPr/>
      </w:pPr>
      <w:bookmarkStart w:colFirst="0" w:colLast="0" w:name="_heading=h.17dp8vu" w:id="11"/>
      <w:bookmarkEnd w:id="11"/>
      <w:r w:rsidDel="00000000" w:rsidR="00000000" w:rsidRPr="00000000">
        <w:rPr>
          <w:rtl w:val="0"/>
        </w:rPr>
        <w:t xml:space="preserve">Use-Case View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050">
      <w:pPr>
        <w:pStyle w:val="Heading2"/>
        <w:numPr>
          <w:ilvl w:val="1"/>
          <w:numId w:val="1"/>
        </w:numPr>
        <w:ind w:left="0" w:firstLine="0"/>
        <w:rPr/>
      </w:pPr>
      <w:bookmarkStart w:colFirst="0" w:colLast="0" w:name="_heading=h.3rdcrjn" w:id="12"/>
      <w:bookmarkEnd w:id="12"/>
      <w:r w:rsidDel="00000000" w:rsidR="00000000" w:rsidRPr="00000000">
        <w:rPr>
          <w:rtl w:val="0"/>
        </w:rPr>
        <w:t xml:space="preserve">Use-Case Realizations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ind w:left="0" w:firstLine="0"/>
        <w:rPr/>
      </w:pPr>
      <w:bookmarkStart w:colFirst="0" w:colLast="0" w:name="_heading=h.26in1rg" w:id="13"/>
      <w:bookmarkEnd w:id="13"/>
      <w:r w:rsidDel="00000000" w:rsidR="00000000" w:rsidRPr="00000000">
        <w:rPr>
          <w:rtl w:val="0"/>
        </w:rPr>
        <w:t xml:space="preserve">Logical View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000000" w:rsidDel="00000000" w:rsidP="00000000" w:rsidRDefault="00000000" w:rsidRPr="00000000" w14:paraId="00000055">
      <w:pPr>
        <w:pStyle w:val="Heading2"/>
        <w:numPr>
          <w:ilvl w:val="1"/>
          <w:numId w:val="1"/>
        </w:numPr>
        <w:ind w:left="0" w:firstLine="0"/>
        <w:rPr/>
      </w:pPr>
      <w:bookmarkStart w:colFirst="0" w:colLast="0" w:name="_heading=h.lnxbz9" w:id="14"/>
      <w:bookmarkEnd w:id="14"/>
      <w:r w:rsidDel="00000000" w:rsidR="00000000" w:rsidRPr="00000000">
        <w:rPr>
          <w:rtl w:val="0"/>
        </w:rPr>
        <w:t xml:space="preserve">Overview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the overall decomposition of the design model in terms of its package hierarchy and layers.]</w:t>
      </w:r>
    </w:p>
    <w:p w:rsidR="00000000" w:rsidDel="00000000" w:rsidP="00000000" w:rsidRDefault="00000000" w:rsidRPr="00000000" w14:paraId="00000057">
      <w:pPr>
        <w:pStyle w:val="Heading2"/>
        <w:numPr>
          <w:ilvl w:val="1"/>
          <w:numId w:val="1"/>
        </w:numPr>
        <w:ind w:left="0" w:firstLine="0"/>
        <w:rPr/>
      </w:pPr>
      <w:bookmarkStart w:colFirst="0" w:colLast="0" w:name="_heading=h.35nkun2" w:id="15"/>
      <w:bookmarkEnd w:id="15"/>
      <w:r w:rsidDel="00000000" w:rsidR="00000000" w:rsidRPr="00000000">
        <w:rPr>
          <w:rtl w:val="0"/>
        </w:rPr>
        <w:t xml:space="preserve">Architecturally Significant Design Packages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each significant package, include a subsection with its name, its brief description, and a diagram – package diagram with all significant classes and packages contained within the package.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each significant class in the package, include its name, brief description, and, optionally, a description of some of its major responsibilities, operations, and attributes.]</w:t>
      </w:r>
    </w:p>
    <w:p w:rsidR="00000000" w:rsidDel="00000000" w:rsidP="00000000" w:rsidRDefault="00000000" w:rsidRPr="00000000" w14:paraId="0000005A">
      <w:pPr>
        <w:pStyle w:val="Heading1"/>
        <w:numPr>
          <w:ilvl w:val="0"/>
          <w:numId w:val="1"/>
        </w:numPr>
        <w:ind w:left="0" w:firstLine="0"/>
        <w:rPr/>
      </w:pPr>
      <w:bookmarkStart w:colFirst="0" w:colLast="0" w:name="_heading=h.1ksv4uv" w:id="16"/>
      <w:bookmarkEnd w:id="16"/>
      <w:r w:rsidDel="00000000" w:rsidR="00000000" w:rsidRPr="00000000">
        <w:rPr>
          <w:rtl w:val="0"/>
        </w:rPr>
        <w:t xml:space="preserve">Process View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000000" w:rsidDel="00000000" w:rsidP="00000000" w:rsidRDefault="00000000" w:rsidRPr="00000000" w14:paraId="0000005C">
      <w:pPr>
        <w:pStyle w:val="Heading1"/>
        <w:numPr>
          <w:ilvl w:val="0"/>
          <w:numId w:val="1"/>
        </w:numPr>
        <w:ind w:left="0" w:firstLine="0"/>
        <w:rPr/>
      </w:pPr>
      <w:bookmarkStart w:colFirst="0" w:colLast="0" w:name="_heading=h.44sinio" w:id="17"/>
      <w:bookmarkEnd w:id="17"/>
      <w:r w:rsidDel="00000000" w:rsidR="00000000" w:rsidRPr="00000000">
        <w:rPr>
          <w:rtl w:val="0"/>
        </w:rPr>
        <w:t xml:space="preserve">Deployment View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Process View</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onto the physical nodes.]</w:t>
      </w:r>
    </w:p>
    <w:p w:rsidR="00000000" w:rsidDel="00000000" w:rsidP="00000000" w:rsidRDefault="00000000" w:rsidRPr="00000000" w14:paraId="0000005E">
      <w:pPr>
        <w:pStyle w:val="Heading1"/>
        <w:numPr>
          <w:ilvl w:val="0"/>
          <w:numId w:val="1"/>
        </w:numPr>
        <w:ind w:left="0" w:firstLine="0"/>
        <w:rPr/>
      </w:pPr>
      <w:bookmarkStart w:colFirst="0" w:colLast="0" w:name="_heading=h.2jxsxqh" w:id="18"/>
      <w:bookmarkEnd w:id="18"/>
      <w:r w:rsidDel="00000000" w:rsidR="00000000" w:rsidRPr="00000000">
        <w:rPr>
          <w:rtl w:val="0"/>
        </w:rPr>
        <w:t xml:space="preserve">Implementation View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060">
      <w:pPr>
        <w:pStyle w:val="Heading2"/>
        <w:numPr>
          <w:ilvl w:val="1"/>
          <w:numId w:val="1"/>
        </w:numPr>
        <w:ind w:left="0" w:firstLine="0"/>
        <w:rPr/>
      </w:pPr>
      <w:bookmarkStart w:colFirst="0" w:colLast="0" w:name="_heading=h.z337ya" w:id="19"/>
      <w:bookmarkEnd w:id="19"/>
      <w:r w:rsidDel="00000000" w:rsidR="00000000" w:rsidRPr="00000000">
        <w:rPr>
          <w:rtl w:val="0"/>
        </w:rPr>
        <w:t xml:space="preserve">Overview</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062">
      <w:pPr>
        <w:pStyle w:val="Heading2"/>
        <w:numPr>
          <w:ilvl w:val="1"/>
          <w:numId w:val="1"/>
        </w:numPr>
        <w:ind w:left="0" w:firstLine="0"/>
        <w:rPr/>
      </w:pPr>
      <w:bookmarkStart w:colFirst="0" w:colLast="0" w:name="_heading=h.3j2qqm3" w:id="20"/>
      <w:bookmarkEnd w:id="20"/>
      <w:r w:rsidDel="00000000" w:rsidR="00000000" w:rsidRPr="00000000">
        <w:rPr>
          <w:rtl w:val="0"/>
        </w:rPr>
        <w:t xml:space="preserve">Layers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each layer, include a subsection with its name, an enumeration of the subsystems located in the layer, and a component diagram.]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1"/>
        </w:numPr>
        <w:ind w:left="0" w:firstLine="0"/>
        <w:rPr/>
      </w:pPr>
      <w:bookmarkStart w:colFirst="0" w:colLast="0" w:name="_heading=h.1y810tw" w:id="21"/>
      <w:bookmarkEnd w:id="21"/>
      <w:r w:rsidDel="00000000" w:rsidR="00000000" w:rsidRPr="00000000">
        <w:rPr>
          <w:rtl w:val="0"/>
        </w:rPr>
        <w:t xml:space="preserve">Data View (optional)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067">
      <w:pPr>
        <w:pStyle w:val="Heading1"/>
        <w:numPr>
          <w:ilvl w:val="0"/>
          <w:numId w:val="1"/>
        </w:numPr>
        <w:ind w:left="0" w:firstLine="0"/>
        <w:rPr/>
      </w:pPr>
      <w:bookmarkStart w:colFirst="0" w:colLast="0" w:name="_heading=h.4i7ojhp" w:id="22"/>
      <w:bookmarkEnd w:id="22"/>
      <w:r w:rsidDel="00000000" w:rsidR="00000000" w:rsidRPr="00000000">
        <w:rPr>
          <w:rtl w:val="0"/>
        </w:rPr>
        <w:t xml:space="preserve">Size and Performance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069">
      <w:pPr>
        <w:pStyle w:val="Heading1"/>
        <w:numPr>
          <w:ilvl w:val="0"/>
          <w:numId w:val="1"/>
        </w:numPr>
        <w:ind w:left="0" w:firstLine="0"/>
        <w:rPr/>
      </w:pPr>
      <w:bookmarkStart w:colFirst="0" w:colLast="0" w:name="_heading=h.2xcytpi" w:id="23"/>
      <w:bookmarkEnd w:id="23"/>
      <w:r w:rsidDel="00000000" w:rsidR="00000000" w:rsidRPr="00000000">
        <w:rPr>
          <w:rtl w:val="0"/>
        </w:rPr>
        <w:t xml:space="preserve">Quality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&lt;Company Name&gt;</w:t>
    </w:r>
  </w:p>
  <w:p w:rsidR="00000000" w:rsidDel="00000000" w:rsidP="00000000" w:rsidRDefault="00000000" w:rsidRPr="00000000" w14:paraId="0000006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72">
          <w:pPr>
            <w:rPr/>
          </w:pPr>
          <w:r w:rsidDel="00000000" w:rsidR="00000000" w:rsidRPr="00000000">
            <w:rPr>
              <w:rtl w:val="0"/>
            </w:rPr>
            <w:t xml:space="preserve">&lt;Project Name&gt;</w:t>
          </w:r>
        </w:p>
      </w:tc>
      <w:tc>
        <w:tcPr/>
        <w:p w:rsidR="00000000" w:rsidDel="00000000" w:rsidP="00000000" w:rsidRDefault="00000000" w:rsidRPr="00000000" w14:paraId="00000073">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Software Architecture Document</w:t>
          </w:r>
        </w:p>
      </w:tc>
      <w:tc>
        <w:tcPr/>
        <w:p w:rsidR="00000000" w:rsidDel="00000000" w:rsidP="00000000" w:rsidRDefault="00000000" w:rsidRPr="00000000" w14:paraId="00000075">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76">
          <w:pPr>
            <w:rPr/>
          </w:pPr>
          <w:r w:rsidDel="00000000" w:rsidR="00000000" w:rsidRPr="00000000">
            <w:rPr>
              <w:rtl w:val="0"/>
            </w:rPr>
            <w:t xml:space="preserve">&lt;document identifier&gt;</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character" w:styleId="UnresolvedMention">
    <w:name w:val="Unresolved Mention"/>
    <w:basedOn w:val="DefaultParagraphFont"/>
    <w:uiPriority w:val="99"/>
    <w:semiHidden w:val="1"/>
    <w:unhideWhenUsed w:val="1"/>
    <w:rsid w:val="004A168E"/>
    <w:rPr>
      <w:color w:val="605e5c"/>
      <w:shd w:color="auto" w:fill="e1dfdd" w:val="clear"/>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cs.csun.edu/~rlingard/COMP684/Example2SoftArch.htm" TargetMode="External"/><Relationship Id="rId8" Type="http://schemas.openxmlformats.org/officeDocument/2006/relationships/hyperlink" Target="https://sceweb.uhcl.edu/helm/RationalUnifiedProcess/examples/csports/ex_s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baC9nsDKDv7p+ZshKgMHyk5sog==">AMUW2mW8cG0ZGTjaL1JiCE4a81rbirFb5u74t9SONW5qsrCMwHQFKm4fREQ+NOSdv8F5aU0vk0Orrai0A1X+skDNZWLI1zwSaATL0odnfcrDPMTPeNqGBHGl+WowSUDhbwz96D5Oi1D/WgZ0mESgqDPqvtGlLt78qSYBZDriTwtI+UzhTSBF2Nu1Ml/GnL+o4eNRaKrnwG+ta4F//gjawnyuBGl8Jtq9gVP9srl7mqeUqlNTTfSRZk7eDlWOsPy3OB/tiCcFrBiDGCztxUTt+LQdaxQTgixvYmgPLfNWSG7igKuvK3kHRuSWihIEXR0AAuJyxh35HQT88hwDkLgXKM9f/wgjxB510Jsd+gAU4k7zE20FDlhKE5H2GKd63oYoyrH3wPXPjRzr23um9J6pfnJPpMCWyVqxi+WM3xnuXpyArsKLaUEZprHKUER6CfO37LqvhiIjfSUaIFj13uKu1wQ3be29K2AR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2019-10-29T02:42:00Z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