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C242D" w14:textId="323D0F50" w:rsidR="00847944" w:rsidRDefault="00B60E03" w:rsidP="002F667E">
      <w:pPr>
        <w:spacing w:line="360" w:lineRule="auto"/>
        <w:jc w:val="center"/>
        <w:rPr>
          <w:rFonts w:cs="Arial"/>
          <w:b/>
          <w:noProof/>
          <w:color w:val="808080" w:themeColor="background1" w:themeShade="80"/>
          <w:sz w:val="36"/>
        </w:rPr>
      </w:pPr>
      <w:r>
        <w:rPr>
          <w:rFonts w:cs="Arial"/>
          <w:b/>
          <w:noProof/>
          <w:color w:val="808080" w:themeColor="background1" w:themeShade="80"/>
          <w:sz w:val="36"/>
        </w:rPr>
        <w:t xml:space="preserve">PROJECT EXECUTION </w:t>
      </w:r>
      <w:r w:rsidR="002152A4">
        <w:rPr>
          <w:rFonts w:cs="Arial"/>
          <w:b/>
          <w:noProof/>
          <w:color w:val="808080" w:themeColor="background1" w:themeShade="80"/>
          <w:sz w:val="36"/>
        </w:rPr>
        <w:t>PLAN</w:t>
      </w:r>
      <w:r w:rsidR="00B460B2">
        <w:rPr>
          <w:rFonts w:cs="Arial"/>
          <w:b/>
          <w:noProof/>
          <w:color w:val="808080" w:themeColor="background1" w:themeShade="80"/>
          <w:sz w:val="36"/>
        </w:rPr>
        <w:t xml:space="preserve"> </w:t>
      </w:r>
    </w:p>
    <w:p w14:paraId="5A94ACB6" w14:textId="77777777" w:rsidR="00B460B2" w:rsidRPr="002152A4" w:rsidRDefault="00B460B2" w:rsidP="002F667E">
      <w:pPr>
        <w:spacing w:line="360" w:lineRule="auto"/>
        <w:rPr>
          <w:rFonts w:cs="Arial"/>
          <w:bCs/>
          <w:noProof/>
          <w:color w:val="000000" w:themeColor="text1"/>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75"/>
        <w:gridCol w:w="8640"/>
      </w:tblGrid>
      <w:tr w:rsidR="005A0145" w:rsidRPr="005A0145" w14:paraId="044049F6" w14:textId="77777777" w:rsidTr="006E19F1">
        <w:trPr>
          <w:trHeight w:val="720"/>
        </w:trPr>
        <w:tc>
          <w:tcPr>
            <w:tcW w:w="1975" w:type="dxa"/>
            <w:shd w:val="clear" w:color="auto" w:fill="EAEEF3"/>
            <w:vAlign w:val="center"/>
          </w:tcPr>
          <w:p w14:paraId="14B29E35" w14:textId="77777777" w:rsidR="005A0145" w:rsidRPr="005A0145" w:rsidRDefault="005A0145" w:rsidP="002F667E">
            <w:pPr>
              <w:spacing w:line="360" w:lineRule="auto"/>
              <w:rPr>
                <w:rFonts w:cs="Arial"/>
                <w:bCs/>
                <w:noProof/>
                <w:color w:val="000000" w:themeColor="text1"/>
              </w:rPr>
            </w:pPr>
            <w:r w:rsidRPr="005A0145">
              <w:rPr>
                <w:rFonts w:cs="Arial"/>
                <w:bCs/>
                <w:noProof/>
                <w:color w:val="000000" w:themeColor="text1"/>
              </w:rPr>
              <w:t>PROJECT NAME</w:t>
            </w:r>
          </w:p>
        </w:tc>
        <w:tc>
          <w:tcPr>
            <w:tcW w:w="8640" w:type="dxa"/>
            <w:tcBorders>
              <w:right w:val="single" w:sz="18" w:space="0" w:color="BFBFBF" w:themeColor="background1" w:themeShade="BF"/>
            </w:tcBorders>
            <w:shd w:val="clear" w:color="auto" w:fill="F7F9FB"/>
            <w:vAlign w:val="center"/>
          </w:tcPr>
          <w:p w14:paraId="236C13CC" w14:textId="30DB0B03" w:rsidR="005A0145" w:rsidRPr="006E19F1" w:rsidRDefault="002F667E" w:rsidP="002F667E">
            <w:pPr>
              <w:spacing w:line="360" w:lineRule="auto"/>
              <w:rPr>
                <w:rFonts w:cs="Arial"/>
                <w:bCs/>
                <w:noProof/>
                <w:color w:val="000000" w:themeColor="text1"/>
                <w:sz w:val="22"/>
                <w:szCs w:val="22"/>
              </w:rPr>
            </w:pPr>
            <w:r w:rsidRPr="002F667E">
              <w:rPr>
                <w:rFonts w:cs="Arial"/>
                <w:bCs/>
                <w:noProof/>
                <w:color w:val="000000" w:themeColor="text1"/>
                <w:sz w:val="22"/>
                <w:szCs w:val="22"/>
              </w:rPr>
              <w:t>TaskMaster Pro</w:t>
            </w:r>
          </w:p>
        </w:tc>
      </w:tr>
    </w:tbl>
    <w:p w14:paraId="4DA65FFA" w14:textId="77777777" w:rsidR="005A0145" w:rsidRDefault="005A0145" w:rsidP="002F667E">
      <w:pPr>
        <w:spacing w:line="360" w:lineRule="auto"/>
        <w:rPr>
          <w:rFonts w:cs="Arial"/>
          <w:b/>
          <w:noProof/>
          <w:color w:val="808080" w:themeColor="background1" w:themeShade="80"/>
          <w:sz w:val="36"/>
        </w:rPr>
      </w:pPr>
    </w:p>
    <w:p w14:paraId="02BCD1F1" w14:textId="77777777" w:rsidR="005A0145" w:rsidRPr="005A0145" w:rsidRDefault="005A0145" w:rsidP="002F667E">
      <w:pPr>
        <w:spacing w:line="360" w:lineRule="auto"/>
        <w:rPr>
          <w:rFonts w:cs="Arial"/>
          <w:bCs/>
          <w:noProof/>
          <w:color w:val="808080" w:themeColor="background1" w:themeShade="80"/>
          <w:sz w:val="32"/>
          <w:szCs w:val="16"/>
        </w:rPr>
      </w:pPr>
      <w:r w:rsidRPr="005A0145">
        <w:rPr>
          <w:rFonts w:cs="Arial"/>
          <w:bCs/>
          <w:noProof/>
          <w:color w:val="808080" w:themeColor="background1" w:themeShade="80"/>
          <w:sz w:val="32"/>
          <w:szCs w:val="16"/>
        </w:rPr>
        <w:t>PROJECT SCOPE</w:t>
      </w:r>
    </w:p>
    <w:tbl>
      <w:tblPr>
        <w:tblStyle w:val="TableGrid"/>
        <w:tblW w:w="0" w:type="auto"/>
        <w:tblLook w:val="04A0" w:firstRow="1" w:lastRow="0" w:firstColumn="1" w:lastColumn="0" w:noHBand="0" w:noVBand="1"/>
      </w:tblPr>
      <w:tblGrid>
        <w:gridCol w:w="10656"/>
      </w:tblGrid>
      <w:tr w:rsidR="005A0145" w:rsidRPr="005A0145" w14:paraId="341DFE15" w14:textId="77777777" w:rsidTr="006E19F1">
        <w:trPr>
          <w:trHeight w:val="3744"/>
        </w:trPr>
        <w:tc>
          <w:tcPr>
            <w:tcW w:w="10656"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Mar>
              <w:top w:w="144" w:type="dxa"/>
              <w:left w:w="115" w:type="dxa"/>
              <w:right w:w="115" w:type="dxa"/>
            </w:tcMar>
          </w:tcPr>
          <w:p w14:paraId="62B1ED19" w14:textId="77777777" w:rsidR="002F667E" w:rsidRPr="002F667E" w:rsidRDefault="002F667E" w:rsidP="002F667E">
            <w:pPr>
              <w:spacing w:line="360" w:lineRule="auto"/>
              <w:rPr>
                <w:rFonts w:cs="Arial"/>
                <w:noProof/>
                <w:color w:val="000000" w:themeColor="text1"/>
                <w:sz w:val="20"/>
                <w:szCs w:val="20"/>
              </w:rPr>
            </w:pPr>
            <w:r w:rsidRPr="002F667E">
              <w:rPr>
                <w:rFonts w:cs="Arial"/>
                <w:noProof/>
                <w:color w:val="000000" w:themeColor="text1"/>
                <w:sz w:val="20"/>
                <w:szCs w:val="20"/>
              </w:rPr>
              <w:t>The growing demand for productivity tools in the collaborative workspace market has highlighted the need for TaskMaster Pro to differentiate itself through superior usability and innovative features. To ensure a successful launch, we will conduct a three-week beta test of the product in the Denver metropolitan area, engaging a targeted group of 200 users.</w:t>
            </w:r>
          </w:p>
          <w:p w14:paraId="5EE1D1D7" w14:textId="77777777" w:rsidR="002F667E" w:rsidRPr="002F667E" w:rsidRDefault="002F667E" w:rsidP="002F667E">
            <w:pPr>
              <w:spacing w:line="360" w:lineRule="auto"/>
              <w:rPr>
                <w:rFonts w:cs="Arial"/>
                <w:noProof/>
                <w:color w:val="000000" w:themeColor="text1"/>
                <w:sz w:val="20"/>
                <w:szCs w:val="20"/>
              </w:rPr>
            </w:pPr>
            <w:r w:rsidRPr="002F667E">
              <w:rPr>
                <w:rFonts w:cs="Arial"/>
                <w:noProof/>
                <w:color w:val="000000" w:themeColor="text1"/>
                <w:sz w:val="20"/>
                <w:szCs w:val="20"/>
              </w:rPr>
              <w:t>This beta test aims to evaluate the effectiveness and user satisfaction with TaskMaster Pro, while also identifying areas for improvement. The objectives include validating the product's viability, gathering valuable feedback, and ensuring it meets the high expectations of our target audience.</w:t>
            </w:r>
          </w:p>
          <w:p w14:paraId="183C0551" w14:textId="77777777" w:rsidR="002F667E" w:rsidRPr="002F667E" w:rsidRDefault="002F667E" w:rsidP="002F667E">
            <w:pPr>
              <w:spacing w:line="360" w:lineRule="auto"/>
              <w:rPr>
                <w:rFonts w:cs="Arial"/>
                <w:noProof/>
                <w:color w:val="000000" w:themeColor="text1"/>
                <w:sz w:val="20"/>
                <w:szCs w:val="20"/>
              </w:rPr>
            </w:pPr>
            <w:r w:rsidRPr="002F667E">
              <w:rPr>
                <w:rFonts w:cs="Arial"/>
                <w:noProof/>
                <w:color w:val="000000" w:themeColor="text1"/>
                <w:sz w:val="20"/>
                <w:szCs w:val="20"/>
              </w:rPr>
              <w:t>The deliverables for this project include a functional beta version of TaskMaster Pro accompanied by a comprehensive user guide, a structured feedback survey, and dedicated technical support for participants. The beta phase will commence on February 1st, with funding provided jointly by the product development and marketing departments.</w:t>
            </w:r>
          </w:p>
          <w:p w14:paraId="20CEAF0B" w14:textId="3448E84C" w:rsidR="005A0145" w:rsidRPr="002F667E" w:rsidRDefault="002F667E" w:rsidP="002F667E">
            <w:pPr>
              <w:spacing w:line="360" w:lineRule="auto"/>
              <w:rPr>
                <w:rFonts w:cs="Arial"/>
                <w:noProof/>
                <w:color w:val="000000" w:themeColor="text1"/>
                <w:sz w:val="20"/>
                <w:szCs w:val="20"/>
              </w:rPr>
            </w:pPr>
            <w:r w:rsidRPr="002F667E">
              <w:rPr>
                <w:rFonts w:cs="Arial"/>
                <w:noProof/>
                <w:color w:val="000000" w:themeColor="text1"/>
                <w:sz w:val="20"/>
                <w:szCs w:val="20"/>
              </w:rPr>
              <w:t>The project operates under the assumption that the beta version will achieve an average customer satisfaction score of 4.0 or higher on a 5-point scale. Insights gathered during this phase will inform necessary improvements before the final product’s broader release on May 1st.</w:t>
            </w:r>
          </w:p>
        </w:tc>
      </w:tr>
    </w:tbl>
    <w:p w14:paraId="06BE2A36" w14:textId="77777777" w:rsidR="002F667E" w:rsidRDefault="002F667E" w:rsidP="002F667E">
      <w:pPr>
        <w:spacing w:line="360" w:lineRule="auto"/>
        <w:rPr>
          <w:rFonts w:cs="Arial"/>
          <w:bCs/>
          <w:noProof/>
          <w:color w:val="808080" w:themeColor="background1" w:themeShade="80"/>
          <w:sz w:val="32"/>
          <w:szCs w:val="16"/>
        </w:rPr>
      </w:pPr>
    </w:p>
    <w:p w14:paraId="6245397B" w14:textId="0FF6B659" w:rsidR="005A0145" w:rsidRPr="005A0145" w:rsidRDefault="005A0145" w:rsidP="002F667E">
      <w:pPr>
        <w:spacing w:line="360" w:lineRule="auto"/>
        <w:rPr>
          <w:rFonts w:cs="Arial"/>
          <w:bCs/>
          <w:noProof/>
          <w:color w:val="808080" w:themeColor="background1" w:themeShade="80"/>
          <w:sz w:val="32"/>
          <w:szCs w:val="16"/>
        </w:rPr>
      </w:pPr>
      <w:r w:rsidRPr="005A0145">
        <w:rPr>
          <w:rFonts w:cs="Arial"/>
          <w:bCs/>
          <w:noProof/>
          <w:color w:val="808080" w:themeColor="background1" w:themeShade="80"/>
          <w:sz w:val="32"/>
          <w:szCs w:val="16"/>
        </w:rPr>
        <w:t xml:space="preserve">PROJECT </w:t>
      </w:r>
      <w:r>
        <w:rPr>
          <w:rFonts w:cs="Arial"/>
          <w:bCs/>
          <w:noProof/>
          <w:color w:val="808080" w:themeColor="background1" w:themeShade="80"/>
          <w:sz w:val="32"/>
          <w:szCs w:val="16"/>
        </w:rPr>
        <w:t>GOALS</w:t>
      </w:r>
    </w:p>
    <w:tbl>
      <w:tblPr>
        <w:tblStyle w:val="TableGrid"/>
        <w:tblW w:w="0" w:type="auto"/>
        <w:tblLook w:val="04A0" w:firstRow="1" w:lastRow="0" w:firstColumn="1" w:lastColumn="0" w:noHBand="0" w:noVBand="1"/>
      </w:tblPr>
      <w:tblGrid>
        <w:gridCol w:w="10656"/>
      </w:tblGrid>
      <w:tr w:rsidR="005A0145" w:rsidRPr="005A0145" w14:paraId="64B3CE51" w14:textId="77777777" w:rsidTr="002F667E">
        <w:trPr>
          <w:trHeight w:val="1772"/>
        </w:trPr>
        <w:tc>
          <w:tcPr>
            <w:tcW w:w="10656"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Mar>
              <w:top w:w="144" w:type="dxa"/>
              <w:left w:w="115" w:type="dxa"/>
              <w:right w:w="115" w:type="dxa"/>
            </w:tcMar>
          </w:tcPr>
          <w:p w14:paraId="14BAFE20" w14:textId="36222190" w:rsidR="005A0145" w:rsidRPr="002F667E" w:rsidRDefault="002F667E" w:rsidP="002F667E">
            <w:pPr>
              <w:spacing w:line="360" w:lineRule="auto"/>
              <w:rPr>
                <w:rFonts w:cs="Arial"/>
                <w:noProof/>
                <w:color w:val="000000" w:themeColor="text1"/>
                <w:sz w:val="20"/>
                <w:szCs w:val="20"/>
              </w:rPr>
            </w:pPr>
            <w:r w:rsidRPr="002F667E">
              <w:rPr>
                <w:rFonts w:cs="Arial"/>
                <w:noProof/>
                <w:color w:val="000000" w:themeColor="text1"/>
                <w:sz w:val="20"/>
                <w:szCs w:val="20"/>
              </w:rPr>
              <w:t>The primary goal of the beta test is to refine TaskMaster Pro based on real-world user experiences. By testing its usability and gathering actionable feedback, we aim to deliver a product that aligns with the needs of modern teams. Achieving a high user satisfaction rating will confirm the product’s readiness for a successful market launch.</w:t>
            </w:r>
          </w:p>
        </w:tc>
      </w:tr>
    </w:tbl>
    <w:p w14:paraId="60FED835" w14:textId="77777777" w:rsidR="005A0145" w:rsidRPr="006E19F1" w:rsidRDefault="005A0145" w:rsidP="002F667E">
      <w:pPr>
        <w:spacing w:line="360" w:lineRule="auto"/>
        <w:rPr>
          <w:rFonts w:cs="Arial"/>
          <w:bCs/>
          <w:noProof/>
          <w:color w:val="44546A" w:themeColor="text2"/>
          <w:sz w:val="20"/>
          <w:szCs w:val="20"/>
        </w:rPr>
      </w:pPr>
    </w:p>
    <w:p w14:paraId="7139172E" w14:textId="20AE734A" w:rsidR="00A4189F" w:rsidRDefault="00A4189F" w:rsidP="002F667E">
      <w:pPr>
        <w:spacing w:line="360" w:lineRule="auto"/>
        <w:rPr>
          <w:rFonts w:cs="Arial"/>
          <w:bCs/>
          <w:noProof/>
          <w:color w:val="808080" w:themeColor="background1" w:themeShade="80"/>
          <w:sz w:val="32"/>
          <w:szCs w:val="16"/>
        </w:rPr>
      </w:pPr>
    </w:p>
    <w:p w14:paraId="3B49CBB7" w14:textId="77777777" w:rsidR="002F667E" w:rsidRDefault="002F667E" w:rsidP="002F667E">
      <w:pPr>
        <w:spacing w:line="360" w:lineRule="auto"/>
        <w:rPr>
          <w:rFonts w:cs="Arial"/>
          <w:bCs/>
          <w:noProof/>
          <w:color w:val="808080" w:themeColor="background1" w:themeShade="80"/>
          <w:sz w:val="32"/>
          <w:szCs w:val="16"/>
        </w:rPr>
      </w:pPr>
    </w:p>
    <w:p w14:paraId="6FE82CB8" w14:textId="77777777" w:rsidR="002F667E" w:rsidRDefault="002F667E" w:rsidP="002F667E">
      <w:pPr>
        <w:spacing w:line="360" w:lineRule="auto"/>
        <w:rPr>
          <w:rFonts w:cs="Arial"/>
          <w:bCs/>
          <w:noProof/>
          <w:color w:val="808080" w:themeColor="background1" w:themeShade="80"/>
          <w:sz w:val="32"/>
          <w:szCs w:val="16"/>
        </w:rPr>
      </w:pPr>
    </w:p>
    <w:p w14:paraId="13CFC5E0" w14:textId="77777777" w:rsidR="002F667E" w:rsidRDefault="002F667E" w:rsidP="002F667E">
      <w:pPr>
        <w:spacing w:line="360" w:lineRule="auto"/>
        <w:rPr>
          <w:rFonts w:cs="Arial"/>
          <w:bCs/>
          <w:noProof/>
          <w:color w:val="808080" w:themeColor="background1" w:themeShade="80"/>
          <w:sz w:val="32"/>
          <w:szCs w:val="16"/>
        </w:rPr>
      </w:pPr>
    </w:p>
    <w:p w14:paraId="2BB960D7" w14:textId="5960CA2D" w:rsidR="005A0145" w:rsidRPr="005A0145" w:rsidRDefault="005A0145" w:rsidP="002F667E">
      <w:pPr>
        <w:spacing w:line="360" w:lineRule="auto"/>
        <w:rPr>
          <w:rFonts w:cs="Arial"/>
          <w:bCs/>
          <w:noProof/>
          <w:color w:val="808080" w:themeColor="background1" w:themeShade="80"/>
          <w:sz w:val="32"/>
          <w:szCs w:val="16"/>
        </w:rPr>
      </w:pPr>
      <w:r>
        <w:rPr>
          <w:rFonts w:cs="Arial"/>
          <w:bCs/>
          <w:noProof/>
          <w:color w:val="808080" w:themeColor="background1" w:themeShade="80"/>
          <w:sz w:val="32"/>
          <w:szCs w:val="16"/>
        </w:rPr>
        <w:lastRenderedPageBreak/>
        <w:t>QUALITY SPECIFICATIONS</w:t>
      </w:r>
    </w:p>
    <w:tbl>
      <w:tblPr>
        <w:tblStyle w:val="TableGrid"/>
        <w:tblW w:w="0" w:type="auto"/>
        <w:tblCellMar>
          <w:top w:w="144" w:type="dxa"/>
        </w:tblCellMar>
        <w:tblLook w:val="04A0" w:firstRow="1" w:lastRow="0" w:firstColumn="1" w:lastColumn="0" w:noHBand="0" w:noVBand="1"/>
      </w:tblPr>
      <w:tblGrid>
        <w:gridCol w:w="10656"/>
      </w:tblGrid>
      <w:tr w:rsidR="005A0145" w:rsidRPr="005A0145" w14:paraId="7AED294F" w14:textId="77777777" w:rsidTr="002F667E">
        <w:trPr>
          <w:trHeight w:val="1142"/>
        </w:trPr>
        <w:tc>
          <w:tcPr>
            <w:tcW w:w="10656"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01C4EE0D" w14:textId="376858B4" w:rsidR="005A0145" w:rsidRPr="002F667E" w:rsidRDefault="002F667E" w:rsidP="002F667E">
            <w:pPr>
              <w:spacing w:line="360" w:lineRule="auto"/>
              <w:rPr>
                <w:rFonts w:cs="Arial"/>
                <w:noProof/>
                <w:color w:val="000000" w:themeColor="text1"/>
                <w:sz w:val="20"/>
                <w:szCs w:val="20"/>
              </w:rPr>
            </w:pPr>
            <w:r w:rsidRPr="002F667E">
              <w:rPr>
                <w:rFonts w:cs="Arial"/>
                <w:noProof/>
                <w:color w:val="000000" w:themeColor="text1"/>
                <w:sz w:val="20"/>
                <w:szCs w:val="20"/>
              </w:rPr>
              <w:t>To ensure the beta program's success, users will be asked to rate their experience on a scale of 1 to 5, with 5 representing complete satisfaction. Feedback will focus on the product's ease of use, functionality, and overall performance. QA personnel will closely monitor and document all reported issues, including any bugs or inconsistencies. This feedback will be shared with the development team, which will prioritize resolving these issues to deliver a polished final version of TaskMaster Pro.</w:t>
            </w:r>
          </w:p>
        </w:tc>
      </w:tr>
    </w:tbl>
    <w:p w14:paraId="7756AB91" w14:textId="77777777" w:rsidR="005A0145" w:rsidRDefault="005A0145" w:rsidP="002F667E">
      <w:pPr>
        <w:spacing w:line="360" w:lineRule="auto"/>
        <w:rPr>
          <w:rFonts w:cs="Arial"/>
          <w:b/>
          <w:noProof/>
          <w:color w:val="808080" w:themeColor="background1" w:themeShade="80"/>
          <w:sz w:val="36"/>
        </w:rPr>
      </w:pPr>
    </w:p>
    <w:p w14:paraId="5300D1C9" w14:textId="77777777" w:rsidR="005A0145" w:rsidRPr="005A0145" w:rsidRDefault="005A0145" w:rsidP="002F667E">
      <w:pPr>
        <w:spacing w:line="360" w:lineRule="auto"/>
        <w:rPr>
          <w:rFonts w:cs="Arial"/>
          <w:bCs/>
          <w:noProof/>
          <w:color w:val="808080" w:themeColor="background1" w:themeShade="80"/>
          <w:sz w:val="32"/>
          <w:szCs w:val="16"/>
        </w:rPr>
      </w:pPr>
      <w:r>
        <w:rPr>
          <w:rFonts w:cs="Arial"/>
          <w:bCs/>
          <w:noProof/>
          <w:color w:val="808080" w:themeColor="background1" w:themeShade="80"/>
          <w:sz w:val="32"/>
          <w:szCs w:val="16"/>
        </w:rPr>
        <w:t>TECHNICAL SPECIFICATIONS</w:t>
      </w:r>
    </w:p>
    <w:tbl>
      <w:tblPr>
        <w:tblStyle w:val="TableGrid"/>
        <w:tblW w:w="0" w:type="auto"/>
        <w:tblLook w:val="04A0" w:firstRow="1" w:lastRow="0" w:firstColumn="1" w:lastColumn="0" w:noHBand="0" w:noVBand="1"/>
      </w:tblPr>
      <w:tblGrid>
        <w:gridCol w:w="10656"/>
      </w:tblGrid>
      <w:tr w:rsidR="005A0145" w:rsidRPr="005A0145" w14:paraId="1087EF37" w14:textId="77777777" w:rsidTr="002F667E">
        <w:trPr>
          <w:trHeight w:val="1277"/>
        </w:trPr>
        <w:tc>
          <w:tcPr>
            <w:tcW w:w="10656"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Mar>
              <w:top w:w="144" w:type="dxa"/>
              <w:left w:w="115" w:type="dxa"/>
              <w:right w:w="115" w:type="dxa"/>
            </w:tcMar>
          </w:tcPr>
          <w:p w14:paraId="617CEC73" w14:textId="5C20C340" w:rsidR="005A0145" w:rsidRPr="002F667E" w:rsidRDefault="002F667E" w:rsidP="002F667E">
            <w:pPr>
              <w:spacing w:line="360" w:lineRule="auto"/>
              <w:rPr>
                <w:rFonts w:cs="Arial"/>
                <w:noProof/>
                <w:color w:val="000000" w:themeColor="text1"/>
                <w:sz w:val="20"/>
                <w:szCs w:val="20"/>
              </w:rPr>
            </w:pPr>
            <w:r w:rsidRPr="002F667E">
              <w:rPr>
                <w:rFonts w:cs="Arial"/>
                <w:noProof/>
                <w:color w:val="000000" w:themeColor="text1"/>
                <w:sz w:val="20"/>
                <w:szCs w:val="20"/>
              </w:rPr>
              <w:t>The beta version of TaskMaster Pro will feature seamless integration with widely used tools like Google Drive and Microsoft Teams, ensuring compatibility with major browsers and both iOS and Android platforms. Secure, cloud-based storage will provide users with real-time synchronization and peace of mind regarding data safety. Detailed technical specifications are available on the company intranet for internal reference.</w:t>
            </w:r>
          </w:p>
        </w:tc>
      </w:tr>
    </w:tbl>
    <w:p w14:paraId="49F0D8FC" w14:textId="77777777" w:rsidR="005A0145" w:rsidRDefault="005A0145" w:rsidP="002F667E">
      <w:pPr>
        <w:spacing w:line="360" w:lineRule="auto"/>
        <w:rPr>
          <w:rFonts w:cs="Arial"/>
          <w:b/>
          <w:noProof/>
          <w:color w:val="808080" w:themeColor="background1" w:themeShade="80"/>
          <w:sz w:val="36"/>
        </w:rPr>
      </w:pPr>
    </w:p>
    <w:p w14:paraId="37C12ABE" w14:textId="77777777" w:rsidR="005A0145" w:rsidRPr="005A0145" w:rsidRDefault="005A0145" w:rsidP="002F667E">
      <w:pPr>
        <w:spacing w:line="360" w:lineRule="auto"/>
        <w:rPr>
          <w:rFonts w:cs="Arial"/>
          <w:bCs/>
          <w:noProof/>
          <w:color w:val="808080" w:themeColor="background1" w:themeShade="80"/>
          <w:sz w:val="32"/>
          <w:szCs w:val="16"/>
        </w:rPr>
      </w:pPr>
      <w:r>
        <w:rPr>
          <w:rFonts w:cs="Arial"/>
          <w:bCs/>
          <w:noProof/>
          <w:color w:val="808080" w:themeColor="background1" w:themeShade="80"/>
          <w:sz w:val="32"/>
          <w:szCs w:val="16"/>
        </w:rPr>
        <w:t>RESOURCE ALLOCATION</w:t>
      </w:r>
    </w:p>
    <w:tbl>
      <w:tblPr>
        <w:tblStyle w:val="TableGrid"/>
        <w:tblW w:w="0" w:type="auto"/>
        <w:tblCellMar>
          <w:top w:w="144" w:type="dxa"/>
        </w:tblCellMar>
        <w:tblLook w:val="04A0" w:firstRow="1" w:lastRow="0" w:firstColumn="1" w:lastColumn="0" w:noHBand="0" w:noVBand="1"/>
      </w:tblPr>
      <w:tblGrid>
        <w:gridCol w:w="10656"/>
      </w:tblGrid>
      <w:tr w:rsidR="005A0145" w:rsidRPr="005A0145" w14:paraId="51795171" w14:textId="77777777" w:rsidTr="002F667E">
        <w:trPr>
          <w:trHeight w:val="314"/>
        </w:trPr>
        <w:tc>
          <w:tcPr>
            <w:tcW w:w="10656"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089183C8" w14:textId="7E6F1AD1" w:rsidR="005A0145" w:rsidRPr="002F667E" w:rsidRDefault="002F667E" w:rsidP="002F667E">
            <w:pPr>
              <w:spacing w:line="360" w:lineRule="auto"/>
              <w:rPr>
                <w:rFonts w:cs="Arial"/>
                <w:bCs/>
                <w:noProof/>
                <w:color w:val="000000" w:themeColor="text1"/>
                <w:sz w:val="20"/>
                <w:szCs w:val="20"/>
              </w:rPr>
            </w:pPr>
            <w:r w:rsidRPr="002F667E">
              <w:rPr>
                <w:rFonts w:cs="Arial"/>
                <w:bCs/>
                <w:noProof/>
                <w:color w:val="000000" w:themeColor="text1"/>
                <w:sz w:val="20"/>
                <w:szCs w:val="20"/>
              </w:rPr>
              <w:t>The beta test will require collaboration across several departments. The development team will allocate two developers to address any technical issues that arise. The marketing team will manage user communication and promotional activities, while the QA team will dedicate two testers to monitor product performance and gather feedback. Additionally, the product team will oversee onboarding and support for beta participants, ensuring their experience is smooth and productive.</w:t>
            </w:r>
          </w:p>
        </w:tc>
      </w:tr>
    </w:tbl>
    <w:p w14:paraId="36364853" w14:textId="77777777" w:rsidR="003672D0" w:rsidRPr="006E19F1" w:rsidRDefault="003672D0" w:rsidP="002F667E">
      <w:pPr>
        <w:spacing w:line="360" w:lineRule="auto"/>
        <w:rPr>
          <w:rFonts w:cs="Arial"/>
          <w:bCs/>
          <w:noProof/>
          <w:color w:val="808080" w:themeColor="background1" w:themeShade="80"/>
          <w:sz w:val="20"/>
          <w:szCs w:val="20"/>
        </w:rPr>
      </w:pPr>
    </w:p>
    <w:p w14:paraId="5B815DAF" w14:textId="77777777" w:rsidR="003672D0" w:rsidRPr="005A0145" w:rsidRDefault="003672D0" w:rsidP="002F667E">
      <w:pPr>
        <w:spacing w:line="360" w:lineRule="auto"/>
        <w:rPr>
          <w:rFonts w:cs="Arial"/>
          <w:bCs/>
          <w:noProof/>
          <w:color w:val="808080" w:themeColor="background1" w:themeShade="80"/>
          <w:sz w:val="32"/>
          <w:szCs w:val="16"/>
        </w:rPr>
      </w:pPr>
      <w:r>
        <w:rPr>
          <w:rFonts w:cs="Arial"/>
          <w:bCs/>
          <w:noProof/>
          <w:color w:val="808080" w:themeColor="background1" w:themeShade="80"/>
          <w:sz w:val="32"/>
          <w:szCs w:val="16"/>
        </w:rPr>
        <w:t>PROJECT SCHEDULE</w:t>
      </w:r>
    </w:p>
    <w:tbl>
      <w:tblPr>
        <w:tblStyle w:val="TableGrid"/>
        <w:tblW w:w="0" w:type="auto"/>
        <w:tblLook w:val="04A0" w:firstRow="1" w:lastRow="0" w:firstColumn="1" w:lastColumn="0" w:noHBand="0" w:noVBand="1"/>
      </w:tblPr>
      <w:tblGrid>
        <w:gridCol w:w="5755"/>
        <w:gridCol w:w="2430"/>
        <w:gridCol w:w="2430"/>
      </w:tblGrid>
      <w:tr w:rsidR="003672D0" w:rsidRPr="005A0145" w14:paraId="745B9410" w14:textId="77777777" w:rsidTr="006E19F1">
        <w:trPr>
          <w:trHeight w:val="432"/>
        </w:trPr>
        <w:tc>
          <w:tcPr>
            <w:tcW w:w="57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0CF3F1FF" w14:textId="77777777" w:rsidR="003672D0" w:rsidRPr="003672D0" w:rsidRDefault="003672D0" w:rsidP="002F667E">
            <w:pPr>
              <w:spacing w:line="360" w:lineRule="auto"/>
              <w:rPr>
                <w:rFonts w:cs="Arial"/>
                <w:bCs/>
                <w:noProof/>
                <w:color w:val="000000" w:themeColor="text1"/>
              </w:rPr>
            </w:pPr>
            <w:r w:rsidRPr="003672D0">
              <w:rPr>
                <w:rFonts w:cs="Arial"/>
                <w:bCs/>
                <w:noProof/>
                <w:color w:val="000000" w:themeColor="text1"/>
              </w:rPr>
              <w:t>EVENT</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05977AF0" w14:textId="77777777" w:rsidR="003672D0" w:rsidRPr="003672D0" w:rsidRDefault="003672D0" w:rsidP="002F667E">
            <w:pPr>
              <w:spacing w:line="360" w:lineRule="auto"/>
              <w:jc w:val="center"/>
              <w:rPr>
                <w:rFonts w:cs="Arial"/>
                <w:bCs/>
                <w:noProof/>
                <w:color w:val="000000" w:themeColor="text1"/>
              </w:rPr>
            </w:pPr>
            <w:r w:rsidRPr="003672D0">
              <w:rPr>
                <w:rFonts w:cs="Arial"/>
                <w:bCs/>
                <w:noProof/>
                <w:color w:val="000000" w:themeColor="text1"/>
              </w:rPr>
              <w:t>PROJECTED START</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1F53FE9D" w14:textId="77777777" w:rsidR="003672D0" w:rsidRPr="003672D0" w:rsidRDefault="003672D0" w:rsidP="002F667E">
            <w:pPr>
              <w:spacing w:line="360" w:lineRule="auto"/>
              <w:jc w:val="center"/>
              <w:rPr>
                <w:rFonts w:cs="Arial"/>
                <w:bCs/>
                <w:noProof/>
                <w:color w:val="000000" w:themeColor="text1"/>
              </w:rPr>
            </w:pPr>
            <w:r w:rsidRPr="003672D0">
              <w:rPr>
                <w:rFonts w:cs="Arial"/>
                <w:bCs/>
                <w:noProof/>
                <w:color w:val="000000" w:themeColor="text1"/>
              </w:rPr>
              <w:t>PROJECTED END</w:t>
            </w:r>
          </w:p>
        </w:tc>
      </w:tr>
      <w:tr w:rsidR="003672D0" w:rsidRPr="005A0145" w14:paraId="39E1CBB8" w14:textId="77777777" w:rsidTr="006E19F1">
        <w:trPr>
          <w:trHeight w:val="720"/>
        </w:trPr>
        <w:tc>
          <w:tcPr>
            <w:tcW w:w="57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84C3181" w14:textId="4ED2EA12" w:rsidR="003672D0" w:rsidRPr="005A0145" w:rsidRDefault="002F667E" w:rsidP="002F667E">
            <w:pPr>
              <w:spacing w:line="360" w:lineRule="auto"/>
              <w:rPr>
                <w:rFonts w:cs="Arial"/>
                <w:bCs/>
                <w:noProof/>
                <w:color w:val="000000" w:themeColor="text1"/>
                <w:sz w:val="20"/>
                <w:szCs w:val="20"/>
              </w:rPr>
            </w:pPr>
            <w:r w:rsidRPr="002F667E">
              <w:rPr>
                <w:rFonts w:cs="Arial"/>
                <w:bCs/>
                <w:noProof/>
                <w:color w:val="000000" w:themeColor="text1"/>
                <w:sz w:val="20"/>
                <w:szCs w:val="20"/>
              </w:rPr>
              <w:t>Beta Test of TaskMaster Pro in Denver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142045" w14:textId="01397BA8" w:rsidR="003672D0" w:rsidRPr="005A0145" w:rsidRDefault="002F667E" w:rsidP="002F667E">
            <w:pPr>
              <w:spacing w:line="360" w:lineRule="auto"/>
              <w:jc w:val="center"/>
              <w:rPr>
                <w:rFonts w:cs="Arial"/>
                <w:bCs/>
                <w:noProof/>
                <w:color w:val="000000" w:themeColor="text1"/>
                <w:sz w:val="20"/>
                <w:szCs w:val="20"/>
              </w:rPr>
            </w:pPr>
            <w:r w:rsidRPr="002F667E">
              <w:rPr>
                <w:rFonts w:cs="Arial"/>
                <w:bCs/>
                <w:noProof/>
                <w:color w:val="000000" w:themeColor="text1"/>
                <w:sz w:val="20"/>
                <w:szCs w:val="20"/>
              </w:rPr>
              <w:t>February 1st</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526BB08" w14:textId="06DD3605" w:rsidR="003672D0" w:rsidRPr="005A0145" w:rsidRDefault="002F667E" w:rsidP="002F667E">
            <w:pPr>
              <w:spacing w:line="360" w:lineRule="auto"/>
              <w:jc w:val="center"/>
              <w:rPr>
                <w:rFonts w:cs="Arial"/>
                <w:bCs/>
                <w:noProof/>
                <w:color w:val="000000" w:themeColor="text1"/>
                <w:sz w:val="20"/>
                <w:szCs w:val="20"/>
              </w:rPr>
            </w:pPr>
            <w:r w:rsidRPr="002F667E">
              <w:rPr>
                <w:rFonts w:cs="Arial"/>
                <w:bCs/>
                <w:noProof/>
                <w:color w:val="000000" w:themeColor="text1"/>
                <w:sz w:val="20"/>
                <w:szCs w:val="20"/>
              </w:rPr>
              <w:t xml:space="preserve">February </w:t>
            </w:r>
            <w:r>
              <w:rPr>
                <w:rFonts w:cs="Arial"/>
                <w:bCs/>
                <w:noProof/>
                <w:color w:val="000000" w:themeColor="text1"/>
                <w:sz w:val="20"/>
                <w:szCs w:val="20"/>
              </w:rPr>
              <w:t>2</w:t>
            </w:r>
            <w:r w:rsidRPr="002F667E">
              <w:rPr>
                <w:rFonts w:cs="Arial"/>
                <w:bCs/>
                <w:noProof/>
                <w:color w:val="000000" w:themeColor="text1"/>
                <w:sz w:val="20"/>
                <w:szCs w:val="20"/>
              </w:rPr>
              <w:t>1st</w:t>
            </w:r>
          </w:p>
        </w:tc>
      </w:tr>
    </w:tbl>
    <w:p w14:paraId="028F36AE" w14:textId="77777777" w:rsidR="002F667E" w:rsidRDefault="002F667E" w:rsidP="002F667E">
      <w:pPr>
        <w:spacing w:line="360" w:lineRule="auto"/>
        <w:rPr>
          <w:rFonts w:cs="Arial"/>
          <w:b/>
          <w:noProof/>
          <w:color w:val="808080" w:themeColor="background1" w:themeShade="80"/>
          <w:sz w:val="36"/>
        </w:rPr>
      </w:pPr>
    </w:p>
    <w:p w14:paraId="6DF8C99E" w14:textId="77777777" w:rsidR="003672D0" w:rsidRPr="005A0145" w:rsidRDefault="003672D0" w:rsidP="002F667E">
      <w:pPr>
        <w:spacing w:line="360" w:lineRule="auto"/>
        <w:rPr>
          <w:rFonts w:cs="Arial"/>
          <w:bCs/>
          <w:noProof/>
          <w:color w:val="808080" w:themeColor="background1" w:themeShade="80"/>
          <w:sz w:val="32"/>
          <w:szCs w:val="16"/>
        </w:rPr>
      </w:pPr>
      <w:r>
        <w:rPr>
          <w:rFonts w:cs="Arial"/>
          <w:bCs/>
          <w:noProof/>
          <w:color w:val="808080" w:themeColor="background1" w:themeShade="80"/>
          <w:sz w:val="32"/>
          <w:szCs w:val="16"/>
        </w:rPr>
        <w:t>COMMUNICATION PLAN</w:t>
      </w:r>
    </w:p>
    <w:tbl>
      <w:tblPr>
        <w:tblStyle w:val="TableGrid"/>
        <w:tblW w:w="0" w:type="auto"/>
        <w:tblLook w:val="04A0" w:firstRow="1" w:lastRow="0" w:firstColumn="1" w:lastColumn="0" w:noHBand="0" w:noVBand="1"/>
      </w:tblPr>
      <w:tblGrid>
        <w:gridCol w:w="10656"/>
      </w:tblGrid>
      <w:tr w:rsidR="003672D0" w:rsidRPr="005A0145" w14:paraId="62D4673A" w14:textId="77777777" w:rsidTr="00447533">
        <w:trPr>
          <w:trHeight w:val="1295"/>
        </w:trPr>
        <w:tc>
          <w:tcPr>
            <w:tcW w:w="10656"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Mar>
              <w:top w:w="144" w:type="dxa"/>
              <w:left w:w="115" w:type="dxa"/>
              <w:right w:w="115" w:type="dxa"/>
            </w:tcMar>
          </w:tcPr>
          <w:p w14:paraId="7C5BA4F6" w14:textId="2952B8EA" w:rsidR="003672D0" w:rsidRPr="005A0145" w:rsidRDefault="00447533" w:rsidP="002F667E">
            <w:pPr>
              <w:spacing w:line="360" w:lineRule="auto"/>
              <w:rPr>
                <w:rFonts w:cs="Arial"/>
                <w:bCs/>
                <w:noProof/>
                <w:color w:val="000000" w:themeColor="text1"/>
                <w:sz w:val="20"/>
                <w:szCs w:val="20"/>
              </w:rPr>
            </w:pPr>
            <w:r w:rsidRPr="00447533">
              <w:rPr>
                <w:rFonts w:cs="Arial"/>
                <w:bCs/>
                <w:noProof/>
                <w:color w:val="000000" w:themeColor="text1"/>
                <w:sz w:val="20"/>
                <w:szCs w:val="20"/>
              </w:rPr>
              <w:t>Clear and consistent communication is essential for the success of this beta program. The technical writing team has prepared a detailed user guide to assist participants during the test period. Marketing has developed targeted emails, social media content, and an informational landing page to engage participants and keep them informed. Weekly updates will be shared with beta users and internal stakeholders to ensure transparency and alignment throughout the project.</w:t>
            </w:r>
          </w:p>
        </w:tc>
      </w:tr>
    </w:tbl>
    <w:p w14:paraId="098911A3" w14:textId="77777777" w:rsidR="005A0145" w:rsidRDefault="005A0145" w:rsidP="002F667E">
      <w:pPr>
        <w:spacing w:line="360" w:lineRule="auto"/>
        <w:rPr>
          <w:rFonts w:cs="Arial"/>
          <w:b/>
          <w:noProof/>
          <w:color w:val="808080" w:themeColor="background1" w:themeShade="80"/>
          <w:sz w:val="36"/>
        </w:rPr>
        <w:sectPr w:rsidR="005A0145" w:rsidSect="006E19F1">
          <w:footerReference w:type="even" r:id="rId11"/>
          <w:footerReference w:type="default" r:id="rId12"/>
          <w:pgSz w:w="12240" w:h="15840"/>
          <w:pgMar w:top="720" w:right="720" w:bottom="720" w:left="720" w:header="0" w:footer="0" w:gutter="0"/>
          <w:cols w:space="720"/>
          <w:docGrid w:linePitch="360"/>
        </w:sectPr>
      </w:pPr>
    </w:p>
    <w:p w14:paraId="6A764D77" w14:textId="77777777" w:rsidR="0028245F" w:rsidRPr="00B60E03" w:rsidRDefault="0028245F" w:rsidP="002F667E">
      <w:pPr>
        <w:spacing w:line="360" w:lineRule="auto"/>
        <w:rPr>
          <w:noProof/>
          <w:sz w:val="10"/>
          <w:szCs w:val="10"/>
          <w:u w:val="double"/>
        </w:rPr>
      </w:pPr>
    </w:p>
    <w:sectPr w:rsidR="0028245F" w:rsidRPr="00B60E03" w:rsidSect="00E7050B">
      <w:footerReference w:type="even"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36E61" w14:textId="77777777" w:rsidR="00F77A07" w:rsidRDefault="00F77A07" w:rsidP="00D4300C">
      <w:r>
        <w:separator/>
      </w:r>
    </w:p>
  </w:endnote>
  <w:endnote w:type="continuationSeparator" w:id="0">
    <w:p w14:paraId="00ED2099" w14:textId="77777777" w:rsidR="00F77A07" w:rsidRDefault="00F77A07"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48433555"/>
      <w:docPartObj>
        <w:docPartGallery w:val="Page Numbers (Bottom of Page)"/>
        <w:docPartUnique/>
      </w:docPartObj>
    </w:sdtPr>
    <w:sdtContent>
      <w:p w14:paraId="11D41B87" w14:textId="77777777"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30CAA2"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1EE2B" w14:textId="77777777"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70981076"/>
      <w:docPartObj>
        <w:docPartGallery w:val="Page Numbers (Bottom of Page)"/>
        <w:docPartUnique/>
      </w:docPartObj>
    </w:sdtPr>
    <w:sdtContent>
      <w:p w14:paraId="3872C4DB" w14:textId="77777777" w:rsidR="002218D2" w:rsidRDefault="002218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6D1EA" w14:textId="77777777" w:rsidR="002218D2" w:rsidRDefault="002218D2" w:rsidP="00BA1CA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FCDA5" w14:textId="77777777" w:rsidR="002218D2" w:rsidRDefault="002218D2"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4494C" w14:textId="77777777" w:rsidR="00F77A07" w:rsidRDefault="00F77A07" w:rsidP="00D4300C">
      <w:r>
        <w:separator/>
      </w:r>
    </w:p>
  </w:footnote>
  <w:footnote w:type="continuationSeparator" w:id="0">
    <w:p w14:paraId="029F2702" w14:textId="77777777" w:rsidR="00F77A07" w:rsidRDefault="00F77A07"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262EC"/>
    <w:multiLevelType w:val="multilevel"/>
    <w:tmpl w:val="7456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E1281E"/>
    <w:multiLevelType w:val="multilevel"/>
    <w:tmpl w:val="92F2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0A07BD"/>
    <w:multiLevelType w:val="multilevel"/>
    <w:tmpl w:val="03B0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6E6E4E"/>
    <w:multiLevelType w:val="multilevel"/>
    <w:tmpl w:val="060C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7219F1"/>
    <w:multiLevelType w:val="multilevel"/>
    <w:tmpl w:val="B1CA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D2125C"/>
    <w:multiLevelType w:val="multilevel"/>
    <w:tmpl w:val="1062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85B68"/>
    <w:multiLevelType w:val="multilevel"/>
    <w:tmpl w:val="FA68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A1C73"/>
    <w:multiLevelType w:val="multilevel"/>
    <w:tmpl w:val="491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FD5508"/>
    <w:multiLevelType w:val="multilevel"/>
    <w:tmpl w:val="BFE2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5C13BE"/>
    <w:multiLevelType w:val="multilevel"/>
    <w:tmpl w:val="4E9E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6359B2"/>
    <w:multiLevelType w:val="multilevel"/>
    <w:tmpl w:val="7814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4552127">
    <w:abstractNumId w:val="9"/>
  </w:num>
  <w:num w:numId="2" w16cid:durableId="1548252954">
    <w:abstractNumId w:val="8"/>
  </w:num>
  <w:num w:numId="3" w16cid:durableId="1218660839">
    <w:abstractNumId w:val="7"/>
  </w:num>
  <w:num w:numId="4" w16cid:durableId="1134561354">
    <w:abstractNumId w:val="6"/>
  </w:num>
  <w:num w:numId="5" w16cid:durableId="93063731">
    <w:abstractNumId w:val="5"/>
  </w:num>
  <w:num w:numId="6" w16cid:durableId="1473448391">
    <w:abstractNumId w:val="4"/>
  </w:num>
  <w:num w:numId="7" w16cid:durableId="115486362">
    <w:abstractNumId w:val="3"/>
  </w:num>
  <w:num w:numId="8" w16cid:durableId="94712655">
    <w:abstractNumId w:val="2"/>
  </w:num>
  <w:num w:numId="9" w16cid:durableId="821383469">
    <w:abstractNumId w:val="1"/>
  </w:num>
  <w:num w:numId="10" w16cid:durableId="300427078">
    <w:abstractNumId w:val="0"/>
  </w:num>
  <w:num w:numId="11" w16cid:durableId="2060277964">
    <w:abstractNumId w:val="29"/>
  </w:num>
  <w:num w:numId="12" w16cid:durableId="1901088931">
    <w:abstractNumId w:val="44"/>
  </w:num>
  <w:num w:numId="13" w16cid:durableId="844787187">
    <w:abstractNumId w:val="42"/>
  </w:num>
  <w:num w:numId="14" w16cid:durableId="1181705295">
    <w:abstractNumId w:val="25"/>
  </w:num>
  <w:num w:numId="15" w16cid:durableId="1103189618">
    <w:abstractNumId w:val="20"/>
  </w:num>
  <w:num w:numId="16" w16cid:durableId="1880896371">
    <w:abstractNumId w:val="28"/>
  </w:num>
  <w:num w:numId="17" w16cid:durableId="1269701378">
    <w:abstractNumId w:val="37"/>
  </w:num>
  <w:num w:numId="18" w16cid:durableId="36781331">
    <w:abstractNumId w:val="36"/>
  </w:num>
  <w:num w:numId="19" w16cid:durableId="1927109761">
    <w:abstractNumId w:val="15"/>
  </w:num>
  <w:num w:numId="20" w16cid:durableId="539781677">
    <w:abstractNumId w:val="16"/>
  </w:num>
  <w:num w:numId="21" w16cid:durableId="1755205096">
    <w:abstractNumId w:val="32"/>
  </w:num>
  <w:num w:numId="22" w16cid:durableId="913078923">
    <w:abstractNumId w:val="21"/>
  </w:num>
  <w:num w:numId="23" w16cid:durableId="601063383">
    <w:abstractNumId w:val="18"/>
  </w:num>
  <w:num w:numId="24" w16cid:durableId="830364106">
    <w:abstractNumId w:val="11"/>
  </w:num>
  <w:num w:numId="25" w16cid:durableId="849099936">
    <w:abstractNumId w:val="33"/>
  </w:num>
  <w:num w:numId="26" w16cid:durableId="1408335832">
    <w:abstractNumId w:val="35"/>
  </w:num>
  <w:num w:numId="27" w16cid:durableId="1076511150">
    <w:abstractNumId w:val="40"/>
  </w:num>
  <w:num w:numId="28" w16cid:durableId="1278101969">
    <w:abstractNumId w:val="45"/>
  </w:num>
  <w:num w:numId="29" w16cid:durableId="316883517">
    <w:abstractNumId w:val="23"/>
  </w:num>
  <w:num w:numId="30" w16cid:durableId="1403679807">
    <w:abstractNumId w:val="38"/>
  </w:num>
  <w:num w:numId="31" w16cid:durableId="1902595296">
    <w:abstractNumId w:val="13"/>
  </w:num>
  <w:num w:numId="32" w16cid:durableId="1629625764">
    <w:abstractNumId w:val="39"/>
  </w:num>
  <w:num w:numId="33" w16cid:durableId="1182475575">
    <w:abstractNumId w:val="27"/>
  </w:num>
  <w:num w:numId="34" w16cid:durableId="999700984">
    <w:abstractNumId w:val="47"/>
  </w:num>
  <w:num w:numId="35" w16cid:durableId="1694499881">
    <w:abstractNumId w:val="24"/>
  </w:num>
  <w:num w:numId="36" w16cid:durableId="234901860">
    <w:abstractNumId w:val="14"/>
  </w:num>
  <w:num w:numId="37" w16cid:durableId="381752152">
    <w:abstractNumId w:val="26"/>
  </w:num>
  <w:num w:numId="38" w16cid:durableId="1577742575">
    <w:abstractNumId w:val="22"/>
  </w:num>
  <w:num w:numId="39" w16cid:durableId="183791055">
    <w:abstractNumId w:val="30"/>
  </w:num>
  <w:num w:numId="40" w16cid:durableId="937367522">
    <w:abstractNumId w:val="46"/>
  </w:num>
  <w:num w:numId="41" w16cid:durableId="1390809576">
    <w:abstractNumId w:val="41"/>
  </w:num>
  <w:num w:numId="42" w16cid:durableId="882523532">
    <w:abstractNumId w:val="43"/>
  </w:num>
  <w:num w:numId="43" w16cid:durableId="1103305799">
    <w:abstractNumId w:val="10"/>
  </w:num>
  <w:num w:numId="44" w16cid:durableId="2142457359">
    <w:abstractNumId w:val="31"/>
  </w:num>
  <w:num w:numId="45" w16cid:durableId="45840322">
    <w:abstractNumId w:val="12"/>
  </w:num>
  <w:num w:numId="46" w16cid:durableId="1238784154">
    <w:abstractNumId w:val="19"/>
  </w:num>
  <w:num w:numId="47" w16cid:durableId="2025549680">
    <w:abstractNumId w:val="17"/>
  </w:num>
  <w:num w:numId="48" w16cid:durableId="47726150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3C"/>
    <w:rsid w:val="0000026B"/>
    <w:rsid w:val="00010207"/>
    <w:rsid w:val="00016299"/>
    <w:rsid w:val="0002022F"/>
    <w:rsid w:val="00020D3C"/>
    <w:rsid w:val="0002339A"/>
    <w:rsid w:val="00027FE5"/>
    <w:rsid w:val="00031AF7"/>
    <w:rsid w:val="00031F53"/>
    <w:rsid w:val="000361A2"/>
    <w:rsid w:val="00056E4C"/>
    <w:rsid w:val="00062BFE"/>
    <w:rsid w:val="00063B41"/>
    <w:rsid w:val="00093250"/>
    <w:rsid w:val="000B3AA5"/>
    <w:rsid w:val="000C007C"/>
    <w:rsid w:val="000C0370"/>
    <w:rsid w:val="000C0ABB"/>
    <w:rsid w:val="000D0112"/>
    <w:rsid w:val="000D5F7F"/>
    <w:rsid w:val="000E139B"/>
    <w:rsid w:val="000E7AF5"/>
    <w:rsid w:val="000F6F8D"/>
    <w:rsid w:val="00111C4F"/>
    <w:rsid w:val="00121D51"/>
    <w:rsid w:val="00137200"/>
    <w:rsid w:val="00142A5D"/>
    <w:rsid w:val="001472A1"/>
    <w:rsid w:val="00156D7F"/>
    <w:rsid w:val="00171DDB"/>
    <w:rsid w:val="001720F6"/>
    <w:rsid w:val="00177F32"/>
    <w:rsid w:val="001962A6"/>
    <w:rsid w:val="001978E0"/>
    <w:rsid w:val="00197E3B"/>
    <w:rsid w:val="001A6E4B"/>
    <w:rsid w:val="001B1353"/>
    <w:rsid w:val="001C28B8"/>
    <w:rsid w:val="001C7751"/>
    <w:rsid w:val="001C77F2"/>
    <w:rsid w:val="001D1964"/>
    <w:rsid w:val="001E63C8"/>
    <w:rsid w:val="002152A4"/>
    <w:rsid w:val="00217102"/>
    <w:rsid w:val="002218D2"/>
    <w:rsid w:val="00222BA1"/>
    <w:rsid w:val="00246A17"/>
    <w:rsid w:val="00247CBE"/>
    <w:rsid w:val="002507EE"/>
    <w:rsid w:val="00251320"/>
    <w:rsid w:val="0025708E"/>
    <w:rsid w:val="00276F2A"/>
    <w:rsid w:val="0028245F"/>
    <w:rsid w:val="00294DC4"/>
    <w:rsid w:val="002A17D8"/>
    <w:rsid w:val="002A3BEA"/>
    <w:rsid w:val="002A45FC"/>
    <w:rsid w:val="002A4915"/>
    <w:rsid w:val="002B0D34"/>
    <w:rsid w:val="002B1D6A"/>
    <w:rsid w:val="002B5D26"/>
    <w:rsid w:val="002D38C6"/>
    <w:rsid w:val="002E4407"/>
    <w:rsid w:val="002E5441"/>
    <w:rsid w:val="002F2C0D"/>
    <w:rsid w:val="002F39CD"/>
    <w:rsid w:val="002F667E"/>
    <w:rsid w:val="00303C60"/>
    <w:rsid w:val="00341A03"/>
    <w:rsid w:val="00343CF7"/>
    <w:rsid w:val="0036274A"/>
    <w:rsid w:val="0036595F"/>
    <w:rsid w:val="003672D0"/>
    <w:rsid w:val="003739FB"/>
    <w:rsid w:val="003758D7"/>
    <w:rsid w:val="00376B04"/>
    <w:rsid w:val="0039371B"/>
    <w:rsid w:val="00394B8A"/>
    <w:rsid w:val="003A167F"/>
    <w:rsid w:val="003A1DE6"/>
    <w:rsid w:val="003C25DB"/>
    <w:rsid w:val="003D28EE"/>
    <w:rsid w:val="003D5B08"/>
    <w:rsid w:val="003F787D"/>
    <w:rsid w:val="003F799C"/>
    <w:rsid w:val="00400C0D"/>
    <w:rsid w:val="00422668"/>
    <w:rsid w:val="00434271"/>
    <w:rsid w:val="00436154"/>
    <w:rsid w:val="004368CD"/>
    <w:rsid w:val="0044419E"/>
    <w:rsid w:val="00447533"/>
    <w:rsid w:val="00453DF4"/>
    <w:rsid w:val="0045552B"/>
    <w:rsid w:val="0045680E"/>
    <w:rsid w:val="004630AB"/>
    <w:rsid w:val="00466D5B"/>
    <w:rsid w:val="00472ADF"/>
    <w:rsid w:val="00482909"/>
    <w:rsid w:val="00483632"/>
    <w:rsid w:val="00491059"/>
    <w:rsid w:val="00492BF1"/>
    <w:rsid w:val="00493BCE"/>
    <w:rsid w:val="004952F9"/>
    <w:rsid w:val="00497A8D"/>
    <w:rsid w:val="004A47C7"/>
    <w:rsid w:val="004B4C32"/>
    <w:rsid w:val="004D59AF"/>
    <w:rsid w:val="004E7C78"/>
    <w:rsid w:val="004F1A3A"/>
    <w:rsid w:val="00512412"/>
    <w:rsid w:val="00513CF6"/>
    <w:rsid w:val="00531F82"/>
    <w:rsid w:val="00535D78"/>
    <w:rsid w:val="00542FAE"/>
    <w:rsid w:val="00547183"/>
    <w:rsid w:val="00557283"/>
    <w:rsid w:val="00557C38"/>
    <w:rsid w:val="00571699"/>
    <w:rsid w:val="00587470"/>
    <w:rsid w:val="0059408D"/>
    <w:rsid w:val="005A0145"/>
    <w:rsid w:val="005A1BD3"/>
    <w:rsid w:val="005A2BD6"/>
    <w:rsid w:val="005B0B4C"/>
    <w:rsid w:val="005B1D94"/>
    <w:rsid w:val="005B2E0A"/>
    <w:rsid w:val="005B7C30"/>
    <w:rsid w:val="005C1013"/>
    <w:rsid w:val="005D6028"/>
    <w:rsid w:val="005E2CD8"/>
    <w:rsid w:val="005E5BF6"/>
    <w:rsid w:val="005F5ABE"/>
    <w:rsid w:val="005F76AF"/>
    <w:rsid w:val="00601FB2"/>
    <w:rsid w:val="00607A0A"/>
    <w:rsid w:val="00614981"/>
    <w:rsid w:val="00621956"/>
    <w:rsid w:val="00623C56"/>
    <w:rsid w:val="00626A50"/>
    <w:rsid w:val="00664BC7"/>
    <w:rsid w:val="00670E3E"/>
    <w:rsid w:val="0067736C"/>
    <w:rsid w:val="00691D78"/>
    <w:rsid w:val="00696FAA"/>
    <w:rsid w:val="006A16C4"/>
    <w:rsid w:val="006B00BA"/>
    <w:rsid w:val="006B5ECE"/>
    <w:rsid w:val="006B6267"/>
    <w:rsid w:val="006C1052"/>
    <w:rsid w:val="006C66DE"/>
    <w:rsid w:val="006D36F2"/>
    <w:rsid w:val="006D37D8"/>
    <w:rsid w:val="006D6888"/>
    <w:rsid w:val="006E19F1"/>
    <w:rsid w:val="006E2D2B"/>
    <w:rsid w:val="00704B7C"/>
    <w:rsid w:val="007111E4"/>
    <w:rsid w:val="00714325"/>
    <w:rsid w:val="00753453"/>
    <w:rsid w:val="00754D1F"/>
    <w:rsid w:val="00756B3B"/>
    <w:rsid w:val="007670A9"/>
    <w:rsid w:val="007722CF"/>
    <w:rsid w:val="00774101"/>
    <w:rsid w:val="0078197E"/>
    <w:rsid w:val="007874B8"/>
    <w:rsid w:val="007919FA"/>
    <w:rsid w:val="00796CE2"/>
    <w:rsid w:val="007A782A"/>
    <w:rsid w:val="007B7937"/>
    <w:rsid w:val="007C5326"/>
    <w:rsid w:val="007D72F0"/>
    <w:rsid w:val="007F08AA"/>
    <w:rsid w:val="007F3EB8"/>
    <w:rsid w:val="0080195E"/>
    <w:rsid w:val="0081690B"/>
    <w:rsid w:val="0082432F"/>
    <w:rsid w:val="00827F6D"/>
    <w:rsid w:val="008350B3"/>
    <w:rsid w:val="008371AB"/>
    <w:rsid w:val="00847944"/>
    <w:rsid w:val="00855859"/>
    <w:rsid w:val="00861BAF"/>
    <w:rsid w:val="00863730"/>
    <w:rsid w:val="00877983"/>
    <w:rsid w:val="0088043B"/>
    <w:rsid w:val="00882563"/>
    <w:rsid w:val="0088623D"/>
    <w:rsid w:val="00890E7D"/>
    <w:rsid w:val="00891F3C"/>
    <w:rsid w:val="00896E33"/>
    <w:rsid w:val="008C027C"/>
    <w:rsid w:val="008C59BA"/>
    <w:rsid w:val="008D0E20"/>
    <w:rsid w:val="008D5BD1"/>
    <w:rsid w:val="008E525C"/>
    <w:rsid w:val="008F0F82"/>
    <w:rsid w:val="009152A8"/>
    <w:rsid w:val="009212F2"/>
    <w:rsid w:val="00932F61"/>
    <w:rsid w:val="00937A68"/>
    <w:rsid w:val="009419B0"/>
    <w:rsid w:val="00942BD8"/>
    <w:rsid w:val="00951F56"/>
    <w:rsid w:val="00951F77"/>
    <w:rsid w:val="00976532"/>
    <w:rsid w:val="00982B8C"/>
    <w:rsid w:val="009920A2"/>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4189F"/>
    <w:rsid w:val="00A6224F"/>
    <w:rsid w:val="00A6738D"/>
    <w:rsid w:val="00A673D8"/>
    <w:rsid w:val="00A73209"/>
    <w:rsid w:val="00A95536"/>
    <w:rsid w:val="00AA7559"/>
    <w:rsid w:val="00AB1F2A"/>
    <w:rsid w:val="00AC13B3"/>
    <w:rsid w:val="00AE1A89"/>
    <w:rsid w:val="00B25C65"/>
    <w:rsid w:val="00B307B3"/>
    <w:rsid w:val="00B3180B"/>
    <w:rsid w:val="00B460B2"/>
    <w:rsid w:val="00B60E03"/>
    <w:rsid w:val="00B8310A"/>
    <w:rsid w:val="00B832F4"/>
    <w:rsid w:val="00B83E3A"/>
    <w:rsid w:val="00B8500C"/>
    <w:rsid w:val="00B850F5"/>
    <w:rsid w:val="00BA1CA5"/>
    <w:rsid w:val="00BA1F11"/>
    <w:rsid w:val="00BA7868"/>
    <w:rsid w:val="00BB52C1"/>
    <w:rsid w:val="00BC38F6"/>
    <w:rsid w:val="00BC7F9D"/>
    <w:rsid w:val="00C12C0B"/>
    <w:rsid w:val="00C425A7"/>
    <w:rsid w:val="00C479CE"/>
    <w:rsid w:val="00C511D8"/>
    <w:rsid w:val="00C60A1F"/>
    <w:rsid w:val="00C60B0A"/>
    <w:rsid w:val="00C63051"/>
    <w:rsid w:val="00C75002"/>
    <w:rsid w:val="00C82F85"/>
    <w:rsid w:val="00C86A66"/>
    <w:rsid w:val="00C92568"/>
    <w:rsid w:val="00C955A4"/>
    <w:rsid w:val="00C95696"/>
    <w:rsid w:val="00CA2CD6"/>
    <w:rsid w:val="00CB3106"/>
    <w:rsid w:val="00CB4DF0"/>
    <w:rsid w:val="00CB7FA5"/>
    <w:rsid w:val="00CC2F5F"/>
    <w:rsid w:val="00CD3675"/>
    <w:rsid w:val="00CD426A"/>
    <w:rsid w:val="00CD579B"/>
    <w:rsid w:val="00CD6D09"/>
    <w:rsid w:val="00CE2699"/>
    <w:rsid w:val="00D022DF"/>
    <w:rsid w:val="00D147A9"/>
    <w:rsid w:val="00D17F33"/>
    <w:rsid w:val="00D229DB"/>
    <w:rsid w:val="00D2319A"/>
    <w:rsid w:val="00D25716"/>
    <w:rsid w:val="00D2644E"/>
    <w:rsid w:val="00D26580"/>
    <w:rsid w:val="00D414F8"/>
    <w:rsid w:val="00D41AAB"/>
    <w:rsid w:val="00D4300C"/>
    <w:rsid w:val="00D60874"/>
    <w:rsid w:val="00D660EC"/>
    <w:rsid w:val="00D675F4"/>
    <w:rsid w:val="00D7230F"/>
    <w:rsid w:val="00D82ADF"/>
    <w:rsid w:val="00D87C25"/>
    <w:rsid w:val="00D90B36"/>
    <w:rsid w:val="00DA3D45"/>
    <w:rsid w:val="00DA4845"/>
    <w:rsid w:val="00DB1AE1"/>
    <w:rsid w:val="00DB451E"/>
    <w:rsid w:val="00DC071E"/>
    <w:rsid w:val="00DC3354"/>
    <w:rsid w:val="00DC681D"/>
    <w:rsid w:val="00DD68B6"/>
    <w:rsid w:val="00DE4213"/>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A27F1"/>
    <w:rsid w:val="00EA4242"/>
    <w:rsid w:val="00EB23F8"/>
    <w:rsid w:val="00EF3455"/>
    <w:rsid w:val="00EF654B"/>
    <w:rsid w:val="00EF7174"/>
    <w:rsid w:val="00F143AB"/>
    <w:rsid w:val="00F15867"/>
    <w:rsid w:val="00F51467"/>
    <w:rsid w:val="00F60090"/>
    <w:rsid w:val="00F61C92"/>
    <w:rsid w:val="00F7606F"/>
    <w:rsid w:val="00F77A07"/>
    <w:rsid w:val="00F82A49"/>
    <w:rsid w:val="00F85E87"/>
    <w:rsid w:val="00F90516"/>
    <w:rsid w:val="00FB4C7E"/>
    <w:rsid w:val="00FC5713"/>
    <w:rsid w:val="00FE1E14"/>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D89D8E"/>
  <w15:docId w15:val="{E03712AB-55F4-4C93-AF99-E84D4C8C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customStyle="1" w:styleId="Style1">
    <w:name w:val="Style1"/>
    <w:basedOn w:val="Normal"/>
    <w:qFormat/>
    <w:rsid w:val="005A0145"/>
    <w:rPr>
      <w:rFonts w:cs="Arial"/>
      <w:noProof/>
      <w:color w:val="44546A" w:themeColor="text2"/>
      <w:sz w:val="32"/>
    </w:rPr>
  </w:style>
  <w:style w:type="paragraph" w:customStyle="1" w:styleId="SECTION-HEADING">
    <w:name w:val="SECTION-HEADING"/>
    <w:basedOn w:val="Normal"/>
    <w:next w:val="Style1"/>
    <w:qFormat/>
    <w:rsid w:val="005A0145"/>
    <w:rPr>
      <w:rFonts w:cs="Arial"/>
      <w:noProof/>
      <w:color w:val="808080" w:themeColor="background1" w:themeShade="80"/>
      <w:sz w:val="28"/>
    </w:rPr>
  </w:style>
  <w:style w:type="paragraph" w:customStyle="1" w:styleId="SECTION-HEAD">
    <w:name w:val="SECTION-HEAD"/>
    <w:basedOn w:val="Normal"/>
    <w:next w:val="BodyText"/>
    <w:qFormat/>
    <w:rsid w:val="005A0145"/>
    <w:rPr>
      <w:rFonts w:cs="Arial"/>
      <w:noProof/>
      <w:color w:val="44546A" w:themeColor="text2"/>
      <w:sz w:val="36"/>
    </w:rPr>
  </w:style>
  <w:style w:type="paragraph" w:styleId="BodyText">
    <w:name w:val="Body Text"/>
    <w:basedOn w:val="Normal"/>
    <w:link w:val="BodyTextChar"/>
    <w:semiHidden/>
    <w:unhideWhenUsed/>
    <w:rsid w:val="005A0145"/>
    <w:pPr>
      <w:spacing w:after="120"/>
    </w:pPr>
  </w:style>
  <w:style w:type="character" w:customStyle="1" w:styleId="BodyTextChar">
    <w:name w:val="Body Text Char"/>
    <w:basedOn w:val="DefaultParagraphFont"/>
    <w:link w:val="BodyText"/>
    <w:semiHidden/>
    <w:rsid w:val="005A0145"/>
    <w:rPr>
      <w:rFonts w:ascii="Century Gothic" w:eastAsia="Calibri" w:hAnsi="Century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3743">
      <w:bodyDiv w:val="1"/>
      <w:marLeft w:val="0"/>
      <w:marRight w:val="0"/>
      <w:marTop w:val="0"/>
      <w:marBottom w:val="0"/>
      <w:divBdr>
        <w:top w:val="none" w:sz="0" w:space="0" w:color="auto"/>
        <w:left w:val="none" w:sz="0" w:space="0" w:color="auto"/>
        <w:bottom w:val="none" w:sz="0" w:space="0" w:color="auto"/>
        <w:right w:val="none" w:sz="0" w:space="0" w:color="auto"/>
      </w:divBdr>
    </w:div>
    <w:div w:id="52700476">
      <w:bodyDiv w:val="1"/>
      <w:marLeft w:val="0"/>
      <w:marRight w:val="0"/>
      <w:marTop w:val="0"/>
      <w:marBottom w:val="0"/>
      <w:divBdr>
        <w:top w:val="none" w:sz="0" w:space="0" w:color="auto"/>
        <w:left w:val="none" w:sz="0" w:space="0" w:color="auto"/>
        <w:bottom w:val="none" w:sz="0" w:space="0" w:color="auto"/>
        <w:right w:val="none" w:sz="0" w:space="0" w:color="auto"/>
      </w:divBdr>
    </w:div>
    <w:div w:id="114300203">
      <w:bodyDiv w:val="1"/>
      <w:marLeft w:val="0"/>
      <w:marRight w:val="0"/>
      <w:marTop w:val="0"/>
      <w:marBottom w:val="0"/>
      <w:divBdr>
        <w:top w:val="none" w:sz="0" w:space="0" w:color="auto"/>
        <w:left w:val="none" w:sz="0" w:space="0" w:color="auto"/>
        <w:bottom w:val="none" w:sz="0" w:space="0" w:color="auto"/>
        <w:right w:val="none" w:sz="0" w:space="0" w:color="auto"/>
      </w:divBdr>
    </w:div>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290552228">
      <w:bodyDiv w:val="1"/>
      <w:marLeft w:val="0"/>
      <w:marRight w:val="0"/>
      <w:marTop w:val="0"/>
      <w:marBottom w:val="0"/>
      <w:divBdr>
        <w:top w:val="none" w:sz="0" w:space="0" w:color="auto"/>
        <w:left w:val="none" w:sz="0" w:space="0" w:color="auto"/>
        <w:bottom w:val="none" w:sz="0" w:space="0" w:color="auto"/>
        <w:right w:val="none" w:sz="0" w:space="0" w:color="auto"/>
      </w:divBdr>
    </w:div>
    <w:div w:id="322777786">
      <w:bodyDiv w:val="1"/>
      <w:marLeft w:val="0"/>
      <w:marRight w:val="0"/>
      <w:marTop w:val="0"/>
      <w:marBottom w:val="0"/>
      <w:divBdr>
        <w:top w:val="none" w:sz="0" w:space="0" w:color="auto"/>
        <w:left w:val="none" w:sz="0" w:space="0" w:color="auto"/>
        <w:bottom w:val="none" w:sz="0" w:space="0" w:color="auto"/>
        <w:right w:val="none" w:sz="0" w:space="0" w:color="auto"/>
      </w:divBdr>
    </w:div>
    <w:div w:id="332880274">
      <w:bodyDiv w:val="1"/>
      <w:marLeft w:val="0"/>
      <w:marRight w:val="0"/>
      <w:marTop w:val="0"/>
      <w:marBottom w:val="0"/>
      <w:divBdr>
        <w:top w:val="none" w:sz="0" w:space="0" w:color="auto"/>
        <w:left w:val="none" w:sz="0" w:space="0" w:color="auto"/>
        <w:bottom w:val="none" w:sz="0" w:space="0" w:color="auto"/>
        <w:right w:val="none" w:sz="0" w:space="0" w:color="auto"/>
      </w:divBdr>
    </w:div>
    <w:div w:id="366877698">
      <w:bodyDiv w:val="1"/>
      <w:marLeft w:val="0"/>
      <w:marRight w:val="0"/>
      <w:marTop w:val="0"/>
      <w:marBottom w:val="0"/>
      <w:divBdr>
        <w:top w:val="none" w:sz="0" w:space="0" w:color="auto"/>
        <w:left w:val="none" w:sz="0" w:space="0" w:color="auto"/>
        <w:bottom w:val="none" w:sz="0" w:space="0" w:color="auto"/>
        <w:right w:val="none" w:sz="0" w:space="0" w:color="auto"/>
      </w:divBdr>
    </w:div>
    <w:div w:id="404961134">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475225379">
      <w:bodyDiv w:val="1"/>
      <w:marLeft w:val="0"/>
      <w:marRight w:val="0"/>
      <w:marTop w:val="0"/>
      <w:marBottom w:val="0"/>
      <w:divBdr>
        <w:top w:val="none" w:sz="0" w:space="0" w:color="auto"/>
        <w:left w:val="none" w:sz="0" w:space="0" w:color="auto"/>
        <w:bottom w:val="none" w:sz="0" w:space="0" w:color="auto"/>
        <w:right w:val="none" w:sz="0" w:space="0" w:color="auto"/>
      </w:divBdr>
    </w:div>
    <w:div w:id="488445715">
      <w:bodyDiv w:val="1"/>
      <w:marLeft w:val="0"/>
      <w:marRight w:val="0"/>
      <w:marTop w:val="0"/>
      <w:marBottom w:val="0"/>
      <w:divBdr>
        <w:top w:val="none" w:sz="0" w:space="0" w:color="auto"/>
        <w:left w:val="none" w:sz="0" w:space="0" w:color="auto"/>
        <w:bottom w:val="none" w:sz="0" w:space="0" w:color="auto"/>
        <w:right w:val="none" w:sz="0" w:space="0" w:color="auto"/>
      </w:divBdr>
    </w:div>
    <w:div w:id="579368142">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07585573">
      <w:bodyDiv w:val="1"/>
      <w:marLeft w:val="0"/>
      <w:marRight w:val="0"/>
      <w:marTop w:val="0"/>
      <w:marBottom w:val="0"/>
      <w:divBdr>
        <w:top w:val="none" w:sz="0" w:space="0" w:color="auto"/>
        <w:left w:val="none" w:sz="0" w:space="0" w:color="auto"/>
        <w:bottom w:val="none" w:sz="0" w:space="0" w:color="auto"/>
        <w:right w:val="none" w:sz="0" w:space="0" w:color="auto"/>
      </w:divBdr>
    </w:div>
    <w:div w:id="618609312">
      <w:bodyDiv w:val="1"/>
      <w:marLeft w:val="0"/>
      <w:marRight w:val="0"/>
      <w:marTop w:val="0"/>
      <w:marBottom w:val="0"/>
      <w:divBdr>
        <w:top w:val="none" w:sz="0" w:space="0" w:color="auto"/>
        <w:left w:val="none" w:sz="0" w:space="0" w:color="auto"/>
        <w:bottom w:val="none" w:sz="0" w:space="0" w:color="auto"/>
        <w:right w:val="none" w:sz="0" w:space="0" w:color="auto"/>
      </w:divBdr>
    </w:div>
    <w:div w:id="67411241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03746804">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880821178">
      <w:bodyDiv w:val="1"/>
      <w:marLeft w:val="0"/>
      <w:marRight w:val="0"/>
      <w:marTop w:val="0"/>
      <w:marBottom w:val="0"/>
      <w:divBdr>
        <w:top w:val="none" w:sz="0" w:space="0" w:color="auto"/>
        <w:left w:val="none" w:sz="0" w:space="0" w:color="auto"/>
        <w:bottom w:val="none" w:sz="0" w:space="0" w:color="auto"/>
        <w:right w:val="none" w:sz="0" w:space="0" w:color="auto"/>
      </w:divBdr>
    </w:div>
    <w:div w:id="955254859">
      <w:bodyDiv w:val="1"/>
      <w:marLeft w:val="0"/>
      <w:marRight w:val="0"/>
      <w:marTop w:val="0"/>
      <w:marBottom w:val="0"/>
      <w:divBdr>
        <w:top w:val="none" w:sz="0" w:space="0" w:color="auto"/>
        <w:left w:val="none" w:sz="0" w:space="0" w:color="auto"/>
        <w:bottom w:val="none" w:sz="0" w:space="0" w:color="auto"/>
        <w:right w:val="none" w:sz="0" w:space="0" w:color="auto"/>
      </w:divBdr>
    </w:div>
    <w:div w:id="969213474">
      <w:bodyDiv w:val="1"/>
      <w:marLeft w:val="0"/>
      <w:marRight w:val="0"/>
      <w:marTop w:val="0"/>
      <w:marBottom w:val="0"/>
      <w:divBdr>
        <w:top w:val="none" w:sz="0" w:space="0" w:color="auto"/>
        <w:left w:val="none" w:sz="0" w:space="0" w:color="auto"/>
        <w:bottom w:val="none" w:sz="0" w:space="0" w:color="auto"/>
        <w:right w:val="none" w:sz="0" w:space="0" w:color="auto"/>
      </w:divBdr>
    </w:div>
    <w:div w:id="1126510020">
      <w:bodyDiv w:val="1"/>
      <w:marLeft w:val="0"/>
      <w:marRight w:val="0"/>
      <w:marTop w:val="0"/>
      <w:marBottom w:val="0"/>
      <w:divBdr>
        <w:top w:val="none" w:sz="0" w:space="0" w:color="auto"/>
        <w:left w:val="none" w:sz="0" w:space="0" w:color="auto"/>
        <w:bottom w:val="none" w:sz="0" w:space="0" w:color="auto"/>
        <w:right w:val="none" w:sz="0" w:space="0" w:color="auto"/>
      </w:divBdr>
    </w:div>
    <w:div w:id="1208952724">
      <w:bodyDiv w:val="1"/>
      <w:marLeft w:val="0"/>
      <w:marRight w:val="0"/>
      <w:marTop w:val="0"/>
      <w:marBottom w:val="0"/>
      <w:divBdr>
        <w:top w:val="none" w:sz="0" w:space="0" w:color="auto"/>
        <w:left w:val="none" w:sz="0" w:space="0" w:color="auto"/>
        <w:bottom w:val="none" w:sz="0" w:space="0" w:color="auto"/>
        <w:right w:val="none" w:sz="0" w:space="0" w:color="auto"/>
      </w:divBdr>
    </w:div>
    <w:div w:id="1280989454">
      <w:bodyDiv w:val="1"/>
      <w:marLeft w:val="0"/>
      <w:marRight w:val="0"/>
      <w:marTop w:val="0"/>
      <w:marBottom w:val="0"/>
      <w:divBdr>
        <w:top w:val="none" w:sz="0" w:space="0" w:color="auto"/>
        <w:left w:val="none" w:sz="0" w:space="0" w:color="auto"/>
        <w:bottom w:val="none" w:sz="0" w:space="0" w:color="auto"/>
        <w:right w:val="none" w:sz="0" w:space="0" w:color="auto"/>
      </w:divBdr>
    </w:div>
    <w:div w:id="1283804982">
      <w:bodyDiv w:val="1"/>
      <w:marLeft w:val="0"/>
      <w:marRight w:val="0"/>
      <w:marTop w:val="0"/>
      <w:marBottom w:val="0"/>
      <w:divBdr>
        <w:top w:val="none" w:sz="0" w:space="0" w:color="auto"/>
        <w:left w:val="none" w:sz="0" w:space="0" w:color="auto"/>
        <w:bottom w:val="none" w:sz="0" w:space="0" w:color="auto"/>
        <w:right w:val="none" w:sz="0" w:space="0" w:color="auto"/>
      </w:divBdr>
    </w:div>
    <w:div w:id="130777905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74422070">
      <w:bodyDiv w:val="1"/>
      <w:marLeft w:val="0"/>
      <w:marRight w:val="0"/>
      <w:marTop w:val="0"/>
      <w:marBottom w:val="0"/>
      <w:divBdr>
        <w:top w:val="none" w:sz="0" w:space="0" w:color="auto"/>
        <w:left w:val="none" w:sz="0" w:space="0" w:color="auto"/>
        <w:bottom w:val="none" w:sz="0" w:space="0" w:color="auto"/>
        <w:right w:val="none" w:sz="0" w:space="0" w:color="auto"/>
      </w:divBdr>
    </w:div>
    <w:div w:id="1391343385">
      <w:bodyDiv w:val="1"/>
      <w:marLeft w:val="0"/>
      <w:marRight w:val="0"/>
      <w:marTop w:val="0"/>
      <w:marBottom w:val="0"/>
      <w:divBdr>
        <w:top w:val="none" w:sz="0" w:space="0" w:color="auto"/>
        <w:left w:val="none" w:sz="0" w:space="0" w:color="auto"/>
        <w:bottom w:val="none" w:sz="0" w:space="0" w:color="auto"/>
        <w:right w:val="none" w:sz="0" w:space="0" w:color="auto"/>
      </w:divBdr>
    </w:div>
    <w:div w:id="1439982640">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80807551">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36187972">
      <w:bodyDiv w:val="1"/>
      <w:marLeft w:val="0"/>
      <w:marRight w:val="0"/>
      <w:marTop w:val="0"/>
      <w:marBottom w:val="0"/>
      <w:divBdr>
        <w:top w:val="none" w:sz="0" w:space="0" w:color="auto"/>
        <w:left w:val="none" w:sz="0" w:space="0" w:color="auto"/>
        <w:bottom w:val="none" w:sz="0" w:space="0" w:color="auto"/>
        <w:right w:val="none" w:sz="0" w:space="0" w:color="auto"/>
      </w:divBdr>
    </w:div>
    <w:div w:id="1556964139">
      <w:bodyDiv w:val="1"/>
      <w:marLeft w:val="0"/>
      <w:marRight w:val="0"/>
      <w:marTop w:val="0"/>
      <w:marBottom w:val="0"/>
      <w:divBdr>
        <w:top w:val="none" w:sz="0" w:space="0" w:color="auto"/>
        <w:left w:val="none" w:sz="0" w:space="0" w:color="auto"/>
        <w:bottom w:val="none" w:sz="0" w:space="0" w:color="auto"/>
        <w:right w:val="none" w:sz="0" w:space="0" w:color="auto"/>
      </w:divBdr>
    </w:div>
    <w:div w:id="1571577296">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4121248">
      <w:bodyDiv w:val="1"/>
      <w:marLeft w:val="0"/>
      <w:marRight w:val="0"/>
      <w:marTop w:val="0"/>
      <w:marBottom w:val="0"/>
      <w:divBdr>
        <w:top w:val="none" w:sz="0" w:space="0" w:color="auto"/>
        <w:left w:val="none" w:sz="0" w:space="0" w:color="auto"/>
        <w:bottom w:val="none" w:sz="0" w:space="0" w:color="auto"/>
        <w:right w:val="none" w:sz="0" w:space="0" w:color="auto"/>
      </w:divBdr>
    </w:div>
    <w:div w:id="1617255465">
      <w:bodyDiv w:val="1"/>
      <w:marLeft w:val="0"/>
      <w:marRight w:val="0"/>
      <w:marTop w:val="0"/>
      <w:marBottom w:val="0"/>
      <w:divBdr>
        <w:top w:val="none" w:sz="0" w:space="0" w:color="auto"/>
        <w:left w:val="none" w:sz="0" w:space="0" w:color="auto"/>
        <w:bottom w:val="none" w:sz="0" w:space="0" w:color="auto"/>
        <w:right w:val="none" w:sz="0" w:space="0" w:color="auto"/>
      </w:divBdr>
    </w:div>
    <w:div w:id="1653631292">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99369338">
      <w:bodyDiv w:val="1"/>
      <w:marLeft w:val="0"/>
      <w:marRight w:val="0"/>
      <w:marTop w:val="0"/>
      <w:marBottom w:val="0"/>
      <w:divBdr>
        <w:top w:val="none" w:sz="0" w:space="0" w:color="auto"/>
        <w:left w:val="none" w:sz="0" w:space="0" w:color="auto"/>
        <w:bottom w:val="none" w:sz="0" w:space="0" w:color="auto"/>
        <w:right w:val="none" w:sz="0" w:space="0" w:color="auto"/>
      </w:divBdr>
    </w:div>
    <w:div w:id="1982076593">
      <w:bodyDiv w:val="1"/>
      <w:marLeft w:val="0"/>
      <w:marRight w:val="0"/>
      <w:marTop w:val="0"/>
      <w:marBottom w:val="0"/>
      <w:divBdr>
        <w:top w:val="none" w:sz="0" w:space="0" w:color="auto"/>
        <w:left w:val="none" w:sz="0" w:space="0" w:color="auto"/>
        <w:bottom w:val="none" w:sz="0" w:space="0" w:color="auto"/>
        <w:right w:val="none" w:sz="0" w:space="0" w:color="auto"/>
      </w:divBdr>
    </w:div>
    <w:div w:id="205966821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094861948">
      <w:bodyDiv w:val="1"/>
      <w:marLeft w:val="0"/>
      <w:marRight w:val="0"/>
      <w:marTop w:val="0"/>
      <w:marBottom w:val="0"/>
      <w:divBdr>
        <w:top w:val="none" w:sz="0" w:space="0" w:color="auto"/>
        <w:left w:val="none" w:sz="0" w:space="0" w:color="auto"/>
        <w:bottom w:val="none" w:sz="0" w:space="0" w:color="auto"/>
        <w:right w:val="none" w:sz="0" w:space="0" w:color="auto"/>
      </w:divBdr>
    </w:div>
    <w:div w:id="214731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ngn\Downloads\IC-Project-Execution-Plan-1109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EF37648-AD59-47F5-B757-6B928C45D092}">
  <ds:schemaRefs>
    <ds:schemaRef ds:uri="http://schemas.openxmlformats.org/officeDocument/2006/bibliography"/>
  </ds:schemaRefs>
</ds:datastoreItem>
</file>

<file path=customXml/itemProps3.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IC-Project-Execution-Plan-11095_WORD.dotx</Template>
  <TotalTime>0</TotalTime>
  <Pages>3</Pages>
  <Words>567</Words>
  <Characters>3232</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3792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Tran Long</dc:creator>
  <cp:keywords/>
  <dc:description/>
  <cp:lastModifiedBy>Hoàng Sơn</cp:lastModifiedBy>
  <cp:revision>2</cp:revision>
  <cp:lastPrinted>2018-12-11T20:33:00Z</cp:lastPrinted>
  <dcterms:created xsi:type="dcterms:W3CDTF">2024-11-16T04:32:00Z</dcterms:created>
  <dcterms:modified xsi:type="dcterms:W3CDTF">2024-11-16T04:32:00Z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