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7054"/>
        <w:gridCol w:w="2234"/>
      </w:tblGrid>
      <w:tr w:rsidR="00543EAC" w:rsidRPr="003C40FE" w:rsidTr="00C860D8">
        <w:tc>
          <w:tcPr>
            <w:tcW w:w="9288" w:type="dxa"/>
            <w:gridSpan w:val="2"/>
          </w:tcPr>
          <w:p w:rsidR="00543EAC" w:rsidRPr="00C860D8" w:rsidRDefault="00EC528D" w:rsidP="004717CD">
            <w:pPr>
              <w:pStyle w:val="Sansinterligne"/>
              <w:jc w:val="center"/>
              <w:rPr>
                <w:b/>
                <w:color w:val="595959"/>
                <w:sz w:val="40"/>
                <w:szCs w:val="40"/>
                <w:lang w:val="fr-FR" w:eastAsia="fr-FR"/>
              </w:rPr>
            </w:pPr>
            <w:r>
              <w:rPr>
                <w:rFonts w:ascii="Dotum" w:eastAsia="Dotum" w:hAnsi="Dotum"/>
                <w:b/>
                <w:color w:val="595959"/>
                <w:sz w:val="40"/>
                <w:szCs w:val="40"/>
                <w:lang w:val="fr-FR" w:eastAsia="fr-FR"/>
              </w:rPr>
              <w:t>Directeur</w:t>
            </w:r>
            <w:r w:rsidR="00543EAC" w:rsidRPr="00C860D8">
              <w:rPr>
                <w:rFonts w:ascii="Dotum" w:eastAsia="Dotum" w:hAnsi="Dotum"/>
                <w:b/>
                <w:color w:val="595959"/>
                <w:sz w:val="40"/>
                <w:szCs w:val="40"/>
                <w:lang w:val="fr-FR" w:eastAsia="fr-FR"/>
              </w:rPr>
              <w:t xml:space="preserve"> </w:t>
            </w:r>
            <w:r w:rsidR="004717CD">
              <w:rPr>
                <w:rFonts w:ascii="Dotum" w:eastAsia="Dotum" w:hAnsi="Dotum"/>
                <w:b/>
                <w:color w:val="595959"/>
                <w:sz w:val="40"/>
                <w:szCs w:val="40"/>
                <w:lang w:val="fr-FR" w:eastAsia="fr-FR"/>
              </w:rPr>
              <w:t>technique</w:t>
            </w:r>
            <w:r w:rsidR="008D09C8">
              <w:rPr>
                <w:rFonts w:ascii="Dotum" w:eastAsia="Dotum" w:hAnsi="Dotum"/>
                <w:b/>
                <w:color w:val="595959"/>
                <w:sz w:val="40"/>
                <w:szCs w:val="40"/>
                <w:lang w:val="fr-FR" w:eastAsia="fr-FR"/>
              </w:rPr>
              <w:t xml:space="preserve"> senior</w:t>
            </w:r>
          </w:p>
        </w:tc>
      </w:tr>
      <w:tr w:rsidR="003E4B81" w:rsidRPr="003C40FE" w:rsidTr="00C860D8">
        <w:tc>
          <w:tcPr>
            <w:tcW w:w="7054" w:type="dxa"/>
          </w:tcPr>
          <w:p w:rsidR="003E4B81" w:rsidRPr="00C860D8" w:rsidRDefault="003E4B81" w:rsidP="00C860D8">
            <w:pPr>
              <w:pStyle w:val="Sansinterligne"/>
              <w:jc w:val="right"/>
              <w:rPr>
                <w:rFonts w:ascii="Dotum" w:eastAsia="Dotum" w:hAnsi="Dotum"/>
                <w:sz w:val="18"/>
                <w:szCs w:val="18"/>
                <w:lang w:val="fr-FR" w:eastAsia="fr-FR"/>
              </w:rPr>
            </w:pPr>
          </w:p>
        </w:tc>
        <w:tc>
          <w:tcPr>
            <w:tcW w:w="2234" w:type="dxa"/>
          </w:tcPr>
          <w:p w:rsidR="003E4B81" w:rsidRPr="00C860D8" w:rsidRDefault="003E4B81" w:rsidP="00C860D8">
            <w:pPr>
              <w:pStyle w:val="Sansinterligne"/>
              <w:jc w:val="right"/>
              <w:rPr>
                <w:sz w:val="18"/>
                <w:szCs w:val="18"/>
                <w:lang w:val="fr-FR" w:eastAsia="fr-FR"/>
              </w:rPr>
            </w:pPr>
          </w:p>
        </w:tc>
      </w:tr>
    </w:tbl>
    <w:p w:rsidR="00087166" w:rsidRPr="008C3AD2" w:rsidRDefault="000644B9" w:rsidP="00087166">
      <w:pPr>
        <w:rPr>
          <w:sz w:val="16"/>
          <w:szCs w:val="16"/>
          <w:lang w:val="fr-FR"/>
        </w:rPr>
      </w:pPr>
      <w:r w:rsidRPr="000644B9">
        <w:rPr>
          <w:noProof/>
          <w:lang w:val="fr-FR"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39" o:spid="_x0000_s1026" type="#_x0000_t176" style="position:absolute;margin-left:276.4pt;margin-top:15.2pt;width:193.5pt;height:151.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" fillcolor="#8db3e2" strokecolor="#f2f2f2" strokeweight="3pt">
            <v:shadow on="t" color="#243f60" opacity=".5" offset="1pt"/>
            <v:textbox>
              <w:txbxContent>
                <w:p w:rsidR="00CA75ED" w:rsidRDefault="00CA75ED">
                  <w:pPr>
                    <w:rPr>
                      <w:lang w:val="fr-FR"/>
                    </w:rPr>
                  </w:pPr>
                </w:p>
                <w:p w:rsidR="00CA75ED" w:rsidRPr="008D09C8" w:rsidRDefault="00CA75ED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 xml:space="preserve">VOD, TNT payante </w:t>
                  </w:r>
                </w:p>
                <w:p w:rsidR="00CA75ED" w:rsidRPr="008D09C8" w:rsidRDefault="00CA75ED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>Commerce électronique - Marketing des offres</w:t>
                  </w:r>
                </w:p>
                <w:p w:rsidR="00CA75ED" w:rsidRPr="008D09C8" w:rsidRDefault="00CA75ED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>Recommandation collaborative</w:t>
                  </w:r>
                </w:p>
                <w:p w:rsidR="00CA75ED" w:rsidRPr="008D09C8" w:rsidRDefault="00CA75ED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 xml:space="preserve">Jeu / </w:t>
                  </w:r>
                  <w:proofErr w:type="spellStart"/>
                  <w:r w:rsidRPr="008D09C8">
                    <w:rPr>
                      <w:lang w:val="fr-FR" w:eastAsia="fr-FR"/>
                    </w:rPr>
                    <w:t>transmedia</w:t>
                  </w:r>
                  <w:proofErr w:type="spellEnd"/>
                  <w:r w:rsidRPr="008D09C8">
                    <w:rPr>
                      <w:lang w:val="fr-FR" w:eastAsia="fr-FR"/>
                    </w:rPr>
                    <w:t xml:space="preserve">, </w:t>
                  </w:r>
                  <w:proofErr w:type="spellStart"/>
                  <w:r w:rsidRPr="008D09C8">
                    <w:rPr>
                      <w:lang w:val="fr-FR" w:eastAsia="fr-FR"/>
                    </w:rPr>
                    <w:t>casual</w:t>
                  </w:r>
                  <w:proofErr w:type="spellEnd"/>
                  <w:r w:rsidRPr="008D09C8">
                    <w:rPr>
                      <w:lang w:val="fr-FR" w:eastAsia="fr-FR"/>
                    </w:rPr>
                    <w:t xml:space="preserve"> gaming</w:t>
                  </w:r>
                </w:p>
                <w:p w:rsidR="00CA75ED" w:rsidRDefault="00CA75ED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>Ré</w:t>
                  </w:r>
                  <w:r>
                    <w:rPr>
                      <w:lang w:val="fr-FR" w:eastAsia="fr-FR"/>
                    </w:rPr>
                    <w:t>seaux sociaux</w:t>
                  </w:r>
                </w:p>
                <w:p w:rsidR="000228C8" w:rsidRPr="00CA75ED" w:rsidRDefault="000228C8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>
                    <w:rPr>
                      <w:lang w:val="fr-FR" w:eastAsia="fr-FR"/>
                    </w:rPr>
                    <w:t>Bornes interactives</w:t>
                  </w:r>
                </w:p>
              </w:txbxContent>
            </v:textbox>
          </v:shape>
        </w:pict>
      </w:r>
      <w:r w:rsidRPr="000644B9">
        <w:rPr>
          <w:noProof/>
          <w:lang w:val="fr-FR" w:eastAsia="fr-FR"/>
        </w:rPr>
        <w:pict>
          <v:shape id="AutoShape 32" o:spid="_x0000_s1027" type="#_x0000_t176" style="position:absolute;margin-left:2.65pt;margin-top:14.45pt;width:263.25pt;height:64.6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" fillcolor="#8db3e2" strokecolor="#f2f2f2" strokeweight="3pt">
            <v:shadow on="t" color="#243f60" opacity=".5" offset="1pt"/>
            <v:textbox>
              <w:txbxContent>
                <w:p w:rsidR="00CA75ED" w:rsidRDefault="00CA75ED">
                  <w:pPr>
                    <w:rPr>
                      <w:lang w:val="fr-FR" w:eastAsia="fr-FR"/>
                    </w:rPr>
                  </w:pPr>
                </w:p>
                <w:p w:rsidR="00CA75ED" w:rsidRPr="00CF22CE" w:rsidRDefault="00CA75ED" w:rsidP="00076870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CF22CE">
                    <w:rPr>
                      <w:lang w:val="fr-FR" w:eastAsia="fr-FR"/>
                    </w:rPr>
                    <w:t>Responsabilité d</w:t>
                  </w:r>
                  <w:r w:rsidR="000E1672" w:rsidRPr="00CF22CE">
                    <w:rPr>
                      <w:lang w:val="fr-FR" w:eastAsia="fr-FR"/>
                    </w:rPr>
                    <w:t>e</w:t>
                  </w:r>
                  <w:r w:rsidRPr="00CF22CE">
                    <w:rPr>
                      <w:lang w:val="fr-FR" w:eastAsia="fr-FR"/>
                    </w:rPr>
                    <w:t xml:space="preserve"> département IT </w:t>
                  </w:r>
                  <w:r w:rsidR="00CF22CE" w:rsidRPr="00CF22CE">
                    <w:rPr>
                      <w:lang w:val="fr-FR" w:eastAsia="fr-FR"/>
                    </w:rPr>
                    <w:t xml:space="preserve">- </w:t>
                  </w:r>
                  <w:r w:rsidR="00CF22CE">
                    <w:rPr>
                      <w:lang w:val="fr-FR" w:eastAsia="fr-FR"/>
                    </w:rPr>
                    <w:t>r</w:t>
                  </w:r>
                  <w:r w:rsidRPr="00CF22CE">
                    <w:rPr>
                      <w:lang w:val="fr-FR" w:eastAsia="fr-FR"/>
                    </w:rPr>
                    <w:t>ecrutement</w:t>
                  </w:r>
                </w:p>
              </w:txbxContent>
            </v:textbox>
          </v:shape>
        </w:pict>
      </w:r>
    </w:p>
    <w:p w:rsidR="00904F10" w:rsidRDefault="000644B9" w:rsidP="00AF10B1">
      <w:pPr>
        <w:pStyle w:val="Sansinterligne"/>
        <w:rPr>
          <w:lang w:val="fr-FR"/>
        </w:rPr>
      </w:pPr>
      <w:r>
        <w:rPr>
          <w:noProof/>
          <w:lang w:val="fr-FR" w:eastAsia="fr-FR"/>
        </w:rPr>
        <w:pict>
          <v:roundrect id="AutoShape 42" o:spid="_x0000_s1028" style="position:absolute;margin-left:289.15pt;margin-top:4.95pt;width:66.75pt;height:20.7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" strokeweight="1pt">
            <v:stroke dashstyle="1 1"/>
            <v:shadow color="#868686"/>
            <v:textbox>
              <w:txbxContent>
                <w:p w:rsidR="00CA75ED" w:rsidRPr="008B32FC" w:rsidRDefault="00CA75ED">
                  <w:pPr>
                    <w:rPr>
                      <w:i/>
                      <w:lang w:val="fr-FR"/>
                    </w:rPr>
                  </w:pPr>
                  <w:r>
                    <w:rPr>
                      <w:b/>
                      <w:i/>
                      <w:sz w:val="20"/>
                      <w:lang w:val="fr-FR"/>
                    </w:rPr>
                    <w:t>Métiers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oundrect id="AutoShape 40" o:spid="_x0000_s1029" style="position:absolute;margin-left:9.85pt;margin-top:3.2pt;width:81.9pt;height:20.7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" strokeweight="1pt">
            <v:stroke dashstyle="1 1"/>
            <v:shadow color="#868686"/>
            <v:textbox>
              <w:txbxContent>
                <w:p w:rsidR="00904F10" w:rsidRPr="008B32FC" w:rsidRDefault="00904F10">
                  <w:pPr>
                    <w:rPr>
                      <w:i/>
                      <w:lang w:val="fr-FR"/>
                    </w:rPr>
                  </w:pPr>
                  <w:r w:rsidRPr="00E75A08">
                    <w:rPr>
                      <w:b/>
                      <w:i/>
                      <w:sz w:val="20"/>
                      <w:lang w:val="fr-FR"/>
                    </w:rPr>
                    <w:t>Management</w:t>
                  </w:r>
                </w:p>
              </w:txbxContent>
            </v:textbox>
          </v:roundrect>
        </w:pict>
      </w: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CA75ED" w:rsidRPr="008D09C8" w:rsidRDefault="000644B9" w:rsidP="00CA75ED">
      <w:pPr>
        <w:rPr>
          <w:sz w:val="24"/>
          <w:szCs w:val="24"/>
          <w:lang w:val="fr-FR" w:eastAsia="fr-FR"/>
        </w:rPr>
      </w:pPr>
      <w:r w:rsidRPr="000644B9">
        <w:rPr>
          <w:noProof/>
          <w:lang w:val="fr-FR" w:eastAsia="fr-FR"/>
        </w:rPr>
        <w:pict>
          <v:roundrect id="AutoShape 43" o:spid="_x0000_s1030" style="position:absolute;margin-left:8.7pt;margin-top:18.8pt;width:81.9pt;height:20.1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" strokeweight="1pt">
            <v:stroke dashstyle="1 1"/>
            <v:shadow color="#868686"/>
            <v:textbox>
              <w:txbxContent>
                <w:p w:rsidR="00CA75ED" w:rsidRPr="008B32FC" w:rsidRDefault="00CA75ED" w:rsidP="00087166">
                  <w:pPr>
                    <w:rPr>
                      <w:i/>
                      <w:lang w:val="fr-FR"/>
                    </w:rPr>
                  </w:pPr>
                  <w:r w:rsidRPr="00E75A08">
                    <w:rPr>
                      <w:b/>
                      <w:i/>
                      <w:sz w:val="20"/>
                      <w:lang w:val="fr-FR"/>
                    </w:rPr>
                    <w:t>Fonctionnel</w:t>
                  </w:r>
                </w:p>
                <w:p w:rsidR="00CA75ED" w:rsidRPr="00087166" w:rsidRDefault="00CA75ED" w:rsidP="00087166"/>
              </w:txbxContent>
            </v:textbox>
          </v:roundrect>
        </w:pict>
      </w:r>
      <w:r w:rsidRPr="000644B9">
        <w:rPr>
          <w:noProof/>
          <w:lang w:val="fr-FR" w:eastAsia="fr-FR"/>
        </w:rPr>
        <w:pict>
          <v:shape id="AutoShape 34" o:spid="_x0000_s1031" type="#_x0000_t176" style="position:absolute;margin-left:1.9pt;margin-top:11.4pt;width:264pt;height:75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" fillcolor="#8db3e2" strokecolor="#f2f2f2" strokeweight="3pt">
            <v:shadow on="t" color="#243f60" opacity=".5" offset="1pt"/>
            <v:textbox>
              <w:txbxContent>
                <w:p w:rsidR="00CA75ED" w:rsidRDefault="00CA75ED" w:rsidP="00CA75ED">
                  <w:pPr>
                    <w:rPr>
                      <w:lang w:val="fr-FR" w:eastAsia="fr-FR"/>
                    </w:rPr>
                  </w:pPr>
                </w:p>
                <w:p w:rsidR="00CA75ED" w:rsidRPr="00CF22CE" w:rsidRDefault="00CA75ED" w:rsidP="00CF22CE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 w:rsidRPr="008D09C8">
                    <w:rPr>
                      <w:lang w:val="fr-FR" w:eastAsia="fr-FR"/>
                    </w:rPr>
                    <w:t>Direction des projets – suivi contractuel des projets – contrôle des écarts</w:t>
                  </w:r>
                </w:p>
                <w:p w:rsidR="00CA75ED" w:rsidRPr="008D09C8" w:rsidRDefault="00CF22CE" w:rsidP="00CA75ED">
                  <w:pPr>
                    <w:pStyle w:val="Sansinterligne"/>
                    <w:numPr>
                      <w:ilvl w:val="0"/>
                      <w:numId w:val="13"/>
                    </w:numPr>
                    <w:ind w:left="459" w:hanging="284"/>
                    <w:rPr>
                      <w:lang w:val="fr-FR" w:eastAsia="fr-FR"/>
                    </w:rPr>
                  </w:pPr>
                  <w:r>
                    <w:rPr>
                      <w:lang w:val="fr-FR" w:eastAsia="fr-FR"/>
                    </w:rPr>
                    <w:t>Conception et g</w:t>
                  </w:r>
                  <w:r w:rsidR="00CA75ED" w:rsidRPr="008D09C8">
                    <w:rPr>
                      <w:lang w:val="fr-FR" w:eastAsia="fr-FR"/>
                    </w:rPr>
                    <w:t>estion de produit</w:t>
                  </w:r>
                </w:p>
                <w:p w:rsidR="00CA75ED" w:rsidRPr="008D09C8" w:rsidRDefault="00CA75ED" w:rsidP="00CF22CE">
                  <w:pPr>
                    <w:pStyle w:val="Sansinterligne"/>
                    <w:ind w:left="459"/>
                    <w:rPr>
                      <w:noProof/>
                      <w:lang w:val="fr-FR" w:eastAsia="fr-FR"/>
                    </w:rPr>
                  </w:pPr>
                </w:p>
                <w:p w:rsidR="00CA75ED" w:rsidRPr="00CA75ED" w:rsidRDefault="00CA75ED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p w:rsidR="00904F10" w:rsidRDefault="00904F10" w:rsidP="00AF10B1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1"/>
        <w:gridCol w:w="5937"/>
        <w:gridCol w:w="278"/>
        <w:gridCol w:w="1696"/>
        <w:gridCol w:w="10"/>
      </w:tblGrid>
      <w:tr w:rsidR="002D7D82" w:rsidRPr="003C40FE" w:rsidTr="00475E07">
        <w:trPr>
          <w:gridAfter w:val="1"/>
          <w:wAfter w:w="10" w:type="dxa"/>
        </w:trPr>
        <w:tc>
          <w:tcPr>
            <w:tcW w:w="1151" w:type="dxa"/>
          </w:tcPr>
          <w:p w:rsidR="002D7D82" w:rsidRDefault="002D7D82" w:rsidP="00475E07">
            <w:pPr>
              <w:pStyle w:val="Sansinterligne"/>
              <w:rPr>
                <w:lang w:val="fr-FR"/>
              </w:rPr>
            </w:pPr>
            <w:bookmarkStart w:id="0" w:name="OLE_LINK1"/>
          </w:p>
        </w:tc>
        <w:tc>
          <w:tcPr>
            <w:tcW w:w="7911" w:type="dxa"/>
            <w:gridSpan w:val="3"/>
            <w:shd w:val="clear" w:color="auto" w:fill="FFFFFF" w:themeFill="background1"/>
          </w:tcPr>
          <w:p w:rsidR="002D7D82" w:rsidRPr="0040792D" w:rsidRDefault="002D7D82" w:rsidP="00475E07">
            <w:pPr>
              <w:ind w:left="1418" w:hanging="1403"/>
              <w:rPr>
                <w:b/>
                <w:i/>
                <w:iCs w:val="0"/>
                <w:sz w:val="20"/>
                <w:lang w:val="fr-FR"/>
              </w:rPr>
            </w:pPr>
          </w:p>
        </w:tc>
      </w:tr>
      <w:tr w:rsidR="00EE1AE6" w:rsidRPr="000228C8" w:rsidTr="002D7D82">
        <w:trPr>
          <w:gridAfter w:val="1"/>
          <w:wAfter w:w="10" w:type="dxa"/>
        </w:trPr>
        <w:tc>
          <w:tcPr>
            <w:tcW w:w="1151" w:type="dxa"/>
            <w:tcBorders>
              <w:bottom w:val="double" w:sz="4" w:space="0" w:color="1F497D" w:themeColor="text2"/>
            </w:tcBorders>
            <w:shd w:val="clear" w:color="auto" w:fill="95B3D7" w:themeFill="accent1" w:themeFillTint="99"/>
          </w:tcPr>
          <w:p w:rsidR="000228C8" w:rsidRPr="009F587D" w:rsidRDefault="000228C8" w:rsidP="00EE1AE6">
            <w:pPr>
              <w:pStyle w:val="Sansinterligne"/>
              <w:rPr>
                <w:color w:val="FFFFFF" w:themeColor="background1"/>
                <w:lang w:val="fr-FR"/>
              </w:rPr>
            </w:pPr>
            <w:r w:rsidRPr="00617451">
              <w:rPr>
                <w:color w:val="0F243E" w:themeColor="text2" w:themeShade="80"/>
                <w:lang w:val="fr-FR"/>
              </w:rPr>
              <w:t>Mai 201</w:t>
            </w:r>
            <w:r w:rsidR="00EE1AE6" w:rsidRPr="00617451">
              <w:rPr>
                <w:color w:val="0F243E" w:themeColor="text2" w:themeShade="80"/>
                <w:lang w:val="fr-FR"/>
              </w:rPr>
              <w:t>3</w:t>
            </w:r>
            <w:r w:rsidRPr="00617451">
              <w:rPr>
                <w:color w:val="0F243E" w:themeColor="text2" w:themeShade="80"/>
                <w:lang w:val="fr-FR"/>
              </w:rPr>
              <w:t xml:space="preserve"> à aujourd'hui </w:t>
            </w:r>
          </w:p>
        </w:tc>
        <w:tc>
          <w:tcPr>
            <w:tcW w:w="6215" w:type="dxa"/>
            <w:gridSpan w:val="2"/>
            <w:tcBorders>
              <w:left w:val="nil"/>
              <w:bottom w:val="double" w:sz="4" w:space="0" w:color="1F497D" w:themeColor="text2"/>
            </w:tcBorders>
          </w:tcPr>
          <w:p w:rsidR="000228C8" w:rsidRPr="00BD774A" w:rsidRDefault="000228C8" w:rsidP="00475E07">
            <w:pPr>
              <w:pStyle w:val="Sansinterligne"/>
              <w:jc w:val="center"/>
              <w:rPr>
                <w:b/>
                <w:lang w:val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 xml:space="preserve">Responsable technique </w:t>
            </w:r>
            <w:r w:rsidRPr="00BD774A">
              <w:rPr>
                <w:b/>
                <w:lang w:val="fr-FR" w:eastAsia="fr-FR"/>
              </w:rPr>
              <w:t>[</w:t>
            </w:r>
            <w:r w:rsidRPr="00BD774A">
              <w:rPr>
                <w:b/>
                <w:color w:val="FF0000"/>
                <w:lang w:val="fr-FR" w:eastAsia="fr-FR"/>
              </w:rPr>
              <w:t>*</w:t>
            </w:r>
            <w:r w:rsidRPr="00BD774A">
              <w:rPr>
                <w:b/>
                <w:lang w:val="fr-FR" w:eastAsia="fr-FR"/>
              </w:rPr>
              <w:t xml:space="preserve"> création de poste]</w:t>
            </w:r>
          </w:p>
        </w:tc>
        <w:tc>
          <w:tcPr>
            <w:tcW w:w="1696" w:type="dxa"/>
            <w:tcBorders>
              <w:bottom w:val="double" w:sz="4" w:space="0" w:color="1F497D" w:themeColor="text2"/>
            </w:tcBorders>
            <w:shd w:val="clear" w:color="auto" w:fill="FFFFFF" w:themeFill="background1"/>
          </w:tcPr>
          <w:p w:rsidR="000228C8" w:rsidRPr="00C860D8" w:rsidRDefault="000228C8" w:rsidP="00475E07">
            <w:pPr>
              <w:pStyle w:val="Sansinterligne"/>
              <w:jc w:val="right"/>
              <w:rPr>
                <w:lang w:val="fr-FR" w:eastAsia="fr-FR"/>
              </w:rPr>
            </w:pPr>
            <w:proofErr w:type="spellStart"/>
            <w:r>
              <w:rPr>
                <w:b/>
                <w:i/>
                <w:lang w:val="fr-FR" w:eastAsia="fr-FR"/>
              </w:rPr>
              <w:t>CineGV</w:t>
            </w:r>
            <w:proofErr w:type="spellEnd"/>
          </w:p>
          <w:p w:rsidR="000228C8" w:rsidRDefault="000228C8" w:rsidP="00475E07">
            <w:pPr>
              <w:pStyle w:val="Sansinterligne"/>
              <w:rPr>
                <w:lang w:val="fr-FR"/>
              </w:rPr>
            </w:pPr>
            <w:r>
              <w:rPr>
                <w:lang w:val="fr-FR" w:eastAsia="fr-FR"/>
              </w:rPr>
              <w:t>VOD</w:t>
            </w:r>
            <w:r w:rsidRPr="00C860D8">
              <w:rPr>
                <w:lang w:val="fr-FR" w:eastAsia="fr-FR"/>
              </w:rPr>
              <w:t xml:space="preserve"> grand public</w:t>
            </w:r>
          </w:p>
        </w:tc>
      </w:tr>
      <w:tr w:rsidR="00EE1AE6" w:rsidRPr="003C40FE" w:rsidTr="002D7D82">
        <w:trPr>
          <w:gridAfter w:val="1"/>
          <w:wAfter w:w="10" w:type="dxa"/>
        </w:trPr>
        <w:tc>
          <w:tcPr>
            <w:tcW w:w="1151" w:type="dxa"/>
            <w:tcBorders>
              <w:top w:val="double" w:sz="4" w:space="0" w:color="1F497D" w:themeColor="text2"/>
            </w:tcBorders>
          </w:tcPr>
          <w:p w:rsidR="00FC13C4" w:rsidRPr="006435A5" w:rsidRDefault="00FC13C4" w:rsidP="00FC13C4">
            <w:pPr>
              <w:pStyle w:val="Sansinterligne"/>
              <w:rPr>
                <w:sz w:val="16"/>
                <w:szCs w:val="16"/>
                <w:lang w:val="fr-FR"/>
              </w:rPr>
            </w:pPr>
          </w:p>
          <w:p w:rsidR="002B2FFF" w:rsidRDefault="003C40FE" w:rsidP="00475E07">
            <w:pPr>
              <w:pStyle w:val="Sansinterligne"/>
              <w:rPr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 xml:space="preserve">Budget </w:t>
            </w:r>
            <w:r w:rsidR="002B2FFF" w:rsidRPr="00FC13C4">
              <w:rPr>
                <w:i/>
                <w:sz w:val="22"/>
                <w:szCs w:val="22"/>
                <w:lang w:val="fr-FR"/>
              </w:rPr>
              <w:t>1,7 M€</w:t>
            </w:r>
          </w:p>
        </w:tc>
        <w:tc>
          <w:tcPr>
            <w:tcW w:w="7911" w:type="dxa"/>
            <w:gridSpan w:val="3"/>
            <w:tcBorders>
              <w:top w:val="double" w:sz="4" w:space="0" w:color="1F497D" w:themeColor="text2"/>
            </w:tcBorders>
          </w:tcPr>
          <w:p w:rsidR="002D7D82" w:rsidRPr="006435A5" w:rsidRDefault="002D7D82" w:rsidP="00475E07">
            <w:pPr>
              <w:pStyle w:val="Sansinterligne"/>
              <w:rPr>
                <w:sz w:val="16"/>
                <w:szCs w:val="16"/>
                <w:lang w:val="fr-FR"/>
              </w:rPr>
            </w:pPr>
          </w:p>
          <w:p w:rsidR="00EE1AE6" w:rsidRPr="006435A5" w:rsidRDefault="00EE1AE6" w:rsidP="003A241E">
            <w:pPr>
              <w:pStyle w:val="Sansinterligne"/>
              <w:rPr>
                <w:i/>
                <w:sz w:val="22"/>
                <w:szCs w:val="22"/>
                <w:lang w:val="fr-FR"/>
              </w:rPr>
            </w:pPr>
            <w:r w:rsidRPr="006435A5">
              <w:rPr>
                <w:i/>
                <w:sz w:val="22"/>
                <w:szCs w:val="22"/>
                <w:lang w:val="fr-FR"/>
              </w:rPr>
              <w:t>Ouverture d'une plateforme VOD sur des bornes interactives</w:t>
            </w:r>
            <w:r w:rsidR="00BD774A">
              <w:rPr>
                <w:i/>
                <w:sz w:val="22"/>
                <w:szCs w:val="22"/>
                <w:lang w:val="fr-FR"/>
              </w:rPr>
              <w:t> </w:t>
            </w:r>
            <w:r w:rsidR="003A241E">
              <w:rPr>
                <w:i/>
                <w:sz w:val="22"/>
                <w:szCs w:val="22"/>
                <w:lang w:val="fr-FR"/>
              </w:rPr>
              <w:t xml:space="preserve">- </w:t>
            </w:r>
            <w:r w:rsidR="00BD774A">
              <w:rPr>
                <w:i/>
                <w:sz w:val="22"/>
                <w:szCs w:val="22"/>
                <w:lang w:val="fr-FR"/>
              </w:rPr>
              <w:t>concept inédit en Europe</w:t>
            </w:r>
          </w:p>
        </w:tc>
      </w:tr>
      <w:tr w:rsidR="00A92FF3" w:rsidRPr="003C40FE" w:rsidTr="00EE1AE6">
        <w:trPr>
          <w:gridAfter w:val="1"/>
          <w:wAfter w:w="10" w:type="dxa"/>
        </w:trPr>
        <w:tc>
          <w:tcPr>
            <w:tcW w:w="9062" w:type="dxa"/>
            <w:gridSpan w:val="4"/>
          </w:tcPr>
          <w:p w:rsidR="000228C8" w:rsidRPr="002040FC" w:rsidRDefault="000228C8" w:rsidP="00A22747">
            <w:pPr>
              <w:pStyle w:val="Sansinterligne"/>
              <w:numPr>
                <w:ilvl w:val="0"/>
                <w:numId w:val="15"/>
              </w:numPr>
              <w:ind w:left="1452"/>
              <w:rPr>
                <w:lang w:val="fr-FR"/>
              </w:rPr>
            </w:pPr>
            <w:r w:rsidRPr="002040FC">
              <w:rPr>
                <w:lang w:val="fr-FR"/>
              </w:rPr>
              <w:t>Coordination des MOE (bornes, encodeurs, CMS, CDN, déploiement bornes/maintenance)</w:t>
            </w:r>
            <w:r w:rsidR="002040FC" w:rsidRPr="002040FC">
              <w:rPr>
                <w:lang w:val="fr-FR"/>
              </w:rPr>
              <w:t xml:space="preserve">, coordination </w:t>
            </w:r>
            <w:r w:rsidRPr="002040FC">
              <w:rPr>
                <w:lang w:val="fr-FR"/>
              </w:rPr>
              <w:t>interne (équipe 3 personnes)</w:t>
            </w:r>
          </w:p>
          <w:p w:rsidR="00EE1AE6" w:rsidRPr="000228C8" w:rsidRDefault="000228C8" w:rsidP="007B3F5F">
            <w:pPr>
              <w:pStyle w:val="Sansinterligne"/>
              <w:numPr>
                <w:ilvl w:val="0"/>
                <w:numId w:val="15"/>
              </w:numPr>
              <w:ind w:left="1452"/>
              <w:rPr>
                <w:i/>
                <w:lang w:val="fr-FR"/>
              </w:rPr>
            </w:pPr>
            <w:r>
              <w:rPr>
                <w:lang w:val="fr-FR"/>
              </w:rPr>
              <w:t xml:space="preserve">Formalisation des </w:t>
            </w:r>
            <w:proofErr w:type="spellStart"/>
            <w:r>
              <w:rPr>
                <w:lang w:val="fr-FR"/>
              </w:rPr>
              <w:t>process</w:t>
            </w:r>
            <w:proofErr w:type="spellEnd"/>
            <w:r>
              <w:rPr>
                <w:lang w:val="fr-FR"/>
              </w:rPr>
              <w:t xml:space="preserve"> internes et réalisation </w:t>
            </w:r>
            <w:r w:rsidR="00EE1AE6">
              <w:rPr>
                <w:lang w:val="fr-FR"/>
              </w:rPr>
              <w:t xml:space="preserve">d’un </w:t>
            </w:r>
            <w:r>
              <w:rPr>
                <w:lang w:val="fr-FR"/>
              </w:rPr>
              <w:t>outillage intranet</w:t>
            </w:r>
          </w:p>
        </w:tc>
      </w:tr>
      <w:tr w:rsidR="00EE1AE6" w:rsidRPr="00EE1AE6" w:rsidTr="00EE1AE6">
        <w:trPr>
          <w:gridAfter w:val="1"/>
          <w:wAfter w:w="10" w:type="dxa"/>
        </w:trPr>
        <w:tc>
          <w:tcPr>
            <w:tcW w:w="1151" w:type="dxa"/>
          </w:tcPr>
          <w:p w:rsidR="00EE1AE6" w:rsidRDefault="002B2FFF" w:rsidP="00B11CB9">
            <w:pPr>
              <w:pStyle w:val="Sansinterligne"/>
              <w:rPr>
                <w:lang w:val="fr-FR"/>
              </w:rPr>
            </w:pPr>
            <w:proofErr w:type="spellStart"/>
            <w:r w:rsidRPr="000E1672">
              <w:rPr>
                <w:b/>
                <w:i/>
              </w:rPr>
              <w:t>Mots</w:t>
            </w:r>
            <w:proofErr w:type="spellEnd"/>
            <w:r w:rsidRPr="000E1672">
              <w:rPr>
                <w:b/>
                <w:i/>
              </w:rPr>
              <w:t xml:space="preserve"> clefs:</w:t>
            </w:r>
          </w:p>
        </w:tc>
        <w:tc>
          <w:tcPr>
            <w:tcW w:w="7911" w:type="dxa"/>
            <w:gridSpan w:val="3"/>
            <w:shd w:val="clear" w:color="auto" w:fill="FFFFFF" w:themeFill="background1"/>
          </w:tcPr>
          <w:p w:rsidR="00EE1AE6" w:rsidRPr="00EE1AE6" w:rsidRDefault="00EE1AE6" w:rsidP="002B2FFF">
            <w:pPr>
              <w:rPr>
                <w:b/>
                <w:i/>
                <w:iCs w:val="0"/>
                <w:sz w:val="20"/>
              </w:rPr>
            </w:pPr>
            <w:r w:rsidRPr="000E1672">
              <w:rPr>
                <w:b/>
                <w:i/>
                <w:iCs w:val="0"/>
                <w:sz w:val="20"/>
              </w:rPr>
              <w:t xml:space="preserve">Play Ready + Android + </w:t>
            </w:r>
            <w:proofErr w:type="spellStart"/>
            <w:r w:rsidRPr="000E1672">
              <w:rPr>
                <w:b/>
                <w:i/>
                <w:iCs w:val="0"/>
                <w:sz w:val="20"/>
              </w:rPr>
              <w:t>bornes</w:t>
            </w:r>
            <w:proofErr w:type="spellEnd"/>
            <w:r w:rsidRPr="000E1672">
              <w:rPr>
                <w:b/>
                <w:i/>
                <w:iCs w:val="0"/>
                <w:sz w:val="20"/>
              </w:rPr>
              <w:t xml:space="preserve"> + USB + </w:t>
            </w:r>
            <w:proofErr w:type="spellStart"/>
            <w:r w:rsidRPr="000E1672">
              <w:rPr>
                <w:b/>
                <w:i/>
                <w:iCs w:val="0"/>
                <w:sz w:val="20"/>
              </w:rPr>
              <w:t>angularjs</w:t>
            </w:r>
            <w:proofErr w:type="spellEnd"/>
            <w:r>
              <w:rPr>
                <w:b/>
                <w:i/>
                <w:iCs w:val="0"/>
                <w:sz w:val="20"/>
              </w:rPr>
              <w:t xml:space="preserve"> </w:t>
            </w:r>
            <w:r w:rsidRPr="000E1672">
              <w:rPr>
                <w:b/>
                <w:i/>
                <w:iCs w:val="0"/>
                <w:sz w:val="20"/>
              </w:rPr>
              <w:t>/</w:t>
            </w:r>
            <w:r>
              <w:rPr>
                <w:b/>
                <w:i/>
                <w:iCs w:val="0"/>
                <w:sz w:val="20"/>
              </w:rPr>
              <w:t xml:space="preserve"> </w:t>
            </w:r>
            <w:r w:rsidRPr="000E1672">
              <w:rPr>
                <w:b/>
                <w:i/>
                <w:iCs w:val="0"/>
                <w:sz w:val="20"/>
              </w:rPr>
              <w:t>LAMP/</w:t>
            </w:r>
            <w:r>
              <w:rPr>
                <w:b/>
                <w:i/>
                <w:iCs w:val="0"/>
                <w:sz w:val="20"/>
              </w:rPr>
              <w:t xml:space="preserve"> </w:t>
            </w:r>
            <w:proofErr w:type="spellStart"/>
            <w:r w:rsidRPr="000E1672">
              <w:rPr>
                <w:b/>
                <w:i/>
                <w:iCs w:val="0"/>
                <w:sz w:val="20"/>
              </w:rPr>
              <w:t>ajax</w:t>
            </w:r>
            <w:proofErr w:type="spellEnd"/>
          </w:p>
        </w:tc>
      </w:tr>
      <w:tr w:rsidR="002D7D82" w:rsidRPr="000228C8" w:rsidTr="003A241E">
        <w:tc>
          <w:tcPr>
            <w:tcW w:w="1151" w:type="dxa"/>
            <w:tcBorders>
              <w:bottom w:val="double" w:sz="4" w:space="0" w:color="17365D" w:themeColor="text2" w:themeShade="BF"/>
            </w:tcBorders>
            <w:shd w:val="clear" w:color="auto" w:fill="95B3D7" w:themeFill="accent1" w:themeFillTint="99"/>
          </w:tcPr>
          <w:p w:rsidR="002D7D82" w:rsidRPr="009F587D" w:rsidRDefault="002D7D82" w:rsidP="002D7D82">
            <w:pPr>
              <w:pStyle w:val="Sansinterligne"/>
              <w:rPr>
                <w:lang w:val="fr-FR"/>
              </w:rPr>
            </w:pPr>
            <w:r w:rsidRPr="00617451">
              <w:rPr>
                <w:color w:val="0F243E" w:themeColor="text2" w:themeShade="80"/>
                <w:lang w:val="fr-FR"/>
              </w:rPr>
              <w:t>Fév. 2012 à Jan. 2013</w:t>
            </w:r>
          </w:p>
        </w:tc>
        <w:tc>
          <w:tcPr>
            <w:tcW w:w="5937" w:type="dxa"/>
            <w:tcBorders>
              <w:left w:val="nil"/>
              <w:bottom w:val="double" w:sz="4" w:space="0" w:color="17365D" w:themeColor="text2" w:themeShade="BF"/>
            </w:tcBorders>
          </w:tcPr>
          <w:p w:rsidR="002D7D82" w:rsidRDefault="002D7D82" w:rsidP="00475E07">
            <w:pPr>
              <w:pStyle w:val="Sansinterligne"/>
              <w:jc w:val="center"/>
              <w:rPr>
                <w:sz w:val="24"/>
                <w:szCs w:val="24"/>
                <w:lang w:val="fr-FR" w:eastAsia="fr-FR"/>
              </w:rPr>
            </w:pPr>
          </w:p>
          <w:p w:rsidR="002D7D82" w:rsidRPr="00BD774A" w:rsidRDefault="002D7D82" w:rsidP="00475E07">
            <w:pPr>
              <w:pStyle w:val="Sansinterligne"/>
              <w:jc w:val="center"/>
              <w:rPr>
                <w:b/>
                <w:lang w:val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 xml:space="preserve">Consultant CHEF DE PROJET </w:t>
            </w:r>
            <w:r w:rsidRPr="00BD774A">
              <w:rPr>
                <w:b/>
                <w:lang w:val="fr-FR" w:eastAsia="fr-FR"/>
              </w:rPr>
              <w:t>[</w:t>
            </w:r>
            <w:r w:rsidRPr="00BD774A">
              <w:rPr>
                <w:b/>
                <w:color w:val="FF0000"/>
                <w:lang w:val="fr-FR" w:eastAsia="fr-FR"/>
              </w:rPr>
              <w:t>*</w:t>
            </w:r>
            <w:r w:rsidRPr="00BD774A">
              <w:rPr>
                <w:b/>
                <w:lang w:val="fr-FR" w:eastAsia="fr-FR"/>
              </w:rPr>
              <w:t>]</w:t>
            </w:r>
          </w:p>
        </w:tc>
        <w:tc>
          <w:tcPr>
            <w:tcW w:w="1984" w:type="dxa"/>
            <w:gridSpan w:val="3"/>
            <w:tcBorders>
              <w:bottom w:val="double" w:sz="4" w:space="0" w:color="17365D" w:themeColor="text2" w:themeShade="BF"/>
            </w:tcBorders>
            <w:shd w:val="clear" w:color="auto" w:fill="FFFFFF" w:themeFill="background1"/>
          </w:tcPr>
          <w:p w:rsidR="002D7D82" w:rsidRPr="00C860D8" w:rsidRDefault="002D7D82" w:rsidP="002D7D82">
            <w:pPr>
              <w:pStyle w:val="Sansinterligne"/>
              <w:jc w:val="right"/>
              <w:rPr>
                <w:lang w:val="fr-FR" w:eastAsia="fr-FR"/>
              </w:rPr>
            </w:pPr>
            <w:r>
              <w:rPr>
                <w:b/>
                <w:i/>
                <w:lang w:val="fr-FR" w:eastAsia="fr-FR"/>
              </w:rPr>
              <w:t xml:space="preserve">Blue Consulting </w:t>
            </w:r>
            <w:r w:rsidRPr="004B1B74">
              <w:rPr>
                <w:i/>
                <w:lang w:val="fr-FR" w:eastAsia="fr-FR"/>
              </w:rPr>
              <w:t>pour</w:t>
            </w:r>
            <w:r>
              <w:rPr>
                <w:b/>
                <w:i/>
                <w:lang w:val="fr-FR" w:eastAsia="fr-FR"/>
              </w:rPr>
              <w:t xml:space="preserve"> </w:t>
            </w:r>
            <w:proofErr w:type="spellStart"/>
            <w:r w:rsidRPr="00C860D8">
              <w:rPr>
                <w:b/>
                <w:i/>
                <w:lang w:val="fr-FR" w:eastAsia="fr-FR"/>
              </w:rPr>
              <w:t>AlloCiné</w:t>
            </w:r>
            <w:proofErr w:type="spellEnd"/>
            <w:r w:rsidRPr="00C860D8">
              <w:rPr>
                <w:lang w:val="fr-FR" w:eastAsia="fr-FR"/>
              </w:rPr>
              <w:t xml:space="preserve">, site </w:t>
            </w:r>
          </w:p>
          <w:p w:rsidR="002D7D82" w:rsidRDefault="002D7D82" w:rsidP="002D7D82">
            <w:pPr>
              <w:pStyle w:val="Sansinterligne"/>
              <w:jc w:val="right"/>
              <w:rPr>
                <w:lang w:val="fr-FR"/>
              </w:rPr>
            </w:pPr>
            <w:r w:rsidRPr="00C860D8">
              <w:rPr>
                <w:lang w:val="fr-FR" w:eastAsia="fr-FR"/>
              </w:rPr>
              <w:t>Cinéma grand public</w:t>
            </w:r>
          </w:p>
        </w:tc>
      </w:tr>
      <w:tr w:rsidR="003A241E" w:rsidRPr="003C40FE" w:rsidTr="003A241E">
        <w:tc>
          <w:tcPr>
            <w:tcW w:w="1151" w:type="dxa"/>
            <w:vMerge w:val="restart"/>
            <w:tcBorders>
              <w:top w:val="double" w:sz="4" w:space="0" w:color="17365D" w:themeColor="text2" w:themeShade="BF"/>
            </w:tcBorders>
          </w:tcPr>
          <w:p w:rsidR="003A241E" w:rsidRPr="006435A5" w:rsidRDefault="003A241E" w:rsidP="00FC13C4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3A241E" w:rsidRDefault="003A241E" w:rsidP="00475E07">
            <w:pPr>
              <w:pStyle w:val="Sansinterligne"/>
              <w:rPr>
                <w:lang w:val="fr-FR"/>
              </w:rPr>
            </w:pPr>
            <w:r>
              <w:rPr>
                <w:i/>
                <w:sz w:val="22"/>
                <w:szCs w:val="22"/>
                <w:lang w:val="fr-FR"/>
              </w:rPr>
              <w:t xml:space="preserve">Budget : </w:t>
            </w:r>
            <w:r w:rsidRPr="00FC13C4">
              <w:rPr>
                <w:i/>
                <w:sz w:val="22"/>
                <w:szCs w:val="22"/>
                <w:lang w:val="fr-FR"/>
              </w:rPr>
              <w:t>600 k€</w:t>
            </w:r>
          </w:p>
        </w:tc>
        <w:tc>
          <w:tcPr>
            <w:tcW w:w="7921" w:type="dxa"/>
            <w:gridSpan w:val="4"/>
            <w:tcBorders>
              <w:top w:val="double" w:sz="4" w:space="0" w:color="17365D" w:themeColor="text2" w:themeShade="BF"/>
            </w:tcBorders>
          </w:tcPr>
          <w:p w:rsidR="003A241E" w:rsidRPr="006435A5" w:rsidRDefault="003A241E" w:rsidP="002D7D82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3A241E" w:rsidRPr="002D7D82" w:rsidRDefault="003A241E" w:rsidP="00FC13C4">
            <w:pPr>
              <w:spacing w:line="240" w:lineRule="auto"/>
              <w:rPr>
                <w:i/>
                <w:lang w:val="fr-FR"/>
              </w:rPr>
            </w:pPr>
            <w:r w:rsidRPr="00EF3548">
              <w:rPr>
                <w:i/>
                <w:lang w:val="fr-FR"/>
              </w:rPr>
              <w:t>Gestion technique d’un projet de R&amp;D</w:t>
            </w:r>
            <w:r>
              <w:rPr>
                <w:i/>
                <w:lang w:val="fr-FR"/>
              </w:rPr>
              <w:t xml:space="preserve"> de recommandation de contenu</w:t>
            </w:r>
          </w:p>
        </w:tc>
      </w:tr>
      <w:tr w:rsidR="003A241E" w:rsidRPr="003C40FE" w:rsidTr="003A241E">
        <w:tc>
          <w:tcPr>
            <w:tcW w:w="1151" w:type="dxa"/>
            <w:vMerge/>
          </w:tcPr>
          <w:p w:rsidR="003A241E" w:rsidRPr="006435A5" w:rsidRDefault="003A241E" w:rsidP="00FC13C4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</w:tc>
        <w:tc>
          <w:tcPr>
            <w:tcW w:w="7921" w:type="dxa"/>
            <w:gridSpan w:val="4"/>
          </w:tcPr>
          <w:p w:rsidR="003A241E" w:rsidRDefault="003A241E" w:rsidP="003A241E">
            <w:pPr>
              <w:pStyle w:val="Sansinterligne"/>
              <w:numPr>
                <w:ilvl w:val="0"/>
                <w:numId w:val="15"/>
              </w:numPr>
              <w:ind w:left="301"/>
              <w:rPr>
                <w:lang w:val="fr-FR"/>
              </w:rPr>
            </w:pPr>
            <w:r w:rsidRPr="00087166">
              <w:rPr>
                <w:lang w:val="fr-FR"/>
              </w:rPr>
              <w:t>Direction de travaux de recherche algorithmique (</w:t>
            </w:r>
            <w:proofErr w:type="spellStart"/>
            <w:r w:rsidRPr="00087166">
              <w:rPr>
                <w:lang w:val="fr-FR"/>
              </w:rPr>
              <w:t>Lab.Inf.</w:t>
            </w:r>
            <w:proofErr w:type="spellEnd"/>
            <w:r w:rsidRPr="00087166">
              <w:rPr>
                <w:lang w:val="fr-FR"/>
              </w:rPr>
              <w:t xml:space="preserve">Paris 6) de recommandation de contenus audio-visuels : </w:t>
            </w:r>
            <w:r w:rsidRPr="00FC13C4">
              <w:rPr>
                <w:b/>
                <w:lang w:val="fr-FR"/>
              </w:rPr>
              <w:t>recommandation collaborative</w:t>
            </w:r>
            <w:r w:rsidRPr="00087166">
              <w:rPr>
                <w:lang w:val="fr-FR"/>
              </w:rPr>
              <w:t>, recommandation hybride</w:t>
            </w:r>
          </w:p>
          <w:p w:rsidR="003A241E" w:rsidRPr="006435A5" w:rsidRDefault="003A241E" w:rsidP="007B3F5F">
            <w:pPr>
              <w:pStyle w:val="Sansinterligne"/>
              <w:numPr>
                <w:ilvl w:val="0"/>
                <w:numId w:val="15"/>
              </w:numPr>
              <w:ind w:left="301"/>
              <w:rPr>
                <w:i/>
                <w:sz w:val="16"/>
                <w:szCs w:val="16"/>
                <w:lang w:val="fr-FR"/>
              </w:rPr>
            </w:pPr>
            <w:proofErr w:type="spellStart"/>
            <w:r w:rsidRPr="00150AB3">
              <w:rPr>
                <w:lang w:val="fr-FR"/>
              </w:rPr>
              <w:t>Scrum</w:t>
            </w:r>
            <w:proofErr w:type="spellEnd"/>
            <w:r w:rsidRPr="00150AB3">
              <w:rPr>
                <w:lang w:val="fr-FR"/>
              </w:rPr>
              <w:t xml:space="preserve"> Project </w:t>
            </w:r>
            <w:proofErr w:type="spellStart"/>
            <w:r w:rsidRPr="00150AB3">
              <w:rPr>
                <w:lang w:val="fr-FR"/>
              </w:rPr>
              <w:t>Owner</w:t>
            </w:r>
            <w:proofErr w:type="spellEnd"/>
            <w:r w:rsidRPr="00150AB3">
              <w:rPr>
                <w:lang w:val="fr-FR"/>
              </w:rPr>
              <w:t>,  user stories, pilotage des équipes offshore (Ukraine)</w:t>
            </w:r>
          </w:p>
        </w:tc>
      </w:tr>
      <w:tr w:rsidR="002D7D82" w:rsidRPr="00EE1AE6" w:rsidTr="002D7D82">
        <w:tc>
          <w:tcPr>
            <w:tcW w:w="1151" w:type="dxa"/>
          </w:tcPr>
          <w:p w:rsidR="002D7D82" w:rsidRDefault="002B2FFF" w:rsidP="00475E07">
            <w:pPr>
              <w:pStyle w:val="Sansinterligne"/>
              <w:rPr>
                <w:lang w:val="fr-FR"/>
              </w:rPr>
            </w:pPr>
            <w:proofErr w:type="spellStart"/>
            <w:r w:rsidRPr="000E1672">
              <w:rPr>
                <w:b/>
                <w:i/>
              </w:rPr>
              <w:t>Mots</w:t>
            </w:r>
            <w:proofErr w:type="spellEnd"/>
            <w:r w:rsidRPr="000E1672">
              <w:rPr>
                <w:b/>
                <w:i/>
              </w:rPr>
              <w:t xml:space="preserve"> clefs</w:t>
            </w:r>
            <w:r w:rsidR="003A241E">
              <w:rPr>
                <w:b/>
                <w:i/>
              </w:rPr>
              <w:t>:</w:t>
            </w:r>
          </w:p>
        </w:tc>
        <w:tc>
          <w:tcPr>
            <w:tcW w:w="7921" w:type="dxa"/>
            <w:gridSpan w:val="4"/>
            <w:shd w:val="clear" w:color="auto" w:fill="FFFFFF" w:themeFill="background1"/>
          </w:tcPr>
          <w:p w:rsidR="002D7D82" w:rsidRPr="00EE1AE6" w:rsidRDefault="002D7D82" w:rsidP="002D7D82">
            <w:pPr>
              <w:ind w:left="1009" w:hanging="994"/>
              <w:rPr>
                <w:b/>
                <w:i/>
                <w:iCs w:val="0"/>
                <w:sz w:val="20"/>
              </w:rPr>
            </w:pPr>
            <w:r w:rsidRPr="002B2FFF">
              <w:rPr>
                <w:b/>
                <w:iCs w:val="0"/>
                <w:sz w:val="20"/>
              </w:rPr>
              <w:t xml:space="preserve">UML+ MSSQL + </w:t>
            </w:r>
            <w:proofErr w:type="spellStart"/>
            <w:r w:rsidRPr="002B2FFF">
              <w:rPr>
                <w:b/>
                <w:iCs w:val="0"/>
                <w:sz w:val="20"/>
              </w:rPr>
              <w:t>Solr</w:t>
            </w:r>
            <w:proofErr w:type="spellEnd"/>
            <w:r w:rsidRPr="002B2FFF">
              <w:rPr>
                <w:b/>
                <w:iCs w:val="0"/>
                <w:sz w:val="20"/>
              </w:rPr>
              <w:t>/</w:t>
            </w:r>
            <w:proofErr w:type="spellStart"/>
            <w:r w:rsidRPr="002B2FFF">
              <w:rPr>
                <w:b/>
                <w:iCs w:val="0"/>
                <w:sz w:val="20"/>
              </w:rPr>
              <w:t>Redis</w:t>
            </w:r>
            <w:proofErr w:type="spellEnd"/>
            <w:r w:rsidRPr="002B2FFF">
              <w:rPr>
                <w:b/>
                <w:iCs w:val="0"/>
                <w:sz w:val="20"/>
              </w:rPr>
              <w:t xml:space="preserve"> + solution KXEN + </w:t>
            </w:r>
            <w:proofErr w:type="spellStart"/>
            <w:r w:rsidRPr="002B2FFF">
              <w:rPr>
                <w:b/>
                <w:iCs w:val="0"/>
                <w:sz w:val="20"/>
              </w:rPr>
              <w:t>jQuery</w:t>
            </w:r>
            <w:proofErr w:type="spellEnd"/>
            <w:r w:rsidRPr="002B2FFF">
              <w:rPr>
                <w:b/>
                <w:iCs w:val="0"/>
                <w:sz w:val="20"/>
              </w:rPr>
              <w:t xml:space="preserve"> /HTLM5 + resp. design</w:t>
            </w:r>
            <w:r w:rsidR="00FC13C4">
              <w:rPr>
                <w:b/>
                <w:iCs w:val="0"/>
                <w:sz w:val="20"/>
              </w:rPr>
              <w:t xml:space="preserve"> + </w:t>
            </w:r>
            <w:proofErr w:type="spellStart"/>
            <w:r w:rsidR="00FC13C4">
              <w:rPr>
                <w:b/>
                <w:iCs w:val="0"/>
                <w:sz w:val="20"/>
              </w:rPr>
              <w:t>ajax</w:t>
            </w:r>
            <w:proofErr w:type="spellEnd"/>
            <w:r w:rsidR="00FC13C4">
              <w:rPr>
                <w:b/>
                <w:iCs w:val="0"/>
                <w:sz w:val="20"/>
              </w:rPr>
              <w:t xml:space="preserve"> </w:t>
            </w:r>
            <w:r w:rsidRPr="002B2FFF">
              <w:rPr>
                <w:b/>
                <w:iCs w:val="0"/>
                <w:sz w:val="20"/>
              </w:rPr>
              <w:t xml:space="preserve">+ </w:t>
            </w:r>
            <w:proofErr w:type="spellStart"/>
            <w:r w:rsidRPr="002B2FFF">
              <w:rPr>
                <w:b/>
                <w:iCs w:val="0"/>
                <w:sz w:val="20"/>
              </w:rPr>
              <w:t>angularjs</w:t>
            </w:r>
            <w:proofErr w:type="spellEnd"/>
          </w:p>
        </w:tc>
      </w:tr>
    </w:tbl>
    <w:tbl>
      <w:tblPr>
        <w:tblW w:w="0" w:type="auto"/>
        <w:tblLook w:val="04A0"/>
      </w:tblPr>
      <w:tblGrid>
        <w:gridCol w:w="1276"/>
        <w:gridCol w:w="4770"/>
        <w:gridCol w:w="3026"/>
      </w:tblGrid>
      <w:tr w:rsidR="002B2FFF" w:rsidRPr="0040792D" w:rsidTr="00FC13C4">
        <w:tc>
          <w:tcPr>
            <w:tcW w:w="1276" w:type="dxa"/>
            <w:shd w:val="clear" w:color="auto" w:fill="95B3D7" w:themeFill="accent1" w:themeFillTint="99"/>
            <w:vAlign w:val="center"/>
          </w:tcPr>
          <w:p w:rsidR="002B2FFF" w:rsidRPr="009F587D" w:rsidRDefault="00FC13C4" w:rsidP="004D7A13">
            <w:pPr>
              <w:pStyle w:val="Sansinterligne"/>
              <w:rPr>
                <w:noProof/>
                <w:lang w:val="fr-FR" w:eastAsia="fr-FR"/>
              </w:rPr>
            </w:pPr>
            <w:r w:rsidRPr="002B2FFF">
              <w:rPr>
                <w:b/>
              </w:rPr>
              <w:br w:type="page"/>
            </w:r>
            <w:bookmarkEnd w:id="0"/>
            <w:r w:rsidR="002B2FFF" w:rsidRPr="00BD2BAA">
              <w:rPr>
                <w:color w:val="0F243E" w:themeColor="text2" w:themeShade="80"/>
                <w:lang w:val="fr-FR"/>
              </w:rPr>
              <w:t>Juin 2010 à Mai 2011</w:t>
            </w:r>
          </w:p>
        </w:tc>
        <w:tc>
          <w:tcPr>
            <w:tcW w:w="4770" w:type="dxa"/>
            <w:vAlign w:val="center"/>
          </w:tcPr>
          <w:p w:rsidR="002B2FFF" w:rsidRDefault="002B2FFF" w:rsidP="004D7A13">
            <w:pPr>
              <w:pStyle w:val="Sansinterligne"/>
              <w:ind w:left="742"/>
              <w:rPr>
                <w:sz w:val="24"/>
                <w:szCs w:val="24"/>
                <w:lang w:val="fr-FR" w:eastAsia="fr-FR"/>
              </w:rPr>
            </w:pPr>
          </w:p>
          <w:p w:rsidR="002B2FFF" w:rsidRPr="00BD774A" w:rsidRDefault="002B2FFF" w:rsidP="004D7A13">
            <w:pPr>
              <w:pStyle w:val="Sansinterligne"/>
              <w:ind w:left="742"/>
              <w:rPr>
                <w:b/>
                <w:sz w:val="24"/>
                <w:szCs w:val="24"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Consultant DIRECTEUR DE PROJET [</w:t>
            </w:r>
            <w:r w:rsidRPr="00BD774A">
              <w:rPr>
                <w:b/>
                <w:color w:val="FF0000"/>
                <w:sz w:val="24"/>
                <w:szCs w:val="24"/>
                <w:lang w:val="fr-FR" w:eastAsia="fr-FR"/>
              </w:rPr>
              <w:t>*</w:t>
            </w:r>
            <w:r w:rsidRPr="00BD774A">
              <w:rPr>
                <w:b/>
                <w:sz w:val="24"/>
                <w:szCs w:val="24"/>
                <w:lang w:val="fr-FR" w:eastAsia="fr-FR"/>
              </w:rPr>
              <w:t>]</w:t>
            </w:r>
          </w:p>
        </w:tc>
        <w:tc>
          <w:tcPr>
            <w:tcW w:w="3026" w:type="dxa"/>
            <w:vAlign w:val="center"/>
          </w:tcPr>
          <w:p w:rsidR="002B2FFF" w:rsidRPr="0040792D" w:rsidRDefault="002B2FFF" w:rsidP="004D7A13">
            <w:pPr>
              <w:pStyle w:val="Sansinterligne"/>
              <w:jc w:val="right"/>
              <w:rPr>
                <w:b/>
                <w:i/>
                <w:lang w:val="fr-FR" w:eastAsia="fr-FR"/>
              </w:rPr>
            </w:pPr>
            <w:r w:rsidRPr="00C860D8">
              <w:rPr>
                <w:b/>
                <w:i/>
                <w:lang w:val="fr-FR" w:eastAsia="fr-FR"/>
              </w:rPr>
              <w:t>Murmures Productions</w:t>
            </w:r>
            <w:r w:rsidRPr="00C860D8">
              <w:rPr>
                <w:lang w:val="fr-FR" w:eastAsia="fr-FR"/>
              </w:rPr>
              <w:t>, Paris, production TV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1"/>
        <w:gridCol w:w="7921"/>
      </w:tblGrid>
      <w:tr w:rsidR="002B2FFF" w:rsidRPr="003C40FE" w:rsidTr="004D7A13">
        <w:tc>
          <w:tcPr>
            <w:tcW w:w="1151" w:type="dxa"/>
            <w:tcBorders>
              <w:top w:val="double" w:sz="4" w:space="0" w:color="1F497D" w:themeColor="text2"/>
            </w:tcBorders>
          </w:tcPr>
          <w:p w:rsidR="00FC13C4" w:rsidRPr="006435A5" w:rsidRDefault="00FC13C4" w:rsidP="00FC13C4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FC13C4" w:rsidRDefault="003C40FE" w:rsidP="004D7A13">
            <w:pPr>
              <w:pStyle w:val="Sansinterligne"/>
              <w:rPr>
                <w:lang w:val="fr-FR"/>
              </w:rPr>
            </w:pPr>
            <w:r>
              <w:rPr>
                <w:i/>
                <w:iCs/>
                <w:sz w:val="22"/>
                <w:lang w:val="fr-FR"/>
              </w:rPr>
              <w:t xml:space="preserve">Budget : </w:t>
            </w:r>
            <w:r w:rsidR="00FC13C4" w:rsidRPr="00FC13C4">
              <w:rPr>
                <w:i/>
                <w:iCs/>
                <w:sz w:val="22"/>
                <w:lang w:val="fr-FR"/>
              </w:rPr>
              <w:t>900k€</w:t>
            </w:r>
            <w:r w:rsidR="00FC13C4">
              <w:rPr>
                <w:lang w:val="fr-FR"/>
              </w:rPr>
              <w:t xml:space="preserve"> </w:t>
            </w:r>
          </w:p>
        </w:tc>
        <w:tc>
          <w:tcPr>
            <w:tcW w:w="7921" w:type="dxa"/>
            <w:tcBorders>
              <w:top w:val="double" w:sz="4" w:space="0" w:color="1F497D" w:themeColor="text2"/>
            </w:tcBorders>
          </w:tcPr>
          <w:p w:rsidR="002B2FFF" w:rsidRPr="006435A5" w:rsidRDefault="002B2FFF" w:rsidP="004D7A13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2B2FFF" w:rsidRPr="002D7D82" w:rsidRDefault="002B2FFF" w:rsidP="004D7A13">
            <w:pPr>
              <w:spacing w:line="240" w:lineRule="auto"/>
              <w:rPr>
                <w:i/>
                <w:lang w:val="fr-FR"/>
              </w:rPr>
            </w:pPr>
            <w:r w:rsidRPr="00AF10B1">
              <w:rPr>
                <w:i/>
                <w:lang w:val="fr-FR"/>
              </w:rPr>
              <w:t xml:space="preserve">Production du programme </w:t>
            </w:r>
            <w:proofErr w:type="spellStart"/>
            <w:r w:rsidRPr="00AF10B1">
              <w:rPr>
                <w:i/>
                <w:lang w:val="fr-FR"/>
              </w:rPr>
              <w:t>transmédia</w:t>
            </w:r>
            <w:proofErr w:type="spellEnd"/>
            <w:r w:rsidRPr="00AF10B1">
              <w:rPr>
                <w:i/>
                <w:lang w:val="fr-FR"/>
              </w:rPr>
              <w:t xml:space="preserve"> </w:t>
            </w:r>
            <w:r w:rsidR="003A241E">
              <w:rPr>
                <w:i/>
                <w:lang w:val="fr-FR"/>
              </w:rPr>
              <w:t>« </w:t>
            </w:r>
            <w:proofErr w:type="spellStart"/>
            <w:r w:rsidRPr="00AF10B1">
              <w:rPr>
                <w:i/>
                <w:lang w:val="fr-FR"/>
              </w:rPr>
              <w:t>Detective</w:t>
            </w:r>
            <w:proofErr w:type="spellEnd"/>
            <w:r w:rsidRPr="00AF10B1">
              <w:rPr>
                <w:i/>
                <w:lang w:val="fr-FR"/>
              </w:rPr>
              <w:t xml:space="preserve"> Avenue</w:t>
            </w:r>
            <w:r w:rsidR="003A241E">
              <w:rPr>
                <w:i/>
                <w:lang w:val="fr-FR"/>
              </w:rPr>
              <w:t> »</w:t>
            </w:r>
            <w:r w:rsidRPr="00AF10B1">
              <w:rPr>
                <w:i/>
                <w:lang w:val="fr-FR"/>
              </w:rPr>
              <w:t xml:space="preserve">, lauréat des « Ateliers Orange » - Programme grand public TV/web/mails/jeux web et </w:t>
            </w:r>
            <w:proofErr w:type="spellStart"/>
            <w:r w:rsidRPr="00AF10B1">
              <w:rPr>
                <w:i/>
                <w:lang w:val="fr-FR"/>
              </w:rPr>
              <w:t>smartphone</w:t>
            </w:r>
            <w:proofErr w:type="spellEnd"/>
          </w:p>
        </w:tc>
      </w:tr>
      <w:tr w:rsidR="002B2FFF" w:rsidRPr="003C40FE" w:rsidTr="004D7A13">
        <w:tc>
          <w:tcPr>
            <w:tcW w:w="9072" w:type="dxa"/>
            <w:gridSpan w:val="2"/>
          </w:tcPr>
          <w:p w:rsidR="002B2FFF" w:rsidRPr="00087166" w:rsidRDefault="00150AB3" w:rsidP="00B96215">
            <w:pPr>
              <w:pStyle w:val="Sansinterligne"/>
              <w:numPr>
                <w:ilvl w:val="0"/>
                <w:numId w:val="15"/>
              </w:numPr>
              <w:ind w:left="1446"/>
              <w:rPr>
                <w:lang w:val="fr-FR"/>
              </w:rPr>
            </w:pPr>
            <w:r>
              <w:rPr>
                <w:lang w:val="fr-FR"/>
              </w:rPr>
              <w:t xml:space="preserve">Conception du </w:t>
            </w:r>
            <w:r w:rsidR="002B2FFF" w:rsidRPr="00087166">
              <w:rPr>
                <w:lang w:val="fr-FR"/>
              </w:rPr>
              <w:t xml:space="preserve">jeu </w:t>
            </w: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causual</w:t>
            </w:r>
            <w:proofErr w:type="spellEnd"/>
            <w:r>
              <w:rPr>
                <w:lang w:val="fr-FR"/>
              </w:rPr>
              <w:t xml:space="preserve"> gaming » </w:t>
            </w:r>
            <w:r w:rsidR="002B2FFF" w:rsidRPr="00087166">
              <w:rPr>
                <w:lang w:val="fr-FR"/>
              </w:rPr>
              <w:t>sur</w:t>
            </w:r>
            <w:r>
              <w:rPr>
                <w:lang w:val="fr-FR"/>
              </w:rPr>
              <w:t xml:space="preserve"> : </w:t>
            </w:r>
            <w:r w:rsidR="002B2FFF" w:rsidRPr="00087166">
              <w:rPr>
                <w:lang w:val="fr-FR"/>
              </w:rPr>
              <w:t xml:space="preserve">le site web </w:t>
            </w:r>
            <w:r>
              <w:rPr>
                <w:lang w:val="fr-FR"/>
              </w:rPr>
              <w:t xml:space="preserve">+ </w:t>
            </w:r>
            <w:r w:rsidR="002B2FFF" w:rsidRPr="00087166">
              <w:rPr>
                <w:lang w:val="fr-FR"/>
              </w:rPr>
              <w:t xml:space="preserve">réseaux sociaux </w:t>
            </w:r>
            <w:proofErr w:type="spellStart"/>
            <w:r w:rsidR="002B2FFF" w:rsidRPr="00087166">
              <w:rPr>
                <w:lang w:val="fr-FR"/>
              </w:rPr>
              <w:t>Facebook</w:t>
            </w:r>
            <w:proofErr w:type="spellEnd"/>
            <w:r w:rsidR="002B2FFF" w:rsidRPr="00087166">
              <w:rPr>
                <w:lang w:val="fr-FR"/>
              </w:rPr>
              <w:t xml:space="preserve"> et </w:t>
            </w:r>
            <w:proofErr w:type="spellStart"/>
            <w:r w:rsidR="002B2FFF" w:rsidRPr="00087166">
              <w:rPr>
                <w:lang w:val="fr-FR"/>
              </w:rPr>
              <w:t>Twitter</w:t>
            </w:r>
            <w:proofErr w:type="spellEnd"/>
            <w:r w:rsidR="002B2FFF" w:rsidRPr="00087166">
              <w:rPr>
                <w:lang w:val="fr-FR"/>
              </w:rPr>
              <w:t>, services</w:t>
            </w:r>
            <w:r>
              <w:rPr>
                <w:lang w:val="fr-FR"/>
              </w:rPr>
              <w:t xml:space="preserve"> payants online, mobile gaming/</w:t>
            </w:r>
            <w:proofErr w:type="spellStart"/>
            <w:r>
              <w:rPr>
                <w:lang w:val="fr-FR"/>
              </w:rPr>
              <w:t>iPhone</w:t>
            </w:r>
            <w:proofErr w:type="spellEnd"/>
            <w:r>
              <w:rPr>
                <w:lang w:val="fr-FR"/>
              </w:rPr>
              <w:t>, SMS +, « clic to call »</w:t>
            </w:r>
            <w:r w:rsidR="002B2FFF" w:rsidRPr="00087166">
              <w:rPr>
                <w:lang w:val="fr-FR"/>
              </w:rPr>
              <w:t>.</w:t>
            </w:r>
          </w:p>
          <w:p w:rsidR="002B2FFF" w:rsidRPr="00EB648A" w:rsidRDefault="002B2FFF" w:rsidP="00B96215">
            <w:pPr>
              <w:pStyle w:val="Sansinterligne"/>
              <w:numPr>
                <w:ilvl w:val="0"/>
                <w:numId w:val="15"/>
              </w:numPr>
              <w:ind w:left="1446"/>
              <w:rPr>
                <w:lang w:val="fr-FR"/>
              </w:rPr>
            </w:pPr>
            <w:r w:rsidRPr="00087166">
              <w:rPr>
                <w:lang w:val="fr-FR"/>
              </w:rPr>
              <w:t xml:space="preserve">Management MOE et studio graphique </w:t>
            </w:r>
            <w:r w:rsidR="00150AB3">
              <w:rPr>
                <w:lang w:val="fr-FR"/>
              </w:rPr>
              <w:t xml:space="preserve">interne </w:t>
            </w:r>
            <w:r w:rsidRPr="00087166">
              <w:rPr>
                <w:lang w:val="fr-FR"/>
              </w:rPr>
              <w:t>– tests de bout en bout. Collaboration avec les services de communication d’Orange, avec les experts métiers cinéma.</w:t>
            </w:r>
          </w:p>
          <w:p w:rsidR="002B2FFF" w:rsidRPr="0040792D" w:rsidRDefault="003A241E" w:rsidP="007B3F5F">
            <w:pPr>
              <w:pStyle w:val="Sansinterligne"/>
              <w:numPr>
                <w:ilvl w:val="0"/>
                <w:numId w:val="15"/>
              </w:numPr>
              <w:ind w:left="1446"/>
              <w:rPr>
                <w:lang w:val="fr-FR"/>
              </w:rPr>
            </w:pPr>
            <w:r>
              <w:rPr>
                <w:lang w:val="fr-FR"/>
              </w:rPr>
              <w:t xml:space="preserve">Respect du budget, </w:t>
            </w:r>
            <w:r w:rsidR="002B2FFF" w:rsidRPr="0040792D">
              <w:rPr>
                <w:lang w:val="fr-FR"/>
              </w:rPr>
              <w:t>remise des livrables dans le calendrier, 1 million de pages vues dans la première semaine</w:t>
            </w:r>
            <w:r w:rsidR="002B2FFF" w:rsidRPr="008C3AD2">
              <w:rPr>
                <w:lang w:val="fr-FR"/>
              </w:rPr>
              <w:t>, retours positifs dans la presse</w:t>
            </w:r>
          </w:p>
        </w:tc>
      </w:tr>
      <w:tr w:rsidR="002B2FFF" w:rsidRPr="003C40FE" w:rsidTr="004D7A13">
        <w:tc>
          <w:tcPr>
            <w:tcW w:w="1151" w:type="dxa"/>
          </w:tcPr>
          <w:p w:rsidR="002B2FFF" w:rsidRDefault="002B2FFF" w:rsidP="004D7A13">
            <w:pPr>
              <w:pStyle w:val="Sansinterligne"/>
              <w:rPr>
                <w:lang w:val="fr-FR"/>
              </w:rPr>
            </w:pPr>
            <w:r w:rsidRPr="0040792D">
              <w:rPr>
                <w:b/>
                <w:i/>
                <w:lang w:val="fr-FR"/>
              </w:rPr>
              <w:t>Mots clefs:</w:t>
            </w:r>
          </w:p>
        </w:tc>
        <w:tc>
          <w:tcPr>
            <w:tcW w:w="7921" w:type="dxa"/>
            <w:shd w:val="clear" w:color="auto" w:fill="FFFFFF" w:themeFill="background1"/>
          </w:tcPr>
          <w:p w:rsidR="002B2FFF" w:rsidRPr="0040792D" w:rsidRDefault="002B2FFF" w:rsidP="004D7A13">
            <w:pPr>
              <w:ind w:left="1009" w:hanging="994"/>
              <w:rPr>
                <w:b/>
                <w:i/>
                <w:iCs w:val="0"/>
                <w:sz w:val="20"/>
                <w:lang w:val="fr-FR"/>
              </w:rPr>
            </w:pPr>
            <w:r w:rsidRPr="00D835BC">
              <w:rPr>
                <w:b/>
                <w:iCs w:val="0"/>
                <w:sz w:val="20"/>
                <w:lang w:val="fr-FR"/>
              </w:rPr>
              <w:t xml:space="preserve">MOA + LAMP + </w:t>
            </w:r>
            <w:proofErr w:type="spellStart"/>
            <w:r w:rsidRPr="00D835BC">
              <w:rPr>
                <w:b/>
                <w:iCs w:val="0"/>
                <w:sz w:val="20"/>
                <w:lang w:val="fr-FR"/>
              </w:rPr>
              <w:t>DailyMotion</w:t>
            </w:r>
            <w:proofErr w:type="spellEnd"/>
            <w:r w:rsidRPr="00D835BC">
              <w:rPr>
                <w:b/>
                <w:iCs w:val="0"/>
                <w:sz w:val="20"/>
                <w:lang w:val="fr-FR"/>
              </w:rPr>
              <w:t xml:space="preserve"> + </w:t>
            </w:r>
            <w:proofErr w:type="spellStart"/>
            <w:r w:rsidRPr="00D835BC">
              <w:rPr>
                <w:b/>
                <w:iCs w:val="0"/>
                <w:sz w:val="20"/>
                <w:lang w:val="fr-FR"/>
              </w:rPr>
              <w:t>WebServices</w:t>
            </w:r>
            <w:proofErr w:type="spellEnd"/>
            <w:r w:rsidRPr="00D835BC">
              <w:rPr>
                <w:b/>
                <w:iCs w:val="0"/>
                <w:sz w:val="20"/>
                <w:lang w:val="fr-FR"/>
              </w:rPr>
              <w:t xml:space="preserve"> + réseaux sociaux + plan communication</w:t>
            </w:r>
          </w:p>
        </w:tc>
      </w:tr>
    </w:tbl>
    <w:p w:rsidR="00DB77FF" w:rsidRDefault="00DB77FF">
      <w:pPr>
        <w:spacing w:after="0" w:line="240" w:lineRule="auto"/>
        <w:rPr>
          <w:b/>
          <w:iCs w:val="0"/>
          <w:sz w:val="20"/>
          <w:lang w:val="fr-FR"/>
        </w:rPr>
      </w:pPr>
    </w:p>
    <w:p w:rsidR="00DB77FF" w:rsidRDefault="00DB77FF">
      <w:pPr>
        <w:spacing w:after="0" w:line="240" w:lineRule="auto"/>
        <w:rPr>
          <w:b/>
          <w:iCs w:val="0"/>
          <w:sz w:val="20"/>
          <w:lang w:val="fr-FR"/>
        </w:rPr>
      </w:pPr>
      <w:r>
        <w:rPr>
          <w:b/>
          <w:iCs w:val="0"/>
          <w:sz w:val="20"/>
          <w:lang w:val="fr-FR"/>
        </w:rPr>
        <w:br w:type="page"/>
      </w:r>
    </w:p>
    <w:p w:rsidR="000E1672" w:rsidRDefault="000E1672">
      <w:pPr>
        <w:spacing w:after="0" w:line="240" w:lineRule="auto"/>
        <w:rPr>
          <w:b/>
          <w:iCs w:val="0"/>
          <w:sz w:val="20"/>
          <w:lang w:val="fr-FR"/>
        </w:rPr>
      </w:pPr>
    </w:p>
    <w:tbl>
      <w:tblPr>
        <w:tblW w:w="0" w:type="auto"/>
        <w:tblBorders>
          <w:bottom w:val="double" w:sz="4" w:space="0" w:color="17365D" w:themeColor="text2" w:themeShade="BF"/>
        </w:tblBorders>
        <w:tblLook w:val="04A0"/>
      </w:tblPr>
      <w:tblGrid>
        <w:gridCol w:w="1276"/>
        <w:gridCol w:w="4770"/>
        <w:gridCol w:w="3026"/>
      </w:tblGrid>
      <w:tr w:rsidR="00792796" w:rsidRPr="003C40FE" w:rsidTr="00B96215">
        <w:tc>
          <w:tcPr>
            <w:tcW w:w="1276" w:type="dxa"/>
            <w:shd w:val="clear" w:color="auto" w:fill="95B3D7" w:themeFill="accent1" w:themeFillTint="99"/>
            <w:vAlign w:val="center"/>
          </w:tcPr>
          <w:p w:rsidR="00792796" w:rsidRPr="009F587D" w:rsidRDefault="00792796" w:rsidP="00792796">
            <w:pPr>
              <w:pStyle w:val="Sansinterligne"/>
              <w:rPr>
                <w:noProof/>
                <w:lang w:val="fr-FR" w:eastAsia="fr-FR"/>
              </w:rPr>
            </w:pPr>
            <w:r>
              <w:rPr>
                <w:color w:val="0F243E" w:themeColor="text2" w:themeShade="80"/>
                <w:lang w:val="fr-FR"/>
              </w:rPr>
              <w:t>Mars 2006</w:t>
            </w:r>
            <w:r w:rsidRPr="00BD2BAA">
              <w:rPr>
                <w:color w:val="0F243E" w:themeColor="text2" w:themeShade="80"/>
                <w:lang w:val="fr-FR"/>
              </w:rPr>
              <w:t xml:space="preserve"> à </w:t>
            </w:r>
            <w:r>
              <w:rPr>
                <w:color w:val="0F243E" w:themeColor="text2" w:themeShade="80"/>
                <w:lang w:val="fr-FR"/>
              </w:rPr>
              <w:t>Jan</w:t>
            </w:r>
            <w:r w:rsidRPr="00BD2BAA">
              <w:rPr>
                <w:color w:val="0F243E" w:themeColor="text2" w:themeShade="80"/>
                <w:lang w:val="fr-FR"/>
              </w:rPr>
              <w:t xml:space="preserve"> 201</w:t>
            </w:r>
            <w:r>
              <w:rPr>
                <w:color w:val="0F243E" w:themeColor="text2" w:themeShade="80"/>
                <w:lang w:val="fr-FR"/>
              </w:rPr>
              <w:t>0</w:t>
            </w:r>
          </w:p>
        </w:tc>
        <w:tc>
          <w:tcPr>
            <w:tcW w:w="4770" w:type="dxa"/>
            <w:vAlign w:val="center"/>
          </w:tcPr>
          <w:p w:rsidR="00792796" w:rsidRDefault="00792796" w:rsidP="00E719F0">
            <w:pPr>
              <w:pStyle w:val="Sansinterligne"/>
              <w:ind w:left="742"/>
              <w:rPr>
                <w:sz w:val="24"/>
                <w:szCs w:val="24"/>
                <w:lang w:val="fr-FR" w:eastAsia="fr-FR"/>
              </w:rPr>
            </w:pPr>
          </w:p>
          <w:p w:rsidR="00792796" w:rsidRPr="00BD774A" w:rsidRDefault="00792796" w:rsidP="00E719F0">
            <w:pPr>
              <w:pStyle w:val="Sansinterligne"/>
              <w:ind w:left="742"/>
              <w:rPr>
                <w:b/>
                <w:sz w:val="24"/>
                <w:szCs w:val="24"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CHEF DE PROJET [</w:t>
            </w:r>
            <w:r w:rsidRPr="00BD774A">
              <w:rPr>
                <w:b/>
                <w:color w:val="FF0000"/>
                <w:sz w:val="24"/>
                <w:szCs w:val="24"/>
                <w:lang w:val="fr-FR" w:eastAsia="fr-FR"/>
              </w:rPr>
              <w:t>*</w:t>
            </w:r>
            <w:r w:rsidRPr="00BD774A">
              <w:rPr>
                <w:b/>
                <w:sz w:val="24"/>
                <w:szCs w:val="24"/>
                <w:lang w:val="fr-FR" w:eastAsia="fr-FR"/>
              </w:rPr>
              <w:t>]</w:t>
            </w:r>
          </w:p>
        </w:tc>
        <w:tc>
          <w:tcPr>
            <w:tcW w:w="3026" w:type="dxa"/>
            <w:vAlign w:val="center"/>
          </w:tcPr>
          <w:p w:rsidR="00792796" w:rsidRPr="00C860D8" w:rsidRDefault="00792796" w:rsidP="00792796">
            <w:pPr>
              <w:pStyle w:val="Sansinterligne"/>
              <w:jc w:val="right"/>
              <w:rPr>
                <w:noProof/>
                <w:lang w:val="fr-FR" w:eastAsia="fr-FR"/>
              </w:rPr>
            </w:pPr>
            <w:r w:rsidRPr="00C860D8">
              <w:rPr>
                <w:b/>
                <w:i/>
                <w:noProof/>
                <w:lang w:val="fr-FR" w:eastAsia="fr-FR"/>
              </w:rPr>
              <w:t>Glowria</w:t>
            </w:r>
            <w:r>
              <w:rPr>
                <w:b/>
                <w:i/>
                <w:noProof/>
                <w:lang w:val="fr-FR" w:eastAsia="fr-FR"/>
              </w:rPr>
              <w:t xml:space="preserve"> - </w:t>
            </w:r>
            <w:r w:rsidRPr="00D835BC">
              <w:rPr>
                <w:b/>
                <w:noProof/>
                <w:lang w:val="fr-FR" w:eastAsia="fr-FR"/>
              </w:rPr>
              <w:t>Video Futur</w:t>
            </w:r>
            <w:r>
              <w:rPr>
                <w:noProof/>
                <w:lang w:val="fr-FR" w:eastAsia="fr-FR"/>
              </w:rPr>
              <w:t>, Paris</w:t>
            </w:r>
            <w:r w:rsidRPr="00C860D8">
              <w:rPr>
                <w:noProof/>
                <w:lang w:val="fr-FR" w:eastAsia="fr-FR"/>
              </w:rPr>
              <w:t>–</w:t>
            </w:r>
          </w:p>
          <w:p w:rsidR="00792796" w:rsidRPr="0040792D" w:rsidRDefault="00792796" w:rsidP="00792796">
            <w:pPr>
              <w:pStyle w:val="Sansinterligne"/>
              <w:jc w:val="right"/>
              <w:rPr>
                <w:b/>
                <w:i/>
                <w:lang w:val="fr-FR" w:eastAsia="fr-FR"/>
              </w:rPr>
            </w:pPr>
            <w:r w:rsidRPr="00C860D8">
              <w:rPr>
                <w:noProof/>
                <w:lang w:val="fr-FR" w:eastAsia="fr-FR"/>
              </w:rPr>
              <w:t xml:space="preserve">Agrégateur racheté par </w:t>
            </w:r>
            <w:r w:rsidRPr="00C860D8">
              <w:rPr>
                <w:b/>
                <w:i/>
                <w:noProof/>
                <w:lang w:val="fr-FR" w:eastAsia="fr-FR"/>
              </w:rPr>
              <w:t>NETGEM</w:t>
            </w:r>
          </w:p>
        </w:tc>
      </w:tr>
    </w:tbl>
    <w:tbl>
      <w:tblPr>
        <w:tblStyle w:val="Grilledutableau"/>
        <w:tblW w:w="8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3"/>
        <w:gridCol w:w="216"/>
        <w:gridCol w:w="6698"/>
        <w:gridCol w:w="925"/>
      </w:tblGrid>
      <w:tr w:rsidR="00B96215" w:rsidRPr="003C40FE" w:rsidTr="00B96215">
        <w:tc>
          <w:tcPr>
            <w:tcW w:w="1123" w:type="dxa"/>
            <w:vMerge w:val="restart"/>
          </w:tcPr>
          <w:p w:rsidR="00B96215" w:rsidRPr="006435A5" w:rsidRDefault="00B96215" w:rsidP="006F2495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B96215" w:rsidRDefault="00B96215" w:rsidP="006F2495">
            <w:pPr>
              <w:pStyle w:val="Sansinterligne"/>
              <w:rPr>
                <w:lang w:val="fr-FR"/>
              </w:rPr>
            </w:pPr>
            <w:r>
              <w:rPr>
                <w:i/>
                <w:iCs/>
                <w:sz w:val="22"/>
                <w:lang w:val="fr-FR"/>
              </w:rPr>
              <w:t xml:space="preserve">Budget : </w:t>
            </w:r>
            <w:r w:rsidRPr="00FC13C4">
              <w:rPr>
                <w:i/>
                <w:iCs/>
                <w:sz w:val="22"/>
                <w:lang w:val="fr-FR"/>
              </w:rPr>
              <w:t>900k€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7839" w:type="dxa"/>
            <w:gridSpan w:val="3"/>
          </w:tcPr>
          <w:p w:rsidR="00B96215" w:rsidRPr="006435A5" w:rsidRDefault="00B96215" w:rsidP="006F2495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B96215" w:rsidRPr="002D7D82" w:rsidRDefault="00B96215" w:rsidP="007B3F5F">
            <w:pPr>
              <w:spacing w:line="240" w:lineRule="auto"/>
              <w:rPr>
                <w:i/>
                <w:lang w:val="fr-FR"/>
              </w:rPr>
            </w:pPr>
            <w:r w:rsidRPr="00C860D8">
              <w:rPr>
                <w:i/>
                <w:szCs w:val="22"/>
                <w:lang w:val="fr-FR" w:eastAsia="fr-FR"/>
              </w:rPr>
              <w:t>Projets VOD et SVOD</w:t>
            </w:r>
            <w:r w:rsidR="007B3F5F">
              <w:rPr>
                <w:i/>
                <w:szCs w:val="22"/>
                <w:lang w:val="fr-FR" w:eastAsia="fr-FR"/>
              </w:rPr>
              <w:t xml:space="preserve"> en marque blanche sur TV et PC</w:t>
            </w:r>
          </w:p>
        </w:tc>
      </w:tr>
      <w:tr w:rsidR="00B96215" w:rsidRPr="003C40FE" w:rsidTr="00B96215">
        <w:tc>
          <w:tcPr>
            <w:tcW w:w="1123" w:type="dxa"/>
            <w:vMerge/>
          </w:tcPr>
          <w:p w:rsidR="00B96215" w:rsidRPr="00C860D8" w:rsidRDefault="00B96215" w:rsidP="00B96215">
            <w:pPr>
              <w:pStyle w:val="Sansinterligne"/>
              <w:ind w:left="351"/>
              <w:rPr>
                <w:lang w:val="fr-FR"/>
              </w:rPr>
            </w:pPr>
          </w:p>
        </w:tc>
        <w:tc>
          <w:tcPr>
            <w:tcW w:w="7839" w:type="dxa"/>
            <w:gridSpan w:val="3"/>
          </w:tcPr>
          <w:p w:rsidR="007B3F5F" w:rsidRPr="007B3F5F" w:rsidRDefault="00B96215" w:rsidP="007B3F5F">
            <w:pPr>
              <w:pStyle w:val="Sansinterligne"/>
              <w:numPr>
                <w:ilvl w:val="0"/>
                <w:numId w:val="15"/>
              </w:numPr>
              <w:ind w:left="351"/>
              <w:rPr>
                <w:lang w:val="fr-FR"/>
              </w:rPr>
            </w:pPr>
            <w:r w:rsidRPr="00C860D8">
              <w:rPr>
                <w:b/>
                <w:lang w:val="fr-FR"/>
              </w:rPr>
              <w:t xml:space="preserve">Elaboration d’une road </w:t>
            </w:r>
            <w:proofErr w:type="spellStart"/>
            <w:r w:rsidRPr="00C860D8">
              <w:rPr>
                <w:b/>
                <w:lang w:val="fr-FR"/>
              </w:rPr>
              <w:t>map</w:t>
            </w:r>
            <w:proofErr w:type="spellEnd"/>
            <w:r w:rsidRPr="00C860D8">
              <w:rPr>
                <w:b/>
                <w:lang w:val="fr-FR"/>
              </w:rPr>
              <w:t xml:space="preserve"> logicielle en collaboration avec l'IT et le marketing. La mise en cohérence des 15 interfaces de VOD ont harmonisé les coûts de maintenance</w:t>
            </w:r>
            <w:r w:rsidRPr="00C860D8">
              <w:rPr>
                <w:lang w:val="fr-FR"/>
              </w:rPr>
              <w:t>.</w:t>
            </w:r>
          </w:p>
          <w:p w:rsidR="007B3F5F" w:rsidRDefault="007B3F5F" w:rsidP="007B3F5F">
            <w:pPr>
              <w:pStyle w:val="Sansinterligne"/>
              <w:numPr>
                <w:ilvl w:val="0"/>
                <w:numId w:val="15"/>
              </w:numPr>
              <w:ind w:left="351"/>
              <w:rPr>
                <w:lang w:val="fr-FR"/>
              </w:rPr>
            </w:pPr>
            <w:r w:rsidRPr="00B96215">
              <w:rPr>
                <w:lang w:val="fr-FR"/>
              </w:rPr>
              <w:t xml:space="preserve">Responsabilité contractuelle du projet – Gestion de comptes </w:t>
            </w:r>
            <w:proofErr w:type="spellStart"/>
            <w:r w:rsidRPr="00B96215">
              <w:rPr>
                <w:lang w:val="fr-FR"/>
              </w:rPr>
              <w:t>clients–coordination</w:t>
            </w:r>
            <w:proofErr w:type="spellEnd"/>
            <w:r w:rsidRPr="00B96215">
              <w:rPr>
                <w:lang w:val="fr-FR"/>
              </w:rPr>
              <w:t xml:space="preserve"> interne</w:t>
            </w:r>
            <w:r w:rsidRPr="00C860D8">
              <w:rPr>
                <w:lang w:val="fr-FR"/>
              </w:rPr>
              <w:t xml:space="preserve"> </w:t>
            </w:r>
          </w:p>
          <w:p w:rsidR="007B3F5F" w:rsidRDefault="007B3F5F" w:rsidP="007B3F5F">
            <w:pPr>
              <w:pStyle w:val="Sansinterligne"/>
              <w:numPr>
                <w:ilvl w:val="0"/>
                <w:numId w:val="15"/>
              </w:numPr>
              <w:ind w:left="351"/>
              <w:rPr>
                <w:lang w:val="fr-FR"/>
              </w:rPr>
            </w:pPr>
            <w:r w:rsidRPr="00C860D8">
              <w:rPr>
                <w:lang w:val="fr-FR"/>
              </w:rPr>
              <w:t>Rédaction des spécifications fonctionnelles (interfaces applications partenaires/Web Services, conception des outils de helpdesk, intégration du service sur set top box…)</w:t>
            </w:r>
          </w:p>
          <w:p w:rsidR="00B96215" w:rsidRDefault="00B96215" w:rsidP="00B96215">
            <w:pPr>
              <w:pStyle w:val="Sansinterligne"/>
              <w:numPr>
                <w:ilvl w:val="0"/>
                <w:numId w:val="15"/>
              </w:numPr>
              <w:ind w:left="351"/>
              <w:rPr>
                <w:lang w:val="fr-FR"/>
              </w:rPr>
            </w:pPr>
            <w:r w:rsidRPr="00C860D8">
              <w:rPr>
                <w:lang w:val="fr-FR"/>
              </w:rPr>
              <w:t>Gestion des risques, priorisation, planning, tests de bout en bout, recette des projets.</w:t>
            </w:r>
          </w:p>
          <w:p w:rsidR="00B96215" w:rsidRPr="00B96215" w:rsidRDefault="00B96215" w:rsidP="008C15C5">
            <w:pPr>
              <w:pStyle w:val="Sansinterligne"/>
              <w:numPr>
                <w:ilvl w:val="0"/>
                <w:numId w:val="15"/>
              </w:numPr>
              <w:ind w:left="351"/>
              <w:rPr>
                <w:lang w:val="fr-FR"/>
              </w:rPr>
            </w:pPr>
            <w:r w:rsidRPr="00B96215">
              <w:rPr>
                <w:b/>
                <w:lang w:val="fr-FR"/>
              </w:rPr>
              <w:t>Clients</w:t>
            </w:r>
            <w:r w:rsidRPr="00B96215">
              <w:rPr>
                <w:lang w:val="fr-FR"/>
              </w:rPr>
              <w:t>: [</w:t>
            </w:r>
            <w:proofErr w:type="spellStart"/>
            <w:r w:rsidRPr="00B96215">
              <w:rPr>
                <w:lang w:val="fr-FR"/>
              </w:rPr>
              <w:t>Vod</w:t>
            </w:r>
            <w:proofErr w:type="spellEnd"/>
            <w:r w:rsidRPr="00B96215">
              <w:rPr>
                <w:lang w:val="fr-FR"/>
              </w:rPr>
              <w:t xml:space="preserve"> TV] Neuf Cegetel – SFR – </w:t>
            </w:r>
            <w:proofErr w:type="spellStart"/>
            <w:r w:rsidRPr="00B96215">
              <w:rPr>
                <w:lang w:val="fr-FR"/>
              </w:rPr>
              <w:t>Dartybox</w:t>
            </w:r>
            <w:proofErr w:type="spellEnd"/>
            <w:r w:rsidRPr="00B96215">
              <w:rPr>
                <w:lang w:val="fr-FR"/>
              </w:rPr>
              <w:t xml:space="preserve"> [</w:t>
            </w:r>
            <w:proofErr w:type="spellStart"/>
            <w:r w:rsidRPr="00B96215">
              <w:rPr>
                <w:lang w:val="fr-FR"/>
              </w:rPr>
              <w:t>Vod</w:t>
            </w:r>
            <w:proofErr w:type="spellEnd"/>
            <w:r w:rsidRPr="00B96215">
              <w:rPr>
                <w:lang w:val="fr-FR"/>
              </w:rPr>
              <w:t xml:space="preserve"> PC] M6 – Fnac.com – Carrefour (France, Espagne et Belgique) – </w:t>
            </w:r>
            <w:proofErr w:type="spellStart"/>
            <w:r w:rsidRPr="00B96215">
              <w:rPr>
                <w:lang w:val="fr-FR"/>
              </w:rPr>
              <w:t>glowria</w:t>
            </w:r>
            <w:proofErr w:type="spellEnd"/>
            <w:r w:rsidRPr="00B96215">
              <w:rPr>
                <w:lang w:val="fr-FR"/>
              </w:rPr>
              <w:t xml:space="preserve"> [</w:t>
            </w:r>
            <w:proofErr w:type="spellStart"/>
            <w:r w:rsidRPr="00B96215">
              <w:rPr>
                <w:lang w:val="fr-FR"/>
              </w:rPr>
              <w:t>NetBox</w:t>
            </w:r>
            <w:proofErr w:type="spellEnd"/>
            <w:r w:rsidRPr="00B96215">
              <w:rPr>
                <w:lang w:val="fr-FR"/>
              </w:rPr>
              <w:t>] Fnac le pack TV</w:t>
            </w:r>
          </w:p>
          <w:p w:rsidR="007B3F5F" w:rsidRPr="0040792D" w:rsidRDefault="007B3F5F" w:rsidP="007B3F5F">
            <w:pPr>
              <w:pStyle w:val="Sansinterligne"/>
              <w:ind w:left="351"/>
              <w:rPr>
                <w:lang w:val="fr-FR"/>
              </w:rPr>
            </w:pPr>
          </w:p>
        </w:tc>
      </w:tr>
      <w:tr w:rsidR="00792796" w:rsidRPr="00792796" w:rsidTr="00B96215">
        <w:trPr>
          <w:gridAfter w:val="1"/>
          <w:wAfter w:w="925" w:type="dxa"/>
        </w:trPr>
        <w:tc>
          <w:tcPr>
            <w:tcW w:w="1339" w:type="dxa"/>
            <w:gridSpan w:val="2"/>
          </w:tcPr>
          <w:p w:rsidR="00792796" w:rsidRDefault="00792796" w:rsidP="00E719F0">
            <w:pPr>
              <w:pStyle w:val="Sansinterligne"/>
              <w:rPr>
                <w:lang w:val="fr-FR"/>
              </w:rPr>
            </w:pPr>
            <w:r w:rsidRPr="0040792D">
              <w:rPr>
                <w:b/>
                <w:i/>
                <w:lang w:val="fr-FR"/>
              </w:rPr>
              <w:t>Mots clefs:</w:t>
            </w:r>
          </w:p>
        </w:tc>
        <w:tc>
          <w:tcPr>
            <w:tcW w:w="6698" w:type="dxa"/>
            <w:shd w:val="clear" w:color="auto" w:fill="FFFFFF" w:themeFill="background1"/>
          </w:tcPr>
          <w:p w:rsidR="00792796" w:rsidRPr="00792796" w:rsidRDefault="00792796" w:rsidP="00E719F0">
            <w:pPr>
              <w:ind w:left="1009" w:hanging="994"/>
              <w:rPr>
                <w:b/>
                <w:i/>
                <w:iCs w:val="0"/>
                <w:sz w:val="20"/>
              </w:rPr>
            </w:pPr>
            <w:r w:rsidRPr="002559A0">
              <w:rPr>
                <w:b/>
                <w:iCs w:val="0"/>
                <w:sz w:val="20"/>
              </w:rPr>
              <w:t xml:space="preserve">UML + J2EE struts + Apache + </w:t>
            </w:r>
            <w:proofErr w:type="spellStart"/>
            <w:r w:rsidRPr="002559A0">
              <w:rPr>
                <w:b/>
                <w:iCs w:val="0"/>
                <w:sz w:val="20"/>
              </w:rPr>
              <w:t>JBoss</w:t>
            </w:r>
            <w:proofErr w:type="spellEnd"/>
            <w:r w:rsidRPr="002559A0">
              <w:rPr>
                <w:b/>
                <w:iCs w:val="0"/>
                <w:sz w:val="20"/>
              </w:rPr>
              <w:t xml:space="preserve"> + SQL Server + </w:t>
            </w:r>
            <w:proofErr w:type="spellStart"/>
            <w:r w:rsidRPr="002559A0">
              <w:rPr>
                <w:b/>
                <w:iCs w:val="0"/>
                <w:sz w:val="20"/>
              </w:rPr>
              <w:t>Webservices</w:t>
            </w:r>
            <w:proofErr w:type="spellEnd"/>
          </w:p>
        </w:tc>
      </w:tr>
    </w:tbl>
    <w:tbl>
      <w:tblPr>
        <w:tblW w:w="0" w:type="auto"/>
        <w:tblLook w:val="04A0"/>
      </w:tblPr>
      <w:tblGrid>
        <w:gridCol w:w="1276"/>
        <w:gridCol w:w="4770"/>
        <w:gridCol w:w="3026"/>
      </w:tblGrid>
      <w:tr w:rsidR="00B60D16" w:rsidRPr="0040792D" w:rsidTr="00E719F0">
        <w:tc>
          <w:tcPr>
            <w:tcW w:w="1276" w:type="dxa"/>
            <w:shd w:val="clear" w:color="auto" w:fill="95B3D7" w:themeFill="accent1" w:themeFillTint="99"/>
            <w:vAlign w:val="center"/>
          </w:tcPr>
          <w:p w:rsidR="00B60D16" w:rsidRPr="009F587D" w:rsidRDefault="00B60D16" w:rsidP="00B60D16">
            <w:pPr>
              <w:pStyle w:val="Sansinterligne"/>
              <w:rPr>
                <w:noProof/>
                <w:lang w:val="fr-FR" w:eastAsia="fr-FR"/>
              </w:rPr>
            </w:pPr>
            <w:proofErr w:type="spellStart"/>
            <w:r>
              <w:rPr>
                <w:color w:val="0F243E" w:themeColor="text2" w:themeShade="80"/>
                <w:lang w:val="fr-FR"/>
              </w:rPr>
              <w:t>Dec</w:t>
            </w:r>
            <w:proofErr w:type="spellEnd"/>
            <w:r>
              <w:rPr>
                <w:color w:val="0F243E" w:themeColor="text2" w:themeShade="80"/>
                <w:lang w:val="fr-FR"/>
              </w:rPr>
              <w:t xml:space="preserve"> 2003 à </w:t>
            </w:r>
            <w:r w:rsidRPr="00BD2BAA">
              <w:rPr>
                <w:color w:val="0F243E" w:themeColor="text2" w:themeShade="80"/>
                <w:lang w:val="fr-FR"/>
              </w:rPr>
              <w:t xml:space="preserve"> </w:t>
            </w:r>
            <w:r>
              <w:rPr>
                <w:color w:val="0F243E" w:themeColor="text2" w:themeShade="80"/>
                <w:lang w:val="fr-FR"/>
              </w:rPr>
              <w:t>Mar 2006</w:t>
            </w:r>
          </w:p>
        </w:tc>
        <w:tc>
          <w:tcPr>
            <w:tcW w:w="4770" w:type="dxa"/>
            <w:vAlign w:val="center"/>
          </w:tcPr>
          <w:p w:rsidR="00B60D16" w:rsidRPr="00BD774A" w:rsidRDefault="00B60D16" w:rsidP="00B60D16">
            <w:pPr>
              <w:pStyle w:val="Sansinterligne"/>
              <w:ind w:left="742"/>
              <w:rPr>
                <w:b/>
                <w:sz w:val="24"/>
                <w:szCs w:val="24"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Consultant Ingénieur Telecom</w:t>
            </w:r>
          </w:p>
        </w:tc>
        <w:tc>
          <w:tcPr>
            <w:tcW w:w="3026" w:type="dxa"/>
            <w:vAlign w:val="center"/>
          </w:tcPr>
          <w:p w:rsidR="00B60D16" w:rsidRPr="0040792D" w:rsidRDefault="00B60D16" w:rsidP="00E719F0">
            <w:pPr>
              <w:pStyle w:val="Sansinterligne"/>
              <w:jc w:val="right"/>
              <w:rPr>
                <w:b/>
                <w:i/>
                <w:lang w:val="fr-FR" w:eastAsia="fr-FR"/>
              </w:rPr>
            </w:pPr>
            <w:r w:rsidRPr="00C860D8">
              <w:rPr>
                <w:b/>
                <w:i/>
                <w:noProof/>
                <w:lang w:val="fr-FR" w:eastAsia="fr-FR"/>
              </w:rPr>
              <w:t>BTD Consulting</w:t>
            </w:r>
            <w:r w:rsidRPr="00C860D8">
              <w:rPr>
                <w:noProof/>
                <w:lang w:val="fr-FR" w:eastAsia="fr-FR"/>
              </w:rPr>
              <w:t>, Paris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0"/>
        <w:gridCol w:w="7912"/>
      </w:tblGrid>
      <w:tr w:rsidR="00B60D16" w:rsidRPr="003C40FE" w:rsidTr="00472816">
        <w:tc>
          <w:tcPr>
            <w:tcW w:w="1150" w:type="dxa"/>
            <w:tcBorders>
              <w:top w:val="double" w:sz="4" w:space="0" w:color="17365D" w:themeColor="text2" w:themeShade="BF"/>
            </w:tcBorders>
          </w:tcPr>
          <w:p w:rsidR="00B60D16" w:rsidRPr="006435A5" w:rsidRDefault="00B60D16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B60D16" w:rsidRPr="00472816" w:rsidRDefault="00B60D16" w:rsidP="00472816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</w:tc>
        <w:tc>
          <w:tcPr>
            <w:tcW w:w="7912" w:type="dxa"/>
            <w:tcBorders>
              <w:top w:val="double" w:sz="4" w:space="0" w:color="17365D" w:themeColor="text2" w:themeShade="BF"/>
            </w:tcBorders>
          </w:tcPr>
          <w:p w:rsidR="00B60D16" w:rsidRPr="006435A5" w:rsidRDefault="00B60D16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B60D16" w:rsidRPr="00472816" w:rsidRDefault="00472816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  <w:r>
              <w:rPr>
                <w:i/>
                <w:szCs w:val="22"/>
                <w:u w:val="single"/>
                <w:lang w:val="fr-FR" w:eastAsia="fr-FR"/>
              </w:rPr>
              <w:t xml:space="preserve">Client </w:t>
            </w:r>
            <w:r w:rsidR="00B60D16" w:rsidRPr="00472816">
              <w:rPr>
                <w:i/>
                <w:szCs w:val="22"/>
                <w:u w:val="single"/>
                <w:lang w:val="fr-FR" w:eastAsia="fr-FR"/>
              </w:rPr>
              <w:t>Orange</w:t>
            </w:r>
            <w:r w:rsidR="00B60D16" w:rsidRPr="00472816">
              <w:rPr>
                <w:i/>
                <w:szCs w:val="22"/>
                <w:lang w:val="fr-FR" w:eastAsia="fr-FR"/>
              </w:rPr>
              <w:t> : Coordinateur DCE (Direction Cœur Exploitation) – AMOA Production</w:t>
            </w:r>
          </w:p>
        </w:tc>
      </w:tr>
      <w:tr w:rsidR="00B60D16" w:rsidRPr="003C40FE" w:rsidTr="00472816">
        <w:tc>
          <w:tcPr>
            <w:tcW w:w="9062" w:type="dxa"/>
            <w:gridSpan w:val="2"/>
          </w:tcPr>
          <w:p w:rsidR="00B60D16" w:rsidRPr="00087166" w:rsidRDefault="00B60D16" w:rsidP="00E719F0">
            <w:pPr>
              <w:pStyle w:val="Sansinterligne"/>
              <w:numPr>
                <w:ilvl w:val="0"/>
                <w:numId w:val="15"/>
              </w:numPr>
              <w:ind w:left="1516"/>
              <w:rPr>
                <w:lang w:val="fr-FR"/>
              </w:rPr>
            </w:pPr>
            <w:r w:rsidRPr="00087166">
              <w:rPr>
                <w:lang w:val="fr-FR"/>
              </w:rPr>
              <w:t xml:space="preserve">Coordination d’équipe (3 p) pour le suivi projet des releases et hors release d’ADV – </w:t>
            </w:r>
            <w:r>
              <w:rPr>
                <w:lang w:val="fr-FR"/>
              </w:rPr>
              <w:t xml:space="preserve">application </w:t>
            </w:r>
            <w:proofErr w:type="spellStart"/>
            <w:r>
              <w:rPr>
                <w:lang w:val="fr-FR"/>
              </w:rPr>
              <w:t>billing</w:t>
            </w:r>
            <w:proofErr w:type="spellEnd"/>
            <w:r>
              <w:rPr>
                <w:lang w:val="fr-FR"/>
              </w:rPr>
              <w:t xml:space="preserve"> d’Orange - </w:t>
            </w:r>
            <w:r w:rsidRPr="00087166">
              <w:rPr>
                <w:lang w:val="fr-FR"/>
              </w:rPr>
              <w:t xml:space="preserve">validation des livrables, participation à la rédaction de SLA. </w:t>
            </w:r>
          </w:p>
          <w:p w:rsidR="00B60D16" w:rsidRPr="002040FC" w:rsidRDefault="00B60D16" w:rsidP="002040FC">
            <w:pPr>
              <w:pStyle w:val="Sansinterligne"/>
              <w:numPr>
                <w:ilvl w:val="0"/>
                <w:numId w:val="15"/>
              </w:numPr>
              <w:ind w:left="1516"/>
              <w:rPr>
                <w:lang w:val="fr-FR"/>
              </w:rPr>
            </w:pPr>
            <w:r w:rsidRPr="00087166">
              <w:rPr>
                <w:lang w:val="fr-FR"/>
              </w:rPr>
              <w:t>Gestion de la maintenance curative, corrective et préventive et boucle qualité.</w:t>
            </w:r>
          </w:p>
        </w:tc>
      </w:tr>
      <w:tr w:rsidR="00B60D16" w:rsidRPr="003C40FE" w:rsidTr="00472816">
        <w:tc>
          <w:tcPr>
            <w:tcW w:w="9062" w:type="dxa"/>
            <w:gridSpan w:val="2"/>
          </w:tcPr>
          <w:p w:rsidR="00B60D16" w:rsidRDefault="00472816" w:rsidP="00B60D16">
            <w:pPr>
              <w:spacing w:line="240" w:lineRule="auto"/>
              <w:ind w:left="1168"/>
              <w:rPr>
                <w:i/>
                <w:lang w:val="fr-FR"/>
              </w:rPr>
            </w:pPr>
            <w:r w:rsidRPr="00472816">
              <w:rPr>
                <w:i/>
                <w:u w:val="single"/>
                <w:lang w:val="fr-FR"/>
              </w:rPr>
              <w:t xml:space="preserve">Client </w:t>
            </w:r>
            <w:r w:rsidR="00B60D16" w:rsidRPr="00472816">
              <w:rPr>
                <w:i/>
                <w:u w:val="single"/>
                <w:lang w:val="fr-FR"/>
              </w:rPr>
              <w:t>France Telecom</w:t>
            </w:r>
            <w:r w:rsidR="00B60D16" w:rsidRPr="00C8584A">
              <w:rPr>
                <w:i/>
                <w:lang w:val="fr-FR"/>
              </w:rPr>
              <w:t xml:space="preserve"> : </w:t>
            </w:r>
            <w:r w:rsidR="00B60D16">
              <w:rPr>
                <w:i/>
                <w:lang w:val="fr-FR"/>
              </w:rPr>
              <w:t>Développeur</w:t>
            </w:r>
          </w:p>
          <w:p w:rsidR="00B60D16" w:rsidRPr="002040FC" w:rsidRDefault="00B60D16" w:rsidP="002040FC">
            <w:pPr>
              <w:pStyle w:val="Sansinterligne"/>
              <w:numPr>
                <w:ilvl w:val="0"/>
                <w:numId w:val="15"/>
              </w:numPr>
              <w:ind w:left="1452"/>
              <w:rPr>
                <w:lang w:val="fr-FR"/>
              </w:rPr>
            </w:pPr>
            <w:r w:rsidRPr="00087166">
              <w:rPr>
                <w:lang w:val="fr-FR"/>
              </w:rPr>
              <w:t xml:space="preserve">maintenance et évolutions de la plateforme de production de l’offre B2B </w:t>
            </w:r>
            <w:proofErr w:type="spellStart"/>
            <w:r w:rsidRPr="00087166">
              <w:rPr>
                <w:lang w:val="fr-FR"/>
              </w:rPr>
              <w:t>Oleane</w:t>
            </w:r>
            <w:proofErr w:type="spellEnd"/>
            <w:r w:rsidRPr="00087166">
              <w:rPr>
                <w:lang w:val="fr-FR"/>
              </w:rPr>
              <w:t xml:space="preserve"> (Projet CHRONOS) – Développement en environnement Linux/Perl-objet/XML-RPC /SQL Server 7 </w:t>
            </w:r>
          </w:p>
        </w:tc>
      </w:tr>
      <w:tr w:rsidR="00B60D16" w:rsidRPr="002B2FFF" w:rsidTr="00472816">
        <w:tc>
          <w:tcPr>
            <w:tcW w:w="1150" w:type="dxa"/>
          </w:tcPr>
          <w:p w:rsidR="00B60D16" w:rsidRDefault="00B60D16" w:rsidP="00E719F0">
            <w:pPr>
              <w:pStyle w:val="Sansinterligne"/>
              <w:rPr>
                <w:lang w:val="fr-FR"/>
              </w:rPr>
            </w:pPr>
            <w:r w:rsidRPr="0040792D">
              <w:rPr>
                <w:b/>
                <w:i/>
                <w:lang w:val="fr-FR"/>
              </w:rPr>
              <w:t>Mots clefs:</w:t>
            </w:r>
          </w:p>
        </w:tc>
        <w:tc>
          <w:tcPr>
            <w:tcW w:w="7912" w:type="dxa"/>
            <w:shd w:val="clear" w:color="auto" w:fill="FFFFFF" w:themeFill="background1"/>
          </w:tcPr>
          <w:p w:rsidR="00B60D16" w:rsidRPr="0040792D" w:rsidRDefault="00472816" w:rsidP="00E719F0">
            <w:pPr>
              <w:ind w:left="1009" w:hanging="994"/>
              <w:rPr>
                <w:b/>
                <w:i/>
                <w:iCs w:val="0"/>
                <w:sz w:val="20"/>
                <w:lang w:val="fr-FR"/>
              </w:rPr>
            </w:pPr>
            <w:r w:rsidRPr="002559A0">
              <w:rPr>
                <w:b/>
                <w:iCs w:val="0"/>
                <w:sz w:val="20"/>
                <w:lang w:val="fr-FR"/>
              </w:rPr>
              <w:t>MS Project, perl objet</w:t>
            </w:r>
          </w:p>
        </w:tc>
      </w:tr>
    </w:tbl>
    <w:p w:rsidR="00472816" w:rsidRDefault="00472816" w:rsidP="00792796">
      <w:pPr>
        <w:spacing w:after="0" w:line="240" w:lineRule="auto"/>
        <w:rPr>
          <w:b/>
          <w:iCs w:val="0"/>
          <w:sz w:val="20"/>
          <w:lang w:val="fr-FR"/>
        </w:rPr>
      </w:pPr>
    </w:p>
    <w:tbl>
      <w:tblPr>
        <w:tblW w:w="0" w:type="auto"/>
        <w:tblLook w:val="04A0"/>
      </w:tblPr>
      <w:tblGrid>
        <w:gridCol w:w="1276"/>
        <w:gridCol w:w="4770"/>
        <w:gridCol w:w="3026"/>
      </w:tblGrid>
      <w:tr w:rsidR="00472816" w:rsidRPr="00472816" w:rsidTr="00E719F0">
        <w:tc>
          <w:tcPr>
            <w:tcW w:w="1276" w:type="dxa"/>
            <w:shd w:val="clear" w:color="auto" w:fill="95B3D7" w:themeFill="accent1" w:themeFillTint="99"/>
            <w:vAlign w:val="center"/>
          </w:tcPr>
          <w:p w:rsidR="00472816" w:rsidRPr="009F587D" w:rsidRDefault="00472816" w:rsidP="00472816">
            <w:pPr>
              <w:pStyle w:val="Sansinterligne"/>
              <w:rPr>
                <w:noProof/>
                <w:lang w:val="fr-FR" w:eastAsia="fr-FR"/>
              </w:rPr>
            </w:pPr>
            <w:r>
              <w:rPr>
                <w:color w:val="0F243E" w:themeColor="text2" w:themeShade="80"/>
                <w:lang w:val="fr-FR"/>
              </w:rPr>
              <w:t>Mars 1998</w:t>
            </w:r>
            <w:r w:rsidRPr="00BD2BAA">
              <w:rPr>
                <w:color w:val="0F243E" w:themeColor="text2" w:themeShade="80"/>
                <w:lang w:val="fr-FR"/>
              </w:rPr>
              <w:t xml:space="preserve"> à </w:t>
            </w:r>
            <w:proofErr w:type="spellStart"/>
            <w:r>
              <w:rPr>
                <w:color w:val="0F243E" w:themeColor="text2" w:themeShade="80"/>
                <w:lang w:val="fr-FR"/>
              </w:rPr>
              <w:t>Oct</w:t>
            </w:r>
            <w:proofErr w:type="spellEnd"/>
            <w:r>
              <w:rPr>
                <w:color w:val="0F243E" w:themeColor="text2" w:themeShade="80"/>
                <w:lang w:val="fr-FR"/>
              </w:rPr>
              <w:t xml:space="preserve"> 2002</w:t>
            </w:r>
          </w:p>
        </w:tc>
        <w:tc>
          <w:tcPr>
            <w:tcW w:w="4770" w:type="dxa"/>
            <w:vAlign w:val="center"/>
          </w:tcPr>
          <w:p w:rsidR="00472816" w:rsidRDefault="00472816" w:rsidP="00E719F0">
            <w:pPr>
              <w:pStyle w:val="Sansinterligne"/>
              <w:ind w:left="742"/>
              <w:rPr>
                <w:sz w:val="24"/>
                <w:szCs w:val="24"/>
                <w:lang w:val="fr-FR" w:eastAsia="fr-FR"/>
              </w:rPr>
            </w:pPr>
          </w:p>
          <w:p w:rsidR="00472816" w:rsidRPr="00BD774A" w:rsidRDefault="00472816" w:rsidP="00472816">
            <w:pPr>
              <w:pStyle w:val="Sansinterligne"/>
              <w:ind w:left="742"/>
              <w:rPr>
                <w:b/>
                <w:sz w:val="24"/>
                <w:szCs w:val="24"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DIRECTEUR TECHNIQUE [</w:t>
            </w:r>
            <w:r w:rsidRPr="00BD774A">
              <w:rPr>
                <w:b/>
                <w:color w:val="FF0000"/>
                <w:sz w:val="24"/>
                <w:szCs w:val="24"/>
                <w:lang w:val="fr-FR" w:eastAsia="fr-FR"/>
              </w:rPr>
              <w:t>*</w:t>
            </w:r>
            <w:r w:rsidRPr="00BD774A">
              <w:rPr>
                <w:b/>
                <w:sz w:val="24"/>
                <w:szCs w:val="24"/>
                <w:lang w:val="fr-FR" w:eastAsia="fr-FR"/>
              </w:rPr>
              <w:t>]</w:t>
            </w:r>
          </w:p>
        </w:tc>
        <w:tc>
          <w:tcPr>
            <w:tcW w:w="3026" w:type="dxa"/>
            <w:vAlign w:val="center"/>
          </w:tcPr>
          <w:p w:rsidR="00472816" w:rsidRPr="004F520C" w:rsidRDefault="00472816" w:rsidP="00472816">
            <w:pPr>
              <w:pStyle w:val="Sansinterligne"/>
              <w:jc w:val="right"/>
              <w:rPr>
                <w:noProof/>
                <w:lang w:eastAsia="fr-FR"/>
              </w:rPr>
            </w:pPr>
            <w:r w:rsidRPr="004F520C">
              <w:rPr>
                <w:b/>
                <w:i/>
                <w:noProof/>
                <w:lang w:eastAsia="fr-FR"/>
              </w:rPr>
              <w:t>E-Wave</w:t>
            </w:r>
            <w:r w:rsidRPr="004F520C">
              <w:rPr>
                <w:noProof/>
                <w:lang w:eastAsia="fr-FR"/>
              </w:rPr>
              <w:t>, Paris</w:t>
            </w:r>
          </w:p>
          <w:p w:rsidR="00472816" w:rsidRPr="007B5340" w:rsidRDefault="00472816" w:rsidP="00472816">
            <w:pPr>
              <w:pStyle w:val="Sansinterligne"/>
              <w:jc w:val="right"/>
              <w:rPr>
                <w:b/>
                <w:i/>
                <w:lang w:eastAsia="fr-FR"/>
              </w:rPr>
            </w:pPr>
            <w:r w:rsidRPr="004F520C">
              <w:rPr>
                <w:noProof/>
                <w:lang w:eastAsia="fr-FR"/>
              </w:rPr>
              <w:t>Web Agency</w:t>
            </w:r>
            <w:r w:rsidRPr="004F520C">
              <w:rPr>
                <w:lang w:eastAsia="fr-FR"/>
              </w:rPr>
              <w:t xml:space="preserve"> / e-business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1"/>
        <w:gridCol w:w="7921"/>
      </w:tblGrid>
      <w:tr w:rsidR="00472816" w:rsidRPr="003C40FE" w:rsidTr="00E719F0">
        <w:tc>
          <w:tcPr>
            <w:tcW w:w="1151" w:type="dxa"/>
            <w:tcBorders>
              <w:top w:val="double" w:sz="4" w:space="0" w:color="1F497D" w:themeColor="text2"/>
            </w:tcBorders>
          </w:tcPr>
          <w:p w:rsidR="00472816" w:rsidRPr="007B5340" w:rsidRDefault="00472816" w:rsidP="00E719F0">
            <w:pPr>
              <w:spacing w:line="240" w:lineRule="auto"/>
              <w:rPr>
                <w:i/>
                <w:sz w:val="16"/>
                <w:szCs w:val="16"/>
              </w:rPr>
            </w:pPr>
          </w:p>
          <w:p w:rsidR="00472816" w:rsidRPr="007B5340" w:rsidRDefault="00472816" w:rsidP="00E719F0">
            <w:pPr>
              <w:pStyle w:val="Sansinterligne"/>
            </w:pPr>
          </w:p>
        </w:tc>
        <w:tc>
          <w:tcPr>
            <w:tcW w:w="7921" w:type="dxa"/>
            <w:tcBorders>
              <w:top w:val="double" w:sz="4" w:space="0" w:color="1F497D" w:themeColor="text2"/>
            </w:tcBorders>
          </w:tcPr>
          <w:p w:rsidR="00472816" w:rsidRPr="007B5340" w:rsidRDefault="00472816" w:rsidP="00E719F0">
            <w:pPr>
              <w:spacing w:line="240" w:lineRule="auto"/>
              <w:rPr>
                <w:i/>
                <w:sz w:val="16"/>
                <w:szCs w:val="16"/>
              </w:rPr>
            </w:pPr>
          </w:p>
          <w:p w:rsidR="00472816" w:rsidRPr="00792796" w:rsidRDefault="00472816" w:rsidP="00472816">
            <w:pPr>
              <w:spacing w:line="240" w:lineRule="auto"/>
              <w:rPr>
                <w:i/>
                <w:szCs w:val="22"/>
                <w:lang w:val="fr-FR" w:eastAsia="fr-FR"/>
              </w:rPr>
            </w:pPr>
            <w:r w:rsidRPr="00C860D8">
              <w:rPr>
                <w:i/>
                <w:szCs w:val="22"/>
                <w:lang w:val="fr-FR" w:eastAsia="fr-FR"/>
              </w:rPr>
              <w:t xml:space="preserve">Projets </w:t>
            </w:r>
            <w:r>
              <w:rPr>
                <w:i/>
                <w:szCs w:val="22"/>
                <w:lang w:val="fr-FR" w:eastAsia="fr-FR"/>
              </w:rPr>
              <w:t>e-commerce au forfait</w:t>
            </w:r>
            <w:r w:rsidRPr="00C860D8">
              <w:rPr>
                <w:i/>
                <w:szCs w:val="22"/>
                <w:lang w:val="fr-FR" w:eastAsia="fr-FR"/>
              </w:rPr>
              <w:t xml:space="preserve"> </w:t>
            </w:r>
          </w:p>
        </w:tc>
      </w:tr>
    </w:tbl>
    <w:tbl>
      <w:tblPr>
        <w:tblW w:w="9072" w:type="dxa"/>
        <w:tblInd w:w="700" w:type="dxa"/>
        <w:tblBorders>
          <w:insideV w:val="single" w:sz="12" w:space="0" w:color="7F7F7F"/>
        </w:tblBorders>
        <w:tblLayout w:type="fixed"/>
        <w:tblLook w:val="04A0"/>
      </w:tblPr>
      <w:tblGrid>
        <w:gridCol w:w="9072"/>
      </w:tblGrid>
      <w:tr w:rsidR="00C22CEA" w:rsidRPr="003C40FE" w:rsidTr="00A078A9">
        <w:tc>
          <w:tcPr>
            <w:tcW w:w="9072" w:type="dxa"/>
          </w:tcPr>
          <w:p w:rsidR="00C22CEA" w:rsidRPr="00C860D8" w:rsidRDefault="00C22CEA" w:rsidP="00E719F0">
            <w:pPr>
              <w:pStyle w:val="Sansinterligne"/>
              <w:numPr>
                <w:ilvl w:val="0"/>
                <w:numId w:val="15"/>
              </w:numPr>
              <w:rPr>
                <w:lang w:val="fr-FR"/>
              </w:rPr>
            </w:pPr>
            <w:r w:rsidRPr="00C860D8">
              <w:rPr>
                <w:b/>
                <w:lang w:val="fr-FR"/>
              </w:rPr>
              <w:t>Management d’un département de 23 personnes</w:t>
            </w:r>
            <w:r w:rsidRPr="00C860D8">
              <w:rPr>
                <w:lang w:val="fr-FR"/>
              </w:rPr>
              <w:t xml:space="preserve"> - recrutement du personnel technique</w:t>
            </w:r>
          </w:p>
          <w:p w:rsidR="00C22CEA" w:rsidRPr="00C860D8" w:rsidRDefault="00C22CEA" w:rsidP="00E719F0">
            <w:pPr>
              <w:pStyle w:val="Sansinterligne"/>
              <w:numPr>
                <w:ilvl w:val="0"/>
                <w:numId w:val="15"/>
              </w:numPr>
              <w:rPr>
                <w:lang w:val="fr-FR"/>
              </w:rPr>
            </w:pPr>
            <w:r w:rsidRPr="00C860D8">
              <w:rPr>
                <w:lang w:val="fr-FR"/>
              </w:rPr>
              <w:t>Méthodologie projet - PAQ</w:t>
            </w:r>
          </w:p>
          <w:p w:rsidR="00C22CEA" w:rsidRPr="00C860D8" w:rsidRDefault="00C22CEA" w:rsidP="00E719F0">
            <w:pPr>
              <w:pStyle w:val="Sansinterligne"/>
              <w:numPr>
                <w:ilvl w:val="0"/>
                <w:numId w:val="15"/>
              </w:numPr>
              <w:rPr>
                <w:lang w:val="fr-FR"/>
              </w:rPr>
            </w:pPr>
            <w:r w:rsidRPr="00C860D8">
              <w:rPr>
                <w:b/>
                <w:lang w:val="fr-FR" w:eastAsia="fr-FR"/>
              </w:rPr>
              <w:t>Création d’un outil de suivi des écarts et de la rentabilité des projets</w:t>
            </w:r>
            <w:r w:rsidRPr="00C860D8">
              <w:rPr>
                <w:lang w:val="fr-FR"/>
              </w:rPr>
              <w:t xml:space="preserve">. Avant-vente et devis - Spécifications fonctionnelles des projets - Suivi des projets et clients </w:t>
            </w:r>
          </w:p>
          <w:p w:rsidR="00C22CEA" w:rsidRDefault="00C22CEA" w:rsidP="00E719F0">
            <w:pPr>
              <w:pStyle w:val="Sansinterligne"/>
              <w:numPr>
                <w:ilvl w:val="0"/>
                <w:numId w:val="15"/>
              </w:numPr>
              <w:rPr>
                <w:lang w:val="fr-FR"/>
              </w:rPr>
            </w:pPr>
            <w:r w:rsidRPr="00C860D8">
              <w:rPr>
                <w:lang w:val="fr-FR"/>
              </w:rPr>
              <w:t>Supervision/Administration du parc des machines de la société (26 machines, 6 serveurs).</w:t>
            </w:r>
          </w:p>
          <w:p w:rsidR="00C22CEA" w:rsidRPr="00A078A9" w:rsidRDefault="00C22CEA" w:rsidP="00E719F0">
            <w:pPr>
              <w:pStyle w:val="Sansinterligne"/>
              <w:numPr>
                <w:ilvl w:val="0"/>
                <w:numId w:val="15"/>
              </w:numPr>
              <w:rPr>
                <w:lang w:val="fr-FR"/>
              </w:rPr>
            </w:pPr>
            <w:r w:rsidRPr="002040FC">
              <w:rPr>
                <w:b/>
                <w:lang w:val="fr-FR"/>
              </w:rPr>
              <w:t>Clients</w:t>
            </w:r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MacPcPartner</w:t>
            </w:r>
            <w:proofErr w:type="spellEnd"/>
            <w:r>
              <w:rPr>
                <w:lang w:val="fr-FR"/>
              </w:rPr>
              <w:t xml:space="preserve"> et 14 autres boutiques, Renault, </w:t>
            </w:r>
            <w:r w:rsidR="002040FC">
              <w:rPr>
                <w:lang w:val="fr-FR"/>
              </w:rPr>
              <w:t>EDC (</w:t>
            </w:r>
            <w:r>
              <w:rPr>
                <w:lang w:val="fr-FR"/>
              </w:rPr>
              <w:t xml:space="preserve">Ecole des </w:t>
            </w:r>
            <w:r w:rsidR="002040FC">
              <w:rPr>
                <w:lang w:val="fr-FR"/>
              </w:rPr>
              <w:t>cadres)</w:t>
            </w:r>
            <w:r>
              <w:rPr>
                <w:lang w:val="fr-FR"/>
              </w:rPr>
              <w:t>, SFR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1"/>
        <w:gridCol w:w="7921"/>
      </w:tblGrid>
      <w:tr w:rsidR="00472816" w:rsidRPr="00792796" w:rsidTr="00E719F0">
        <w:tc>
          <w:tcPr>
            <w:tcW w:w="1151" w:type="dxa"/>
          </w:tcPr>
          <w:p w:rsidR="00472816" w:rsidRDefault="00472816" w:rsidP="00E719F0">
            <w:pPr>
              <w:pStyle w:val="Sansinterligne"/>
              <w:rPr>
                <w:lang w:val="fr-FR"/>
              </w:rPr>
            </w:pPr>
            <w:r w:rsidRPr="0040792D">
              <w:rPr>
                <w:b/>
                <w:i/>
                <w:lang w:val="fr-FR"/>
              </w:rPr>
              <w:t>Mots clefs:</w:t>
            </w:r>
          </w:p>
        </w:tc>
        <w:tc>
          <w:tcPr>
            <w:tcW w:w="7921" w:type="dxa"/>
            <w:shd w:val="clear" w:color="auto" w:fill="FFFFFF" w:themeFill="background1"/>
          </w:tcPr>
          <w:p w:rsidR="00472816" w:rsidRPr="00472816" w:rsidRDefault="00472816" w:rsidP="00E719F0">
            <w:pPr>
              <w:ind w:left="1009" w:hanging="994"/>
              <w:rPr>
                <w:b/>
                <w:i/>
                <w:iCs w:val="0"/>
                <w:sz w:val="20"/>
              </w:rPr>
            </w:pPr>
            <w:r w:rsidRPr="00472816">
              <w:rPr>
                <w:b/>
                <w:sz w:val="20"/>
                <w:lang w:eastAsia="fr-FR"/>
              </w:rPr>
              <w:t xml:space="preserve">LAMP, </w:t>
            </w:r>
            <w:proofErr w:type="spellStart"/>
            <w:r w:rsidRPr="00472816">
              <w:rPr>
                <w:b/>
                <w:sz w:val="20"/>
                <w:lang w:eastAsia="fr-FR"/>
              </w:rPr>
              <w:t>perl</w:t>
            </w:r>
            <w:proofErr w:type="spellEnd"/>
            <w:r w:rsidRPr="00472816">
              <w:rPr>
                <w:b/>
                <w:sz w:val="20"/>
                <w:lang w:eastAsia="fr-FR"/>
              </w:rPr>
              <w:t xml:space="preserve">, java, </w:t>
            </w:r>
            <w:proofErr w:type="spellStart"/>
            <w:r w:rsidRPr="00472816">
              <w:rPr>
                <w:b/>
                <w:sz w:val="20"/>
                <w:lang w:eastAsia="fr-FR"/>
              </w:rPr>
              <w:t>Intershop</w:t>
            </w:r>
            <w:proofErr w:type="spellEnd"/>
            <w:r w:rsidRPr="00472816">
              <w:rPr>
                <w:b/>
                <w:sz w:val="20"/>
                <w:lang w:eastAsia="fr-FR"/>
              </w:rPr>
              <w:t xml:space="preserve"> 4.2, Sybase SQL Server, HTML, </w:t>
            </w:r>
            <w:proofErr w:type="spellStart"/>
            <w:r w:rsidRPr="00472816">
              <w:rPr>
                <w:b/>
                <w:sz w:val="20"/>
                <w:lang w:eastAsia="fr-FR"/>
              </w:rPr>
              <w:t>javascript</w:t>
            </w:r>
            <w:proofErr w:type="spellEnd"/>
          </w:p>
        </w:tc>
      </w:tr>
    </w:tbl>
    <w:tbl>
      <w:tblPr>
        <w:tblW w:w="0" w:type="auto"/>
        <w:tblLook w:val="04A0"/>
      </w:tblPr>
      <w:tblGrid>
        <w:gridCol w:w="1276"/>
        <w:gridCol w:w="4770"/>
        <w:gridCol w:w="3026"/>
      </w:tblGrid>
      <w:tr w:rsidR="009F26F3" w:rsidRPr="0040792D" w:rsidTr="00E719F0">
        <w:tc>
          <w:tcPr>
            <w:tcW w:w="1276" w:type="dxa"/>
            <w:shd w:val="clear" w:color="auto" w:fill="95B3D7" w:themeFill="accent1" w:themeFillTint="99"/>
            <w:vAlign w:val="center"/>
          </w:tcPr>
          <w:p w:rsidR="009F26F3" w:rsidRPr="009F587D" w:rsidRDefault="00B75E61" w:rsidP="00B75E61">
            <w:pPr>
              <w:pStyle w:val="Sansinterligne"/>
              <w:rPr>
                <w:noProof/>
                <w:lang w:val="fr-FR" w:eastAsia="fr-FR"/>
              </w:rPr>
            </w:pPr>
            <w:proofErr w:type="spellStart"/>
            <w:r>
              <w:rPr>
                <w:color w:val="0F243E" w:themeColor="text2" w:themeShade="80"/>
                <w:lang w:val="fr-FR"/>
              </w:rPr>
              <w:t>Fev</w:t>
            </w:r>
            <w:proofErr w:type="spellEnd"/>
            <w:r>
              <w:rPr>
                <w:color w:val="0F243E" w:themeColor="text2" w:themeShade="80"/>
                <w:lang w:val="fr-FR"/>
              </w:rPr>
              <w:t xml:space="preserve"> 1991 à </w:t>
            </w:r>
            <w:r w:rsidR="009F26F3">
              <w:rPr>
                <w:color w:val="0F243E" w:themeColor="text2" w:themeShade="80"/>
                <w:lang w:val="fr-FR"/>
              </w:rPr>
              <w:t xml:space="preserve"> </w:t>
            </w:r>
            <w:r>
              <w:rPr>
                <w:color w:val="0F243E" w:themeColor="text2" w:themeShade="80"/>
                <w:lang w:val="fr-FR"/>
              </w:rPr>
              <w:t>Aout 1996</w:t>
            </w:r>
          </w:p>
        </w:tc>
        <w:tc>
          <w:tcPr>
            <w:tcW w:w="4770" w:type="dxa"/>
            <w:vAlign w:val="center"/>
          </w:tcPr>
          <w:p w:rsidR="009F26F3" w:rsidRPr="00BD774A" w:rsidRDefault="009F26F3" w:rsidP="009F26F3">
            <w:pPr>
              <w:pStyle w:val="Sansinterligne"/>
              <w:ind w:left="742"/>
              <w:rPr>
                <w:b/>
                <w:sz w:val="24"/>
                <w:szCs w:val="24"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INGENIEUR TELECOM</w:t>
            </w:r>
          </w:p>
        </w:tc>
        <w:tc>
          <w:tcPr>
            <w:tcW w:w="3026" w:type="dxa"/>
            <w:vAlign w:val="center"/>
          </w:tcPr>
          <w:p w:rsidR="009F26F3" w:rsidRPr="0040792D" w:rsidRDefault="007B5340" w:rsidP="00E719F0">
            <w:pPr>
              <w:pStyle w:val="Sansinterligne"/>
              <w:jc w:val="right"/>
              <w:rPr>
                <w:b/>
                <w:i/>
                <w:lang w:val="fr-FR" w:eastAsia="fr-FR"/>
              </w:rPr>
            </w:pPr>
            <w:r w:rsidRPr="007B5340">
              <w:rPr>
                <w:b/>
                <w:i/>
                <w:noProof/>
                <w:lang w:val="fr-FR" w:eastAsia="fr-FR"/>
              </w:rPr>
              <w:t>Alcatel Telspace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0"/>
        <w:gridCol w:w="126"/>
        <w:gridCol w:w="7786"/>
      </w:tblGrid>
      <w:tr w:rsidR="009F26F3" w:rsidRPr="003C40FE" w:rsidTr="009F26F3">
        <w:tc>
          <w:tcPr>
            <w:tcW w:w="1150" w:type="dxa"/>
            <w:tcBorders>
              <w:top w:val="double" w:sz="4" w:space="0" w:color="17365D" w:themeColor="text2" w:themeShade="BF"/>
            </w:tcBorders>
          </w:tcPr>
          <w:p w:rsidR="009F26F3" w:rsidRPr="006435A5" w:rsidRDefault="009F26F3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9F26F3" w:rsidRPr="00472816" w:rsidRDefault="009F26F3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</w:tc>
        <w:tc>
          <w:tcPr>
            <w:tcW w:w="7912" w:type="dxa"/>
            <w:gridSpan w:val="2"/>
            <w:tcBorders>
              <w:top w:val="double" w:sz="4" w:space="0" w:color="17365D" w:themeColor="text2" w:themeShade="BF"/>
            </w:tcBorders>
          </w:tcPr>
          <w:p w:rsidR="009F26F3" w:rsidRPr="006435A5" w:rsidRDefault="009F26F3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  <w:p w:rsidR="009F26F3" w:rsidRPr="009F26F3" w:rsidRDefault="009F26F3" w:rsidP="009F26F3">
            <w:pPr>
              <w:spacing w:line="240" w:lineRule="auto"/>
              <w:rPr>
                <w:i/>
                <w:lang w:val="fr-FR"/>
              </w:rPr>
            </w:pPr>
            <w:r>
              <w:rPr>
                <w:i/>
                <w:lang w:val="fr-FR"/>
              </w:rPr>
              <w:t>Gestion de production, Cherbourg Tourlaville</w:t>
            </w:r>
          </w:p>
        </w:tc>
      </w:tr>
      <w:tr w:rsidR="009F26F3" w:rsidRPr="003C40FE" w:rsidTr="00E719F0">
        <w:tc>
          <w:tcPr>
            <w:tcW w:w="9062" w:type="dxa"/>
            <w:gridSpan w:val="3"/>
          </w:tcPr>
          <w:p w:rsidR="009F26F3" w:rsidRPr="009F26F3" w:rsidRDefault="009F26F3" w:rsidP="007B5340">
            <w:pPr>
              <w:pStyle w:val="Sansinterligne"/>
              <w:numPr>
                <w:ilvl w:val="0"/>
                <w:numId w:val="15"/>
              </w:numPr>
              <w:ind w:left="1877"/>
              <w:rPr>
                <w:lang w:val="fr-FR"/>
              </w:rPr>
            </w:pPr>
            <w:r>
              <w:rPr>
                <w:lang w:val="fr-FR"/>
              </w:rPr>
              <w:t xml:space="preserve">Refonte </w:t>
            </w:r>
            <w:r w:rsidRPr="00087166">
              <w:rPr>
                <w:lang w:val="fr-FR"/>
              </w:rPr>
              <w:t>des flux d’approvisionnement en flux tendu</w:t>
            </w:r>
            <w:r>
              <w:rPr>
                <w:lang w:val="fr-FR"/>
              </w:rPr>
              <w:t> : l</w:t>
            </w:r>
            <w:r w:rsidRPr="00087166">
              <w:rPr>
                <w:lang w:val="fr-FR"/>
              </w:rPr>
              <w:t xml:space="preserve">e temps de fabrication du produit visé passe de 12 à 3 </w:t>
            </w:r>
            <w:r>
              <w:rPr>
                <w:lang w:val="fr-FR"/>
              </w:rPr>
              <w:t>semaines</w:t>
            </w:r>
          </w:p>
        </w:tc>
      </w:tr>
      <w:tr w:rsidR="009F26F3" w:rsidRPr="00472816" w:rsidTr="007B5340">
        <w:tc>
          <w:tcPr>
            <w:tcW w:w="1150" w:type="dxa"/>
          </w:tcPr>
          <w:p w:rsidR="009F26F3" w:rsidRPr="00472816" w:rsidRDefault="009F26F3" w:rsidP="00E719F0">
            <w:pPr>
              <w:spacing w:line="240" w:lineRule="auto"/>
              <w:rPr>
                <w:i/>
                <w:sz w:val="16"/>
                <w:szCs w:val="16"/>
                <w:lang w:val="fr-FR"/>
              </w:rPr>
            </w:pPr>
          </w:p>
        </w:tc>
        <w:tc>
          <w:tcPr>
            <w:tcW w:w="7912" w:type="dxa"/>
            <w:gridSpan w:val="2"/>
          </w:tcPr>
          <w:p w:rsidR="009F26F3" w:rsidRPr="009F26F3" w:rsidRDefault="009F26F3" w:rsidP="009F26F3">
            <w:pPr>
              <w:spacing w:line="240" w:lineRule="auto"/>
              <w:rPr>
                <w:i/>
                <w:lang w:val="fr-FR"/>
              </w:rPr>
            </w:pPr>
            <w:r>
              <w:rPr>
                <w:i/>
                <w:lang w:val="fr-FR"/>
              </w:rPr>
              <w:t>Chantiers internationaux – Chantiers d’installation</w:t>
            </w:r>
          </w:p>
        </w:tc>
      </w:tr>
      <w:tr w:rsidR="007B5340" w:rsidRPr="003C40FE" w:rsidTr="007B5340">
        <w:tc>
          <w:tcPr>
            <w:tcW w:w="1276" w:type="dxa"/>
            <w:gridSpan w:val="2"/>
          </w:tcPr>
          <w:p w:rsidR="007B5340" w:rsidRDefault="003C40FE" w:rsidP="007B5340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Budg</w:t>
            </w:r>
            <w:proofErr w:type="spellEnd"/>
            <w:r>
              <w:rPr>
                <w:lang w:val="fr-FR"/>
              </w:rPr>
              <w:t xml:space="preserve">. </w:t>
            </w:r>
            <w:r w:rsidR="007B5340">
              <w:rPr>
                <w:lang w:val="fr-FR"/>
              </w:rPr>
              <w:t>60 MF</w:t>
            </w:r>
          </w:p>
          <w:p w:rsidR="007B5340" w:rsidRDefault="007B5340" w:rsidP="007B5340">
            <w:pPr>
              <w:pStyle w:val="Sansinterligne"/>
              <w:rPr>
                <w:lang w:val="fr-FR"/>
              </w:rPr>
            </w:pPr>
          </w:p>
          <w:p w:rsidR="007B5340" w:rsidRDefault="003C40FE" w:rsidP="007B5340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Budg</w:t>
            </w:r>
            <w:proofErr w:type="spellEnd"/>
            <w:r>
              <w:rPr>
                <w:lang w:val="fr-FR"/>
              </w:rPr>
              <w:t xml:space="preserve">. </w:t>
            </w:r>
            <w:r w:rsidR="007B5340">
              <w:rPr>
                <w:lang w:val="fr-FR"/>
              </w:rPr>
              <w:t>43 MF</w:t>
            </w:r>
          </w:p>
        </w:tc>
        <w:tc>
          <w:tcPr>
            <w:tcW w:w="7786" w:type="dxa"/>
          </w:tcPr>
          <w:p w:rsidR="007B5340" w:rsidRPr="007B5340" w:rsidRDefault="007B5340" w:rsidP="007B5340">
            <w:pPr>
              <w:pStyle w:val="Sansinterligne"/>
              <w:numPr>
                <w:ilvl w:val="0"/>
                <w:numId w:val="15"/>
              </w:numPr>
              <w:ind w:left="601"/>
              <w:rPr>
                <w:lang w:val="fr-FR"/>
              </w:rPr>
            </w:pPr>
            <w:r w:rsidRPr="009F26F3">
              <w:rPr>
                <w:b/>
                <w:lang w:val="fr-FR"/>
              </w:rPr>
              <w:t>Egypte</w:t>
            </w:r>
            <w:r>
              <w:rPr>
                <w:lang w:val="fr-FR"/>
              </w:rPr>
              <w:t xml:space="preserve"> : </w:t>
            </w:r>
            <w:r w:rsidRPr="007B5340">
              <w:rPr>
                <w:lang w:val="fr-FR"/>
              </w:rPr>
              <w:t>Responsabilité du bureau du Caire (10p). Configuration d’un réseau de télésurveillance.</w:t>
            </w:r>
            <w:r w:rsidRPr="007B5340">
              <w:rPr>
                <w:b/>
                <w:lang w:val="fr-FR"/>
              </w:rPr>
              <w:t xml:space="preserve"> </w:t>
            </w:r>
          </w:p>
          <w:p w:rsidR="007B5340" w:rsidRPr="009F26F3" w:rsidRDefault="007B5340" w:rsidP="007B5340">
            <w:pPr>
              <w:pStyle w:val="Sansinterligne"/>
              <w:numPr>
                <w:ilvl w:val="0"/>
                <w:numId w:val="15"/>
              </w:numPr>
              <w:ind w:left="601"/>
              <w:rPr>
                <w:lang w:val="fr-FR"/>
              </w:rPr>
            </w:pPr>
            <w:r w:rsidRPr="009F26F3">
              <w:rPr>
                <w:b/>
                <w:lang w:val="fr-FR"/>
              </w:rPr>
              <w:t>Vietnam</w:t>
            </w:r>
            <w:r>
              <w:rPr>
                <w:lang w:val="fr-FR"/>
              </w:rPr>
              <w:t> : Mise en service de 40 liaisons hertziennes.</w:t>
            </w:r>
          </w:p>
        </w:tc>
      </w:tr>
    </w:tbl>
    <w:p w:rsidR="00A078A9" w:rsidRDefault="00A078A9">
      <w:r>
        <w:rPr>
          <w:iCs w:val="0"/>
        </w:rPr>
        <w:br w:type="page"/>
      </w:r>
    </w:p>
    <w:tbl>
      <w:tblPr>
        <w:tblW w:w="0" w:type="auto"/>
        <w:tblBorders>
          <w:bottom w:val="double" w:sz="4" w:space="0" w:color="17365D" w:themeColor="text2" w:themeShade="BF"/>
        </w:tblBorders>
        <w:tblLook w:val="04A0"/>
      </w:tblPr>
      <w:tblGrid>
        <w:gridCol w:w="1085"/>
        <w:gridCol w:w="4971"/>
        <w:gridCol w:w="3016"/>
      </w:tblGrid>
      <w:tr w:rsidR="00C355B3" w:rsidTr="003C40FE">
        <w:tc>
          <w:tcPr>
            <w:tcW w:w="1085" w:type="dxa"/>
            <w:shd w:val="clear" w:color="auto" w:fill="FFFFFF"/>
            <w:vAlign w:val="center"/>
          </w:tcPr>
          <w:p w:rsidR="00C355B3" w:rsidRPr="00C860D8" w:rsidRDefault="00C355B3" w:rsidP="00C860D8">
            <w:pPr>
              <w:pStyle w:val="Sansinterligne"/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4971" w:type="dxa"/>
            <w:vAlign w:val="center"/>
          </w:tcPr>
          <w:p w:rsidR="00C355B3" w:rsidRPr="00BD774A" w:rsidRDefault="00EC4F94" w:rsidP="00BD774A">
            <w:pPr>
              <w:pStyle w:val="Sansinterligne"/>
              <w:ind w:left="935" w:hanging="1"/>
              <w:rPr>
                <w:b/>
                <w:noProof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FORMATION</w:t>
            </w:r>
          </w:p>
        </w:tc>
        <w:tc>
          <w:tcPr>
            <w:tcW w:w="3016" w:type="dxa"/>
            <w:vAlign w:val="center"/>
          </w:tcPr>
          <w:p w:rsidR="00C355B3" w:rsidRPr="00C860D8" w:rsidRDefault="00C355B3" w:rsidP="00C860D8">
            <w:pPr>
              <w:pStyle w:val="Sansinterligne"/>
              <w:jc w:val="right"/>
              <w:rPr>
                <w:noProof/>
                <w:lang w:val="fr-FR" w:eastAsia="fr-FR"/>
              </w:rPr>
            </w:pPr>
          </w:p>
        </w:tc>
      </w:tr>
    </w:tbl>
    <w:p w:rsidR="005E3FE4" w:rsidRPr="005E3FE4" w:rsidRDefault="005E3FE4" w:rsidP="00C355B3">
      <w:pPr>
        <w:rPr>
          <w:sz w:val="16"/>
          <w:szCs w:val="16"/>
          <w:lang w:val="fr-FR"/>
        </w:rPr>
      </w:pPr>
    </w:p>
    <w:tbl>
      <w:tblPr>
        <w:tblW w:w="9058" w:type="dxa"/>
        <w:tblInd w:w="14" w:type="dxa"/>
        <w:tblLook w:val="04A0"/>
      </w:tblPr>
      <w:tblGrid>
        <w:gridCol w:w="1274"/>
        <w:gridCol w:w="4701"/>
        <w:gridCol w:w="270"/>
        <w:gridCol w:w="2813"/>
      </w:tblGrid>
      <w:tr w:rsidR="00EC4F94" w:rsidTr="007B5340">
        <w:trPr>
          <w:trHeight w:val="322"/>
        </w:trPr>
        <w:tc>
          <w:tcPr>
            <w:tcW w:w="1274" w:type="dxa"/>
          </w:tcPr>
          <w:p w:rsidR="005E3FE4" w:rsidRPr="002559A0" w:rsidRDefault="0014016E" w:rsidP="007B5340">
            <w:pPr>
              <w:pStyle w:val="Sansinterligne"/>
              <w:ind w:left="-122"/>
              <w:rPr>
                <w:b/>
                <w:color w:val="17365D"/>
                <w:sz w:val="18"/>
                <w:szCs w:val="18"/>
                <w:lang w:val="fr-FR" w:eastAsia="fr-FR"/>
              </w:rPr>
            </w:pPr>
            <w:r>
              <w:rPr>
                <w:b/>
                <w:color w:val="17365D"/>
                <w:sz w:val="18"/>
                <w:szCs w:val="18"/>
                <w:lang w:val="fr-FR" w:eastAsia="fr-FR"/>
              </w:rPr>
              <w:t>1996 -</w:t>
            </w:r>
            <w:r w:rsidR="005E3FE4" w:rsidRPr="002559A0">
              <w:rPr>
                <w:b/>
                <w:color w:val="17365D"/>
                <w:sz w:val="18"/>
                <w:szCs w:val="18"/>
                <w:lang w:val="fr-FR" w:eastAsia="fr-FR"/>
              </w:rPr>
              <w:t xml:space="preserve"> 97</w:t>
            </w:r>
          </w:p>
        </w:tc>
        <w:tc>
          <w:tcPr>
            <w:tcW w:w="4701" w:type="dxa"/>
          </w:tcPr>
          <w:p w:rsidR="005E3FE4" w:rsidRPr="00C860D8" w:rsidRDefault="005E3FE4" w:rsidP="007B5340">
            <w:pPr>
              <w:pStyle w:val="Sansinterligne"/>
              <w:ind w:left="-108"/>
              <w:rPr>
                <w:lang w:val="fr-FR" w:eastAsia="fr-FR"/>
              </w:rPr>
            </w:pPr>
            <w:r w:rsidRPr="00C860D8">
              <w:rPr>
                <w:lang w:val="fr-FR" w:eastAsia="fr-FR"/>
              </w:rPr>
              <w:t>Mastère d’ingénierie du multimédia</w:t>
            </w:r>
          </w:p>
        </w:tc>
        <w:tc>
          <w:tcPr>
            <w:tcW w:w="3083" w:type="dxa"/>
            <w:gridSpan w:val="2"/>
          </w:tcPr>
          <w:p w:rsidR="005E3FE4" w:rsidRPr="00C860D8" w:rsidRDefault="005E3FE4" w:rsidP="00C860D8">
            <w:pPr>
              <w:pStyle w:val="Sansinterligne"/>
              <w:jc w:val="right"/>
              <w:rPr>
                <w:lang w:val="fr-FR" w:eastAsia="fr-FR"/>
              </w:rPr>
            </w:pPr>
            <w:r w:rsidRPr="00C860D8">
              <w:rPr>
                <w:b/>
                <w:lang w:val="fr-FR" w:eastAsia="fr-FR"/>
              </w:rPr>
              <w:t>ESIEE</w:t>
            </w:r>
            <w:r w:rsidRPr="00C860D8">
              <w:rPr>
                <w:lang w:val="fr-FR" w:eastAsia="fr-FR"/>
              </w:rPr>
              <w:t xml:space="preserve"> – Marne la Vallée</w:t>
            </w:r>
          </w:p>
        </w:tc>
      </w:tr>
      <w:tr w:rsidR="00EC4F94" w:rsidTr="007B5340">
        <w:trPr>
          <w:trHeight w:val="412"/>
        </w:trPr>
        <w:tc>
          <w:tcPr>
            <w:tcW w:w="1274" w:type="dxa"/>
          </w:tcPr>
          <w:p w:rsidR="005E3FE4" w:rsidRPr="002559A0" w:rsidRDefault="005E3FE4" w:rsidP="00C860D8">
            <w:pPr>
              <w:pStyle w:val="Sansinterligne"/>
              <w:ind w:left="-108"/>
              <w:rPr>
                <w:b/>
                <w:color w:val="17365D"/>
                <w:sz w:val="18"/>
                <w:szCs w:val="18"/>
                <w:lang w:val="fr-FR" w:eastAsia="fr-FR"/>
              </w:rPr>
            </w:pPr>
            <w:r w:rsidRPr="002559A0">
              <w:rPr>
                <w:b/>
                <w:color w:val="17365D"/>
                <w:sz w:val="18"/>
                <w:szCs w:val="18"/>
                <w:lang w:val="fr-FR" w:eastAsia="fr-FR"/>
              </w:rPr>
              <w:t>1988 - 89</w:t>
            </w:r>
          </w:p>
        </w:tc>
        <w:tc>
          <w:tcPr>
            <w:tcW w:w="4971" w:type="dxa"/>
            <w:gridSpan w:val="2"/>
          </w:tcPr>
          <w:p w:rsidR="005E3FE4" w:rsidRPr="00C860D8" w:rsidRDefault="005E3FE4" w:rsidP="007B5340">
            <w:pPr>
              <w:pStyle w:val="Sansinterligne"/>
              <w:ind w:left="-120"/>
              <w:rPr>
                <w:lang w:val="fr-FR" w:eastAsia="fr-FR"/>
              </w:rPr>
            </w:pPr>
            <w:r w:rsidRPr="00C860D8">
              <w:rPr>
                <w:lang w:val="fr-FR" w:eastAsia="fr-FR"/>
              </w:rPr>
              <w:t xml:space="preserve">DESS CAAE (Certificat d’Aptitude à l’Administration Des </w:t>
            </w:r>
            <w:r w:rsidR="00EC4F94" w:rsidRPr="00C860D8">
              <w:rPr>
                <w:lang w:val="fr-FR" w:eastAsia="fr-FR"/>
              </w:rPr>
              <w:t>E</w:t>
            </w:r>
            <w:r w:rsidRPr="00C860D8">
              <w:rPr>
                <w:lang w:val="fr-FR" w:eastAsia="fr-FR"/>
              </w:rPr>
              <w:t>ntreprises)</w:t>
            </w:r>
          </w:p>
        </w:tc>
        <w:tc>
          <w:tcPr>
            <w:tcW w:w="2813" w:type="dxa"/>
          </w:tcPr>
          <w:p w:rsidR="005E3FE4" w:rsidRPr="00C860D8" w:rsidRDefault="005E3FE4" w:rsidP="00C860D8">
            <w:pPr>
              <w:pStyle w:val="Sansinterligne"/>
              <w:jc w:val="right"/>
              <w:rPr>
                <w:lang w:val="fr-FR" w:eastAsia="fr-FR"/>
              </w:rPr>
            </w:pPr>
            <w:r w:rsidRPr="00C860D8">
              <w:rPr>
                <w:b/>
                <w:lang w:val="fr-FR" w:eastAsia="fr-FR"/>
              </w:rPr>
              <w:t>IAE</w:t>
            </w:r>
            <w:r w:rsidRPr="00C860D8">
              <w:rPr>
                <w:lang w:val="fr-FR" w:eastAsia="fr-FR"/>
              </w:rPr>
              <w:t xml:space="preserve"> </w:t>
            </w:r>
            <w:r w:rsidR="00EC4F94" w:rsidRPr="00C860D8">
              <w:rPr>
                <w:lang w:val="fr-FR" w:eastAsia="fr-FR"/>
              </w:rPr>
              <w:t xml:space="preserve">- </w:t>
            </w:r>
            <w:r w:rsidRPr="00C860D8">
              <w:rPr>
                <w:lang w:val="fr-FR" w:eastAsia="fr-FR"/>
              </w:rPr>
              <w:t>Strasbourg</w:t>
            </w:r>
          </w:p>
        </w:tc>
      </w:tr>
      <w:tr w:rsidR="00EC4F94" w:rsidTr="007B5340">
        <w:trPr>
          <w:trHeight w:val="334"/>
        </w:trPr>
        <w:tc>
          <w:tcPr>
            <w:tcW w:w="1274" w:type="dxa"/>
          </w:tcPr>
          <w:p w:rsidR="005E3FE4" w:rsidRPr="002559A0" w:rsidRDefault="005E3FE4" w:rsidP="00C860D8">
            <w:pPr>
              <w:pStyle w:val="Sansinterligne"/>
              <w:ind w:left="-108"/>
              <w:rPr>
                <w:b/>
                <w:color w:val="17365D"/>
                <w:sz w:val="18"/>
                <w:szCs w:val="18"/>
                <w:lang w:val="fr-FR" w:eastAsia="fr-FR"/>
              </w:rPr>
            </w:pPr>
            <w:r w:rsidRPr="002559A0">
              <w:rPr>
                <w:b/>
                <w:color w:val="17365D"/>
                <w:sz w:val="18"/>
                <w:szCs w:val="18"/>
                <w:lang w:val="fr-FR" w:eastAsia="fr-FR"/>
              </w:rPr>
              <w:t>1985 - 88</w:t>
            </w:r>
          </w:p>
        </w:tc>
        <w:tc>
          <w:tcPr>
            <w:tcW w:w="4701" w:type="dxa"/>
          </w:tcPr>
          <w:p w:rsidR="005E3FE4" w:rsidRPr="00C860D8" w:rsidRDefault="005E3FE4" w:rsidP="007B5340">
            <w:pPr>
              <w:pStyle w:val="Sansinterligne"/>
              <w:ind w:left="-120"/>
              <w:rPr>
                <w:lang w:val="fr-FR" w:eastAsia="fr-FR"/>
              </w:rPr>
            </w:pPr>
            <w:r w:rsidRPr="00C860D8">
              <w:rPr>
                <w:lang w:val="fr-FR" w:eastAsia="fr-FR"/>
              </w:rPr>
              <w:t xml:space="preserve">Ingénieur électronicien </w:t>
            </w:r>
          </w:p>
        </w:tc>
        <w:tc>
          <w:tcPr>
            <w:tcW w:w="3083" w:type="dxa"/>
            <w:gridSpan w:val="2"/>
          </w:tcPr>
          <w:p w:rsidR="005E3FE4" w:rsidRPr="00C860D8" w:rsidRDefault="005E3FE4" w:rsidP="00C860D8">
            <w:pPr>
              <w:pStyle w:val="Sansinterligne"/>
              <w:jc w:val="right"/>
              <w:rPr>
                <w:lang w:val="fr-FR" w:eastAsia="fr-FR"/>
              </w:rPr>
            </w:pPr>
            <w:r w:rsidRPr="00C860D8">
              <w:rPr>
                <w:b/>
                <w:lang w:val="fr-FR" w:eastAsia="fr-FR"/>
              </w:rPr>
              <w:t>ENSEA</w:t>
            </w:r>
            <w:r w:rsidRPr="00C860D8">
              <w:rPr>
                <w:lang w:val="fr-FR" w:eastAsia="fr-FR"/>
              </w:rPr>
              <w:t xml:space="preserve"> </w:t>
            </w:r>
            <w:r w:rsidR="00EC4F94" w:rsidRPr="00C860D8">
              <w:rPr>
                <w:lang w:val="fr-FR" w:eastAsia="fr-FR"/>
              </w:rPr>
              <w:t xml:space="preserve">- </w:t>
            </w:r>
            <w:r w:rsidRPr="00C860D8">
              <w:rPr>
                <w:lang w:val="fr-FR" w:eastAsia="fr-FR"/>
              </w:rPr>
              <w:t>Cergy</w:t>
            </w:r>
          </w:p>
        </w:tc>
      </w:tr>
    </w:tbl>
    <w:p w:rsidR="005E3FE4" w:rsidRPr="005E3FE4" w:rsidRDefault="005E3FE4" w:rsidP="005E3FE4">
      <w:pPr>
        <w:pStyle w:val="Sansinterligne"/>
        <w:rPr>
          <w:noProof/>
          <w:lang w:val="fr-FR" w:eastAsia="fr-FR"/>
        </w:rPr>
      </w:pPr>
    </w:p>
    <w:tbl>
      <w:tblPr>
        <w:tblW w:w="0" w:type="auto"/>
        <w:tblBorders>
          <w:bottom w:val="double" w:sz="4" w:space="0" w:color="17365D" w:themeColor="text2" w:themeShade="BF"/>
        </w:tblBorders>
        <w:tblLook w:val="04A0"/>
      </w:tblPr>
      <w:tblGrid>
        <w:gridCol w:w="1085"/>
        <w:gridCol w:w="4968"/>
        <w:gridCol w:w="3019"/>
      </w:tblGrid>
      <w:tr w:rsidR="003C40FE" w:rsidTr="00BD774A">
        <w:tc>
          <w:tcPr>
            <w:tcW w:w="1085" w:type="dxa"/>
            <w:shd w:val="clear" w:color="auto" w:fill="FFFFFF"/>
            <w:vAlign w:val="center"/>
          </w:tcPr>
          <w:p w:rsidR="003C40FE" w:rsidRPr="00C860D8" w:rsidRDefault="003C40FE" w:rsidP="006F2495">
            <w:pPr>
              <w:pStyle w:val="Sansinterligne"/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4968" w:type="dxa"/>
            <w:vAlign w:val="center"/>
          </w:tcPr>
          <w:p w:rsidR="003C40FE" w:rsidRPr="00BD774A" w:rsidRDefault="003C40FE" w:rsidP="00BD774A">
            <w:pPr>
              <w:pStyle w:val="Sansinterligne"/>
              <w:ind w:left="949"/>
              <w:rPr>
                <w:b/>
                <w:noProof/>
                <w:lang w:val="fr-FR" w:eastAsia="fr-FR"/>
              </w:rPr>
            </w:pPr>
            <w:r w:rsidRPr="00BD774A">
              <w:rPr>
                <w:b/>
                <w:sz w:val="24"/>
                <w:szCs w:val="24"/>
                <w:lang w:val="fr-FR" w:eastAsia="fr-FR"/>
              </w:rPr>
              <w:t>AUTRE</w:t>
            </w:r>
          </w:p>
        </w:tc>
        <w:tc>
          <w:tcPr>
            <w:tcW w:w="3019" w:type="dxa"/>
            <w:vAlign w:val="center"/>
          </w:tcPr>
          <w:p w:rsidR="003C40FE" w:rsidRPr="00C860D8" w:rsidRDefault="003C40FE" w:rsidP="006F2495">
            <w:pPr>
              <w:pStyle w:val="Sansinterligne"/>
              <w:jc w:val="right"/>
              <w:rPr>
                <w:noProof/>
                <w:lang w:val="fr-FR" w:eastAsia="fr-FR"/>
              </w:rPr>
            </w:pPr>
          </w:p>
        </w:tc>
      </w:tr>
    </w:tbl>
    <w:p w:rsidR="00585D24" w:rsidRPr="00585D24" w:rsidRDefault="00585D24" w:rsidP="00087166">
      <w:pPr>
        <w:rPr>
          <w:b/>
          <w:sz w:val="16"/>
          <w:szCs w:val="16"/>
          <w:lang w:val="fr-FR"/>
        </w:rPr>
      </w:pPr>
    </w:p>
    <w:p w:rsidR="00B75E61" w:rsidRPr="00585D24" w:rsidRDefault="00087166" w:rsidP="00087166">
      <w:pPr>
        <w:rPr>
          <w:sz w:val="20"/>
          <w:lang w:val="fr-FR"/>
        </w:rPr>
      </w:pPr>
      <w:r w:rsidRPr="00585D24">
        <w:rPr>
          <w:b/>
          <w:sz w:val="20"/>
          <w:lang w:val="fr-FR"/>
        </w:rPr>
        <w:t>Littérature</w:t>
      </w:r>
      <w:r w:rsidR="00694ABC">
        <w:rPr>
          <w:sz w:val="20"/>
          <w:lang w:val="fr-FR"/>
        </w:rPr>
        <w:t xml:space="preserve"> : H. de Balzac </w:t>
      </w:r>
      <w:r w:rsidRPr="00585D24">
        <w:rPr>
          <w:sz w:val="20"/>
          <w:lang w:val="fr-FR"/>
        </w:rPr>
        <w:t xml:space="preserve">–  </w:t>
      </w:r>
      <w:r w:rsidRPr="00585D24">
        <w:rPr>
          <w:b/>
          <w:sz w:val="20"/>
          <w:lang w:val="fr-FR"/>
        </w:rPr>
        <w:t>Cinéma</w:t>
      </w:r>
      <w:r w:rsidRPr="00585D24">
        <w:rPr>
          <w:sz w:val="20"/>
          <w:lang w:val="fr-FR"/>
        </w:rPr>
        <w:t xml:space="preserve"> : analyse de films - </w:t>
      </w:r>
      <w:r w:rsidRPr="00585D24">
        <w:rPr>
          <w:b/>
          <w:sz w:val="20"/>
          <w:lang w:val="fr-FR"/>
        </w:rPr>
        <w:t>Jeu</w:t>
      </w:r>
      <w:r w:rsidR="00694ABC">
        <w:rPr>
          <w:sz w:val="20"/>
          <w:lang w:val="fr-FR"/>
        </w:rPr>
        <w:t xml:space="preserve"> : Joueur de go, théâtre d'improvisation</w:t>
      </w:r>
    </w:p>
    <w:sectPr w:rsidR="00B75E61" w:rsidRPr="00585D24" w:rsidSect="00EE1AE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D70" w:rsidRPr="00EB648A" w:rsidRDefault="00CA6D70" w:rsidP="00EB648A">
      <w:pPr>
        <w:spacing w:after="0" w:line="240" w:lineRule="auto"/>
      </w:pPr>
      <w:r>
        <w:separator/>
      </w:r>
    </w:p>
  </w:endnote>
  <w:endnote w:type="continuationSeparator" w:id="0">
    <w:p w:rsidR="00CA6D70" w:rsidRPr="00EB648A" w:rsidRDefault="00CA6D70" w:rsidP="00EB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81" w:rsidRDefault="000644B9">
    <w:pPr>
      <w:pStyle w:val="Pieddepage"/>
      <w:jc w:val="right"/>
    </w:pPr>
    <w:r>
      <w:fldChar w:fldCharType="begin"/>
    </w:r>
    <w:r w:rsidR="00044B56">
      <w:instrText xml:space="preserve"> PAGE   \* MERGEFORMAT </w:instrText>
    </w:r>
    <w:r>
      <w:fldChar w:fldCharType="separate"/>
    </w:r>
    <w:r w:rsidR="004717CD">
      <w:rPr>
        <w:noProof/>
      </w:rPr>
      <w:t>1</w:t>
    </w:r>
    <w:r>
      <w:rPr>
        <w:noProof/>
      </w:rPr>
      <w:fldChar w:fldCharType="end"/>
    </w:r>
    <w:r w:rsidR="003E4B81">
      <w:t>/3</w:t>
    </w:r>
  </w:p>
  <w:p w:rsidR="003E4B81" w:rsidRDefault="003E4B8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D70" w:rsidRPr="00EB648A" w:rsidRDefault="00CA6D70" w:rsidP="00EB648A">
      <w:pPr>
        <w:spacing w:after="0" w:line="240" w:lineRule="auto"/>
      </w:pPr>
      <w:r>
        <w:separator/>
      </w:r>
    </w:p>
  </w:footnote>
  <w:footnote w:type="continuationSeparator" w:id="0">
    <w:p w:rsidR="00CA6D70" w:rsidRPr="00EB648A" w:rsidRDefault="00CA6D70" w:rsidP="00EB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7C6" w:rsidRDefault="000147C6" w:rsidP="000147C6">
    <w:pPr>
      <w:pStyle w:val="En-tte"/>
    </w:pPr>
    <w:r w:rsidRPr="00E75A08">
      <w:rPr>
        <w:b/>
        <w:sz w:val="24"/>
        <w:szCs w:val="24"/>
      </w:rPr>
      <w:t>Etienne WEIL</w:t>
    </w:r>
    <w:r w:rsidRPr="000147C6">
      <w:t xml:space="preserve"> </w:t>
    </w:r>
    <w:r>
      <w:tab/>
    </w:r>
    <w:r>
      <w:tab/>
    </w:r>
    <w:r w:rsidRPr="00087166">
      <w:t>Tél</w:t>
    </w:r>
    <w:r>
      <w:t xml:space="preserve"> : </w:t>
    </w:r>
    <w:r w:rsidRPr="003E4B81">
      <w:rPr>
        <w:b/>
      </w:rPr>
      <w:t>06 23 04 30 52</w:t>
    </w:r>
    <w:r w:rsidRPr="00087166">
      <w:t xml:space="preserve"> </w:t>
    </w:r>
  </w:p>
  <w:p w:rsidR="000147C6" w:rsidRPr="003E4B81" w:rsidRDefault="003E4B81" w:rsidP="003E4B81">
    <w:pPr>
      <w:pStyle w:val="En-tte"/>
    </w:pPr>
    <w:r w:rsidRPr="003E4B81">
      <w:rPr>
        <w:color w:val="595959"/>
        <w:sz w:val="18"/>
        <w:szCs w:val="18"/>
      </w:rPr>
      <w:t>18 rue de Cotte, 75012 Paris</w:t>
    </w:r>
    <w:r w:rsidR="000147C6">
      <w:tab/>
    </w:r>
    <w:r w:rsidR="000147C6">
      <w:tab/>
    </w:r>
    <w:r w:rsidRPr="003E4B81">
      <w:rPr>
        <w:color w:val="595959"/>
      </w:rPr>
      <w:t>weil.etienne@hotmail.fr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94C"/>
    <w:multiLevelType w:val="hybridMultilevel"/>
    <w:tmpl w:val="A1E69E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66C"/>
    <w:multiLevelType w:val="hybridMultilevel"/>
    <w:tmpl w:val="0D76A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76D4"/>
    <w:multiLevelType w:val="hybridMultilevel"/>
    <w:tmpl w:val="EC9264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740C9"/>
    <w:multiLevelType w:val="hybridMultilevel"/>
    <w:tmpl w:val="6520E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55D4C"/>
    <w:multiLevelType w:val="multilevel"/>
    <w:tmpl w:val="FB98C36A"/>
    <w:styleLink w:val="MurderStreet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AEE5DA2"/>
    <w:multiLevelType w:val="hybridMultilevel"/>
    <w:tmpl w:val="C0147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D64BA"/>
    <w:multiLevelType w:val="hybridMultilevel"/>
    <w:tmpl w:val="15E45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60B04"/>
    <w:multiLevelType w:val="hybridMultilevel"/>
    <w:tmpl w:val="79FA0D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F39E6"/>
    <w:multiLevelType w:val="hybridMultilevel"/>
    <w:tmpl w:val="ED5A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46D5"/>
    <w:multiLevelType w:val="hybridMultilevel"/>
    <w:tmpl w:val="16D6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B32D0"/>
    <w:multiLevelType w:val="hybridMultilevel"/>
    <w:tmpl w:val="3AE02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A2C25"/>
    <w:multiLevelType w:val="hybridMultilevel"/>
    <w:tmpl w:val="6CCC5E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B469E"/>
    <w:multiLevelType w:val="hybridMultilevel"/>
    <w:tmpl w:val="CF78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C5FD2"/>
    <w:multiLevelType w:val="hybridMultilevel"/>
    <w:tmpl w:val="93B27D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B7186"/>
    <w:multiLevelType w:val="hybridMultilevel"/>
    <w:tmpl w:val="626082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76C36"/>
    <w:multiLevelType w:val="hybridMultilevel"/>
    <w:tmpl w:val="E7289AC4"/>
    <w:lvl w:ilvl="0" w:tplc="F204351C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9360B"/>
    <w:multiLevelType w:val="hybridMultilevel"/>
    <w:tmpl w:val="126E7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63DEF"/>
    <w:multiLevelType w:val="hybridMultilevel"/>
    <w:tmpl w:val="5E18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24F45"/>
    <w:multiLevelType w:val="hybridMultilevel"/>
    <w:tmpl w:val="83FCE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21C16"/>
    <w:multiLevelType w:val="hybridMultilevel"/>
    <w:tmpl w:val="665C60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271CA"/>
    <w:multiLevelType w:val="multilevel"/>
    <w:tmpl w:val="409868C2"/>
    <w:styleLink w:val="Style1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20"/>
  </w:num>
  <w:num w:numId="2">
    <w:abstractNumId w:val="20"/>
  </w:num>
  <w:num w:numId="3">
    <w:abstractNumId w:val="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1"/>
  </w:num>
  <w:num w:numId="9">
    <w:abstractNumId w:val="12"/>
  </w:num>
  <w:num w:numId="10">
    <w:abstractNumId w:val="10"/>
  </w:num>
  <w:num w:numId="11">
    <w:abstractNumId w:val="18"/>
  </w:num>
  <w:num w:numId="12">
    <w:abstractNumId w:val="5"/>
  </w:num>
  <w:num w:numId="13">
    <w:abstractNumId w:val="16"/>
  </w:num>
  <w:num w:numId="14">
    <w:abstractNumId w:val="8"/>
  </w:num>
  <w:num w:numId="15">
    <w:abstractNumId w:val="14"/>
  </w:num>
  <w:num w:numId="16">
    <w:abstractNumId w:val="11"/>
  </w:num>
  <w:num w:numId="17">
    <w:abstractNumId w:val="7"/>
  </w:num>
  <w:num w:numId="18">
    <w:abstractNumId w:val="3"/>
  </w:num>
  <w:num w:numId="19">
    <w:abstractNumId w:val="0"/>
  </w:num>
  <w:num w:numId="20">
    <w:abstractNumId w:val="9"/>
  </w:num>
  <w:num w:numId="21">
    <w:abstractNumId w:val="17"/>
  </w:num>
  <w:num w:numId="22">
    <w:abstractNumId w:val="13"/>
  </w:num>
  <w:num w:numId="23">
    <w:abstractNumId w:val="19"/>
  </w:num>
  <w:num w:numId="24">
    <w:abstractNumId w:val="2"/>
  </w:num>
  <w:num w:numId="25">
    <w:abstractNumId w:val="6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87166"/>
    <w:rsid w:val="00001118"/>
    <w:rsid w:val="00002B8B"/>
    <w:rsid w:val="00004220"/>
    <w:rsid w:val="00004640"/>
    <w:rsid w:val="00007ADA"/>
    <w:rsid w:val="00013550"/>
    <w:rsid w:val="00014403"/>
    <w:rsid w:val="000147C6"/>
    <w:rsid w:val="000228C8"/>
    <w:rsid w:val="00025D80"/>
    <w:rsid w:val="00025FC8"/>
    <w:rsid w:val="000360A4"/>
    <w:rsid w:val="00043CA1"/>
    <w:rsid w:val="00044B56"/>
    <w:rsid w:val="000470D7"/>
    <w:rsid w:val="000476CE"/>
    <w:rsid w:val="00055661"/>
    <w:rsid w:val="00056531"/>
    <w:rsid w:val="00063080"/>
    <w:rsid w:val="0006418F"/>
    <w:rsid w:val="000642E1"/>
    <w:rsid w:val="000644B9"/>
    <w:rsid w:val="00074D7F"/>
    <w:rsid w:val="000753D4"/>
    <w:rsid w:val="00075CF7"/>
    <w:rsid w:val="000765AD"/>
    <w:rsid w:val="00081D66"/>
    <w:rsid w:val="0008270B"/>
    <w:rsid w:val="00084B48"/>
    <w:rsid w:val="00087166"/>
    <w:rsid w:val="00087EA6"/>
    <w:rsid w:val="000A2D79"/>
    <w:rsid w:val="000B101C"/>
    <w:rsid w:val="000B1CF0"/>
    <w:rsid w:val="000B2279"/>
    <w:rsid w:val="000B33D7"/>
    <w:rsid w:val="000C23F6"/>
    <w:rsid w:val="000C2A12"/>
    <w:rsid w:val="000D67B6"/>
    <w:rsid w:val="000E1672"/>
    <w:rsid w:val="000E365E"/>
    <w:rsid w:val="000F458F"/>
    <w:rsid w:val="000F50B3"/>
    <w:rsid w:val="001000E2"/>
    <w:rsid w:val="00101497"/>
    <w:rsid w:val="00101945"/>
    <w:rsid w:val="00103B4B"/>
    <w:rsid w:val="001068C1"/>
    <w:rsid w:val="0011221D"/>
    <w:rsid w:val="0011602D"/>
    <w:rsid w:val="001161AE"/>
    <w:rsid w:val="0011631B"/>
    <w:rsid w:val="00127A1B"/>
    <w:rsid w:val="001338A0"/>
    <w:rsid w:val="00133C34"/>
    <w:rsid w:val="00135F6B"/>
    <w:rsid w:val="00137B0C"/>
    <w:rsid w:val="0014016E"/>
    <w:rsid w:val="001406AC"/>
    <w:rsid w:val="00142B1C"/>
    <w:rsid w:val="00150AB3"/>
    <w:rsid w:val="0015270F"/>
    <w:rsid w:val="00153BA3"/>
    <w:rsid w:val="00154F9F"/>
    <w:rsid w:val="00155D35"/>
    <w:rsid w:val="00162698"/>
    <w:rsid w:val="00165B0B"/>
    <w:rsid w:val="00166843"/>
    <w:rsid w:val="001671BF"/>
    <w:rsid w:val="001779E6"/>
    <w:rsid w:val="00194E2E"/>
    <w:rsid w:val="00195643"/>
    <w:rsid w:val="00196EC4"/>
    <w:rsid w:val="001A035C"/>
    <w:rsid w:val="001A0621"/>
    <w:rsid w:val="001A0DE7"/>
    <w:rsid w:val="001A36F9"/>
    <w:rsid w:val="001A4023"/>
    <w:rsid w:val="001A5C22"/>
    <w:rsid w:val="001C15B1"/>
    <w:rsid w:val="001C3485"/>
    <w:rsid w:val="001D10E7"/>
    <w:rsid w:val="001D40D4"/>
    <w:rsid w:val="001D55AE"/>
    <w:rsid w:val="001D61C0"/>
    <w:rsid w:val="001E0F7A"/>
    <w:rsid w:val="001E1F0F"/>
    <w:rsid w:val="001E24C8"/>
    <w:rsid w:val="001E3A03"/>
    <w:rsid w:val="001E4A6C"/>
    <w:rsid w:val="001F196A"/>
    <w:rsid w:val="001F4085"/>
    <w:rsid w:val="002040FC"/>
    <w:rsid w:val="002074A9"/>
    <w:rsid w:val="0021583D"/>
    <w:rsid w:val="00224B40"/>
    <w:rsid w:val="00227DE8"/>
    <w:rsid w:val="00234413"/>
    <w:rsid w:val="00235B0A"/>
    <w:rsid w:val="00236EB3"/>
    <w:rsid w:val="00237731"/>
    <w:rsid w:val="0024128C"/>
    <w:rsid w:val="00241BA1"/>
    <w:rsid w:val="00246BBE"/>
    <w:rsid w:val="00246CF2"/>
    <w:rsid w:val="00250F96"/>
    <w:rsid w:val="002559A0"/>
    <w:rsid w:val="00262926"/>
    <w:rsid w:val="0026323A"/>
    <w:rsid w:val="0026352A"/>
    <w:rsid w:val="00264532"/>
    <w:rsid w:val="00270D00"/>
    <w:rsid w:val="00274DF7"/>
    <w:rsid w:val="002842C3"/>
    <w:rsid w:val="00296B65"/>
    <w:rsid w:val="002A3499"/>
    <w:rsid w:val="002A6359"/>
    <w:rsid w:val="002B2FFF"/>
    <w:rsid w:val="002B7DBD"/>
    <w:rsid w:val="002C4250"/>
    <w:rsid w:val="002D50B6"/>
    <w:rsid w:val="002D799A"/>
    <w:rsid w:val="002D7D82"/>
    <w:rsid w:val="002E2967"/>
    <w:rsid w:val="002E731B"/>
    <w:rsid w:val="002F0C51"/>
    <w:rsid w:val="002F310A"/>
    <w:rsid w:val="00302257"/>
    <w:rsid w:val="00307AEC"/>
    <w:rsid w:val="00312D86"/>
    <w:rsid w:val="00314E94"/>
    <w:rsid w:val="0033465C"/>
    <w:rsid w:val="003351B0"/>
    <w:rsid w:val="0034380E"/>
    <w:rsid w:val="00345832"/>
    <w:rsid w:val="00345DCF"/>
    <w:rsid w:val="003473FE"/>
    <w:rsid w:val="0034751E"/>
    <w:rsid w:val="00355148"/>
    <w:rsid w:val="00356DE7"/>
    <w:rsid w:val="00364095"/>
    <w:rsid w:val="00367C5B"/>
    <w:rsid w:val="00372344"/>
    <w:rsid w:val="003731BB"/>
    <w:rsid w:val="0037588A"/>
    <w:rsid w:val="0037653B"/>
    <w:rsid w:val="00381659"/>
    <w:rsid w:val="0038319C"/>
    <w:rsid w:val="00394471"/>
    <w:rsid w:val="00396F74"/>
    <w:rsid w:val="003A0E2C"/>
    <w:rsid w:val="003A2309"/>
    <w:rsid w:val="003A241E"/>
    <w:rsid w:val="003A2E88"/>
    <w:rsid w:val="003A310A"/>
    <w:rsid w:val="003A4032"/>
    <w:rsid w:val="003A48BD"/>
    <w:rsid w:val="003A631C"/>
    <w:rsid w:val="003A70BD"/>
    <w:rsid w:val="003A7FD1"/>
    <w:rsid w:val="003B2BFF"/>
    <w:rsid w:val="003B4A5D"/>
    <w:rsid w:val="003B5333"/>
    <w:rsid w:val="003C0E1D"/>
    <w:rsid w:val="003C20C7"/>
    <w:rsid w:val="003C4093"/>
    <w:rsid w:val="003C40FE"/>
    <w:rsid w:val="003C4AE3"/>
    <w:rsid w:val="003C7081"/>
    <w:rsid w:val="003D5348"/>
    <w:rsid w:val="003E20F9"/>
    <w:rsid w:val="003E3863"/>
    <w:rsid w:val="003E4B81"/>
    <w:rsid w:val="003F07D6"/>
    <w:rsid w:val="003F770C"/>
    <w:rsid w:val="003F7A17"/>
    <w:rsid w:val="0040771B"/>
    <w:rsid w:val="00407793"/>
    <w:rsid w:val="0040792D"/>
    <w:rsid w:val="004102D1"/>
    <w:rsid w:val="00410996"/>
    <w:rsid w:val="004208B4"/>
    <w:rsid w:val="00422332"/>
    <w:rsid w:val="004237E4"/>
    <w:rsid w:val="004324E6"/>
    <w:rsid w:val="00444084"/>
    <w:rsid w:val="00450983"/>
    <w:rsid w:val="00462EB9"/>
    <w:rsid w:val="004639F0"/>
    <w:rsid w:val="004717CD"/>
    <w:rsid w:val="00472816"/>
    <w:rsid w:val="00472C53"/>
    <w:rsid w:val="00477BD3"/>
    <w:rsid w:val="00480859"/>
    <w:rsid w:val="00480B8B"/>
    <w:rsid w:val="00487E3C"/>
    <w:rsid w:val="00491891"/>
    <w:rsid w:val="00494201"/>
    <w:rsid w:val="00494BBB"/>
    <w:rsid w:val="00495463"/>
    <w:rsid w:val="00496E5E"/>
    <w:rsid w:val="004A0565"/>
    <w:rsid w:val="004A4734"/>
    <w:rsid w:val="004A7618"/>
    <w:rsid w:val="004A76DD"/>
    <w:rsid w:val="004A7744"/>
    <w:rsid w:val="004B1B74"/>
    <w:rsid w:val="004B6893"/>
    <w:rsid w:val="004B7FEB"/>
    <w:rsid w:val="004C4532"/>
    <w:rsid w:val="004C7563"/>
    <w:rsid w:val="004D2C99"/>
    <w:rsid w:val="004D3276"/>
    <w:rsid w:val="004E021F"/>
    <w:rsid w:val="004E3A86"/>
    <w:rsid w:val="004E61C6"/>
    <w:rsid w:val="004F352C"/>
    <w:rsid w:val="004F520C"/>
    <w:rsid w:val="004F552B"/>
    <w:rsid w:val="00516CDB"/>
    <w:rsid w:val="005179C5"/>
    <w:rsid w:val="00523EBD"/>
    <w:rsid w:val="00527391"/>
    <w:rsid w:val="0053403E"/>
    <w:rsid w:val="00534AFD"/>
    <w:rsid w:val="00535B82"/>
    <w:rsid w:val="005427EC"/>
    <w:rsid w:val="00543EAC"/>
    <w:rsid w:val="00544310"/>
    <w:rsid w:val="00550B56"/>
    <w:rsid w:val="00555DC8"/>
    <w:rsid w:val="00557AD5"/>
    <w:rsid w:val="005618F7"/>
    <w:rsid w:val="00561A2F"/>
    <w:rsid w:val="00562FE6"/>
    <w:rsid w:val="00564973"/>
    <w:rsid w:val="00565E2B"/>
    <w:rsid w:val="005701F9"/>
    <w:rsid w:val="00570AB6"/>
    <w:rsid w:val="00581F94"/>
    <w:rsid w:val="00585D24"/>
    <w:rsid w:val="00590845"/>
    <w:rsid w:val="00591996"/>
    <w:rsid w:val="005A054C"/>
    <w:rsid w:val="005A14E4"/>
    <w:rsid w:val="005A631D"/>
    <w:rsid w:val="005C1397"/>
    <w:rsid w:val="005C70CB"/>
    <w:rsid w:val="005D61E8"/>
    <w:rsid w:val="005D71BC"/>
    <w:rsid w:val="005E3FE4"/>
    <w:rsid w:val="005E5E03"/>
    <w:rsid w:val="005E7491"/>
    <w:rsid w:val="005F03A4"/>
    <w:rsid w:val="006031DF"/>
    <w:rsid w:val="0060560C"/>
    <w:rsid w:val="00613478"/>
    <w:rsid w:val="00613BEE"/>
    <w:rsid w:val="00617451"/>
    <w:rsid w:val="00626790"/>
    <w:rsid w:val="00626A9A"/>
    <w:rsid w:val="00626EED"/>
    <w:rsid w:val="00630839"/>
    <w:rsid w:val="00640078"/>
    <w:rsid w:val="006419CE"/>
    <w:rsid w:val="006435A5"/>
    <w:rsid w:val="00644381"/>
    <w:rsid w:val="0064571E"/>
    <w:rsid w:val="00647574"/>
    <w:rsid w:val="00650B6E"/>
    <w:rsid w:val="00653147"/>
    <w:rsid w:val="00655419"/>
    <w:rsid w:val="00665FC2"/>
    <w:rsid w:val="0066634B"/>
    <w:rsid w:val="00676F00"/>
    <w:rsid w:val="00681C38"/>
    <w:rsid w:val="00684C73"/>
    <w:rsid w:val="00690528"/>
    <w:rsid w:val="00693276"/>
    <w:rsid w:val="00694597"/>
    <w:rsid w:val="00694ABC"/>
    <w:rsid w:val="006A298A"/>
    <w:rsid w:val="006A3702"/>
    <w:rsid w:val="006B05C1"/>
    <w:rsid w:val="006B3828"/>
    <w:rsid w:val="006B4DFC"/>
    <w:rsid w:val="006C2606"/>
    <w:rsid w:val="006C354A"/>
    <w:rsid w:val="006C4A56"/>
    <w:rsid w:val="006D7F65"/>
    <w:rsid w:val="006E2334"/>
    <w:rsid w:val="006E25DB"/>
    <w:rsid w:val="006E286C"/>
    <w:rsid w:val="006E6121"/>
    <w:rsid w:val="006F522B"/>
    <w:rsid w:val="007058C5"/>
    <w:rsid w:val="00705E90"/>
    <w:rsid w:val="00707CD6"/>
    <w:rsid w:val="00710E17"/>
    <w:rsid w:val="00714B84"/>
    <w:rsid w:val="007158FE"/>
    <w:rsid w:val="00716789"/>
    <w:rsid w:val="007170C0"/>
    <w:rsid w:val="00720250"/>
    <w:rsid w:val="00724D24"/>
    <w:rsid w:val="00726C07"/>
    <w:rsid w:val="007302F3"/>
    <w:rsid w:val="00730D7E"/>
    <w:rsid w:val="007337A6"/>
    <w:rsid w:val="00735F7C"/>
    <w:rsid w:val="00736B67"/>
    <w:rsid w:val="00741CAF"/>
    <w:rsid w:val="007527BF"/>
    <w:rsid w:val="00755289"/>
    <w:rsid w:val="0076053E"/>
    <w:rsid w:val="00760D3E"/>
    <w:rsid w:val="007623CB"/>
    <w:rsid w:val="0076249A"/>
    <w:rsid w:val="00762746"/>
    <w:rsid w:val="00763502"/>
    <w:rsid w:val="00767A83"/>
    <w:rsid w:val="00772129"/>
    <w:rsid w:val="007758AA"/>
    <w:rsid w:val="00777208"/>
    <w:rsid w:val="00777EDB"/>
    <w:rsid w:val="00783271"/>
    <w:rsid w:val="00783FEB"/>
    <w:rsid w:val="00792796"/>
    <w:rsid w:val="007A1FD5"/>
    <w:rsid w:val="007A3807"/>
    <w:rsid w:val="007A701B"/>
    <w:rsid w:val="007B3F5F"/>
    <w:rsid w:val="007B5340"/>
    <w:rsid w:val="007B55CE"/>
    <w:rsid w:val="007B5D3D"/>
    <w:rsid w:val="007C0B3C"/>
    <w:rsid w:val="007C584B"/>
    <w:rsid w:val="007C59A3"/>
    <w:rsid w:val="007D09CD"/>
    <w:rsid w:val="007D4AAC"/>
    <w:rsid w:val="007D77C3"/>
    <w:rsid w:val="007E129E"/>
    <w:rsid w:val="007F021D"/>
    <w:rsid w:val="007F2737"/>
    <w:rsid w:val="00804CC2"/>
    <w:rsid w:val="00810A51"/>
    <w:rsid w:val="00811618"/>
    <w:rsid w:val="0081636D"/>
    <w:rsid w:val="008231CC"/>
    <w:rsid w:val="008231EF"/>
    <w:rsid w:val="0082405D"/>
    <w:rsid w:val="00826974"/>
    <w:rsid w:val="008376A8"/>
    <w:rsid w:val="00840571"/>
    <w:rsid w:val="008501A8"/>
    <w:rsid w:val="008522D2"/>
    <w:rsid w:val="00855BEC"/>
    <w:rsid w:val="00873EA5"/>
    <w:rsid w:val="00874BCB"/>
    <w:rsid w:val="0087787E"/>
    <w:rsid w:val="008960D1"/>
    <w:rsid w:val="00896AFA"/>
    <w:rsid w:val="00897136"/>
    <w:rsid w:val="00897540"/>
    <w:rsid w:val="008A2923"/>
    <w:rsid w:val="008A39BE"/>
    <w:rsid w:val="008A57F8"/>
    <w:rsid w:val="008B2A07"/>
    <w:rsid w:val="008B32FC"/>
    <w:rsid w:val="008C0A0F"/>
    <w:rsid w:val="008C0E57"/>
    <w:rsid w:val="008C36DF"/>
    <w:rsid w:val="008C3AD2"/>
    <w:rsid w:val="008C71BC"/>
    <w:rsid w:val="008C7BA4"/>
    <w:rsid w:val="008D09C8"/>
    <w:rsid w:val="008D19C7"/>
    <w:rsid w:val="008D1D54"/>
    <w:rsid w:val="008D2C24"/>
    <w:rsid w:val="008D534B"/>
    <w:rsid w:val="008D7E0C"/>
    <w:rsid w:val="008E4F12"/>
    <w:rsid w:val="008F1914"/>
    <w:rsid w:val="008F2145"/>
    <w:rsid w:val="008F2399"/>
    <w:rsid w:val="00901215"/>
    <w:rsid w:val="00904F10"/>
    <w:rsid w:val="00905448"/>
    <w:rsid w:val="00906D64"/>
    <w:rsid w:val="009128D3"/>
    <w:rsid w:val="00915201"/>
    <w:rsid w:val="009308A6"/>
    <w:rsid w:val="009314E2"/>
    <w:rsid w:val="0093241C"/>
    <w:rsid w:val="00934D95"/>
    <w:rsid w:val="00935D95"/>
    <w:rsid w:val="009369A7"/>
    <w:rsid w:val="00936D2B"/>
    <w:rsid w:val="0094135B"/>
    <w:rsid w:val="009428D5"/>
    <w:rsid w:val="00945A82"/>
    <w:rsid w:val="009477BD"/>
    <w:rsid w:val="0095031F"/>
    <w:rsid w:val="00951874"/>
    <w:rsid w:val="009519BC"/>
    <w:rsid w:val="00951B41"/>
    <w:rsid w:val="00954FCE"/>
    <w:rsid w:val="00955686"/>
    <w:rsid w:val="00955DD1"/>
    <w:rsid w:val="009562F3"/>
    <w:rsid w:val="00961B92"/>
    <w:rsid w:val="00962904"/>
    <w:rsid w:val="00962D73"/>
    <w:rsid w:val="00963295"/>
    <w:rsid w:val="009634EA"/>
    <w:rsid w:val="0097111C"/>
    <w:rsid w:val="00992F88"/>
    <w:rsid w:val="009946BC"/>
    <w:rsid w:val="00997AE7"/>
    <w:rsid w:val="00997D02"/>
    <w:rsid w:val="009B0691"/>
    <w:rsid w:val="009B12B0"/>
    <w:rsid w:val="009B5E9D"/>
    <w:rsid w:val="009B6812"/>
    <w:rsid w:val="009B7618"/>
    <w:rsid w:val="009C19EF"/>
    <w:rsid w:val="009C7B04"/>
    <w:rsid w:val="009D271C"/>
    <w:rsid w:val="009D360A"/>
    <w:rsid w:val="009E25D7"/>
    <w:rsid w:val="009E7A9C"/>
    <w:rsid w:val="009F26F3"/>
    <w:rsid w:val="009F2A0C"/>
    <w:rsid w:val="009F4DA4"/>
    <w:rsid w:val="009F587D"/>
    <w:rsid w:val="009F77DE"/>
    <w:rsid w:val="00A0021E"/>
    <w:rsid w:val="00A00C44"/>
    <w:rsid w:val="00A01420"/>
    <w:rsid w:val="00A078A9"/>
    <w:rsid w:val="00A12D05"/>
    <w:rsid w:val="00A17D84"/>
    <w:rsid w:val="00A22742"/>
    <w:rsid w:val="00A306F7"/>
    <w:rsid w:val="00A33F43"/>
    <w:rsid w:val="00A35114"/>
    <w:rsid w:val="00A3542E"/>
    <w:rsid w:val="00A43840"/>
    <w:rsid w:val="00A44A94"/>
    <w:rsid w:val="00A4545A"/>
    <w:rsid w:val="00A46BC1"/>
    <w:rsid w:val="00A46FCC"/>
    <w:rsid w:val="00A54208"/>
    <w:rsid w:val="00A55AA9"/>
    <w:rsid w:val="00A60068"/>
    <w:rsid w:val="00A633F1"/>
    <w:rsid w:val="00A67DB6"/>
    <w:rsid w:val="00A706F8"/>
    <w:rsid w:val="00A7231B"/>
    <w:rsid w:val="00A72B3C"/>
    <w:rsid w:val="00A77460"/>
    <w:rsid w:val="00A80586"/>
    <w:rsid w:val="00A81863"/>
    <w:rsid w:val="00A83DBE"/>
    <w:rsid w:val="00A84D80"/>
    <w:rsid w:val="00A85578"/>
    <w:rsid w:val="00A86C7C"/>
    <w:rsid w:val="00A87974"/>
    <w:rsid w:val="00A92FF3"/>
    <w:rsid w:val="00A9354D"/>
    <w:rsid w:val="00AA307C"/>
    <w:rsid w:val="00AB0F3E"/>
    <w:rsid w:val="00AB4018"/>
    <w:rsid w:val="00AB49F8"/>
    <w:rsid w:val="00AB6017"/>
    <w:rsid w:val="00AB7195"/>
    <w:rsid w:val="00AC1C26"/>
    <w:rsid w:val="00AC69E0"/>
    <w:rsid w:val="00AC72A1"/>
    <w:rsid w:val="00AC7A22"/>
    <w:rsid w:val="00AD1CB3"/>
    <w:rsid w:val="00AD4E4A"/>
    <w:rsid w:val="00AE3350"/>
    <w:rsid w:val="00AE5A7E"/>
    <w:rsid w:val="00AE6B1F"/>
    <w:rsid w:val="00AE78E0"/>
    <w:rsid w:val="00AF03E2"/>
    <w:rsid w:val="00AF10B1"/>
    <w:rsid w:val="00B064FB"/>
    <w:rsid w:val="00B074B6"/>
    <w:rsid w:val="00B107A9"/>
    <w:rsid w:val="00B10D3B"/>
    <w:rsid w:val="00B1246D"/>
    <w:rsid w:val="00B12FD5"/>
    <w:rsid w:val="00B15BA5"/>
    <w:rsid w:val="00B238BB"/>
    <w:rsid w:val="00B27C69"/>
    <w:rsid w:val="00B30998"/>
    <w:rsid w:val="00B31054"/>
    <w:rsid w:val="00B3124E"/>
    <w:rsid w:val="00B31FBE"/>
    <w:rsid w:val="00B35F82"/>
    <w:rsid w:val="00B546F2"/>
    <w:rsid w:val="00B55460"/>
    <w:rsid w:val="00B564F7"/>
    <w:rsid w:val="00B57803"/>
    <w:rsid w:val="00B60D16"/>
    <w:rsid w:val="00B64766"/>
    <w:rsid w:val="00B70C8E"/>
    <w:rsid w:val="00B73031"/>
    <w:rsid w:val="00B732B9"/>
    <w:rsid w:val="00B75E61"/>
    <w:rsid w:val="00B775F5"/>
    <w:rsid w:val="00B81A1D"/>
    <w:rsid w:val="00B84593"/>
    <w:rsid w:val="00B846CD"/>
    <w:rsid w:val="00B86031"/>
    <w:rsid w:val="00B91E3C"/>
    <w:rsid w:val="00B92780"/>
    <w:rsid w:val="00B92C04"/>
    <w:rsid w:val="00B94338"/>
    <w:rsid w:val="00B94699"/>
    <w:rsid w:val="00B95ECB"/>
    <w:rsid w:val="00B96215"/>
    <w:rsid w:val="00BA3D82"/>
    <w:rsid w:val="00BA4856"/>
    <w:rsid w:val="00BA4D99"/>
    <w:rsid w:val="00BB4A8B"/>
    <w:rsid w:val="00BB6173"/>
    <w:rsid w:val="00BB7240"/>
    <w:rsid w:val="00BC21DA"/>
    <w:rsid w:val="00BC32BD"/>
    <w:rsid w:val="00BC51AA"/>
    <w:rsid w:val="00BC61D8"/>
    <w:rsid w:val="00BD17A9"/>
    <w:rsid w:val="00BD20AC"/>
    <w:rsid w:val="00BD22F0"/>
    <w:rsid w:val="00BD23B7"/>
    <w:rsid w:val="00BD2BAA"/>
    <w:rsid w:val="00BD774A"/>
    <w:rsid w:val="00BD781E"/>
    <w:rsid w:val="00BE3A02"/>
    <w:rsid w:val="00BF4FE6"/>
    <w:rsid w:val="00C005C1"/>
    <w:rsid w:val="00C10B5D"/>
    <w:rsid w:val="00C10FBC"/>
    <w:rsid w:val="00C1323C"/>
    <w:rsid w:val="00C134CF"/>
    <w:rsid w:val="00C16202"/>
    <w:rsid w:val="00C17532"/>
    <w:rsid w:val="00C221FF"/>
    <w:rsid w:val="00C22CEA"/>
    <w:rsid w:val="00C2309D"/>
    <w:rsid w:val="00C26F27"/>
    <w:rsid w:val="00C30C8E"/>
    <w:rsid w:val="00C316D9"/>
    <w:rsid w:val="00C333A9"/>
    <w:rsid w:val="00C34E92"/>
    <w:rsid w:val="00C355B3"/>
    <w:rsid w:val="00C40DA6"/>
    <w:rsid w:val="00C41253"/>
    <w:rsid w:val="00C46F85"/>
    <w:rsid w:val="00C475CE"/>
    <w:rsid w:val="00C505F0"/>
    <w:rsid w:val="00C51B1A"/>
    <w:rsid w:val="00C5339A"/>
    <w:rsid w:val="00C53B62"/>
    <w:rsid w:val="00C56973"/>
    <w:rsid w:val="00C63D8B"/>
    <w:rsid w:val="00C675D0"/>
    <w:rsid w:val="00C71FA0"/>
    <w:rsid w:val="00C72BD4"/>
    <w:rsid w:val="00C8584A"/>
    <w:rsid w:val="00C860D8"/>
    <w:rsid w:val="00C86A34"/>
    <w:rsid w:val="00CA4131"/>
    <w:rsid w:val="00CA5A30"/>
    <w:rsid w:val="00CA5DC0"/>
    <w:rsid w:val="00CA6C2A"/>
    <w:rsid w:val="00CA6D70"/>
    <w:rsid w:val="00CA75ED"/>
    <w:rsid w:val="00CB3FA4"/>
    <w:rsid w:val="00CB628F"/>
    <w:rsid w:val="00CB7547"/>
    <w:rsid w:val="00CB7BC8"/>
    <w:rsid w:val="00CC69D9"/>
    <w:rsid w:val="00CC7611"/>
    <w:rsid w:val="00CD4BA8"/>
    <w:rsid w:val="00CD6FD1"/>
    <w:rsid w:val="00CE64DE"/>
    <w:rsid w:val="00CE6B36"/>
    <w:rsid w:val="00CE7E24"/>
    <w:rsid w:val="00CF22CE"/>
    <w:rsid w:val="00CF2A93"/>
    <w:rsid w:val="00CF2FF5"/>
    <w:rsid w:val="00CF51CD"/>
    <w:rsid w:val="00D03630"/>
    <w:rsid w:val="00D03B40"/>
    <w:rsid w:val="00D06BF6"/>
    <w:rsid w:val="00D11589"/>
    <w:rsid w:val="00D11706"/>
    <w:rsid w:val="00D12D57"/>
    <w:rsid w:val="00D172CF"/>
    <w:rsid w:val="00D2082F"/>
    <w:rsid w:val="00D242F2"/>
    <w:rsid w:val="00D30634"/>
    <w:rsid w:val="00D319CD"/>
    <w:rsid w:val="00D37B25"/>
    <w:rsid w:val="00D41F5D"/>
    <w:rsid w:val="00D4322D"/>
    <w:rsid w:val="00D43AFA"/>
    <w:rsid w:val="00D44517"/>
    <w:rsid w:val="00D530E3"/>
    <w:rsid w:val="00D55115"/>
    <w:rsid w:val="00D6041A"/>
    <w:rsid w:val="00D64AC4"/>
    <w:rsid w:val="00D65CC4"/>
    <w:rsid w:val="00D6705C"/>
    <w:rsid w:val="00D70A4E"/>
    <w:rsid w:val="00D72C1C"/>
    <w:rsid w:val="00D750BD"/>
    <w:rsid w:val="00D81E38"/>
    <w:rsid w:val="00D835BC"/>
    <w:rsid w:val="00D854F9"/>
    <w:rsid w:val="00D86077"/>
    <w:rsid w:val="00D86667"/>
    <w:rsid w:val="00D86D0C"/>
    <w:rsid w:val="00D86EF7"/>
    <w:rsid w:val="00D96DD2"/>
    <w:rsid w:val="00DA14F0"/>
    <w:rsid w:val="00DA20F0"/>
    <w:rsid w:val="00DA38BB"/>
    <w:rsid w:val="00DA58D4"/>
    <w:rsid w:val="00DA707E"/>
    <w:rsid w:val="00DB77FF"/>
    <w:rsid w:val="00DC2158"/>
    <w:rsid w:val="00DC22D7"/>
    <w:rsid w:val="00DC316D"/>
    <w:rsid w:val="00DD2D0D"/>
    <w:rsid w:val="00DD423F"/>
    <w:rsid w:val="00DD4BAC"/>
    <w:rsid w:val="00DE0CEB"/>
    <w:rsid w:val="00E04D9E"/>
    <w:rsid w:val="00E068BD"/>
    <w:rsid w:val="00E06C72"/>
    <w:rsid w:val="00E07B92"/>
    <w:rsid w:val="00E116C2"/>
    <w:rsid w:val="00E11FE4"/>
    <w:rsid w:val="00E20924"/>
    <w:rsid w:val="00E2650F"/>
    <w:rsid w:val="00E3096F"/>
    <w:rsid w:val="00E33522"/>
    <w:rsid w:val="00E3696E"/>
    <w:rsid w:val="00E423BB"/>
    <w:rsid w:val="00E4377C"/>
    <w:rsid w:val="00E450CD"/>
    <w:rsid w:val="00E47D4A"/>
    <w:rsid w:val="00E5193F"/>
    <w:rsid w:val="00E51AF0"/>
    <w:rsid w:val="00E6167D"/>
    <w:rsid w:val="00E61C98"/>
    <w:rsid w:val="00E63D4D"/>
    <w:rsid w:val="00E65315"/>
    <w:rsid w:val="00E65F85"/>
    <w:rsid w:val="00E70012"/>
    <w:rsid w:val="00E71BBA"/>
    <w:rsid w:val="00E71D23"/>
    <w:rsid w:val="00E75A08"/>
    <w:rsid w:val="00E760A3"/>
    <w:rsid w:val="00E76618"/>
    <w:rsid w:val="00E91C0D"/>
    <w:rsid w:val="00E93224"/>
    <w:rsid w:val="00E97D87"/>
    <w:rsid w:val="00EA4731"/>
    <w:rsid w:val="00EA63B3"/>
    <w:rsid w:val="00EA66E2"/>
    <w:rsid w:val="00EA6BB4"/>
    <w:rsid w:val="00EA7884"/>
    <w:rsid w:val="00EB5FBD"/>
    <w:rsid w:val="00EB648A"/>
    <w:rsid w:val="00EC198D"/>
    <w:rsid w:val="00EC4F94"/>
    <w:rsid w:val="00EC528D"/>
    <w:rsid w:val="00ED0B0A"/>
    <w:rsid w:val="00ED3F72"/>
    <w:rsid w:val="00EE1AE6"/>
    <w:rsid w:val="00EE3AFC"/>
    <w:rsid w:val="00EF0A62"/>
    <w:rsid w:val="00EF264E"/>
    <w:rsid w:val="00EF3548"/>
    <w:rsid w:val="00EF43FA"/>
    <w:rsid w:val="00EF440E"/>
    <w:rsid w:val="00EF4A37"/>
    <w:rsid w:val="00EF567A"/>
    <w:rsid w:val="00EF7670"/>
    <w:rsid w:val="00F01260"/>
    <w:rsid w:val="00F0336B"/>
    <w:rsid w:val="00F07A39"/>
    <w:rsid w:val="00F11280"/>
    <w:rsid w:val="00F25171"/>
    <w:rsid w:val="00F27A3D"/>
    <w:rsid w:val="00F30879"/>
    <w:rsid w:val="00F404FA"/>
    <w:rsid w:val="00F43D8E"/>
    <w:rsid w:val="00F47E93"/>
    <w:rsid w:val="00F50A43"/>
    <w:rsid w:val="00F52411"/>
    <w:rsid w:val="00F54ED6"/>
    <w:rsid w:val="00F55268"/>
    <w:rsid w:val="00F57440"/>
    <w:rsid w:val="00F60FF7"/>
    <w:rsid w:val="00F70EFF"/>
    <w:rsid w:val="00F71E9A"/>
    <w:rsid w:val="00F72126"/>
    <w:rsid w:val="00F732C8"/>
    <w:rsid w:val="00F85A38"/>
    <w:rsid w:val="00F90E1F"/>
    <w:rsid w:val="00F91440"/>
    <w:rsid w:val="00FC13C4"/>
    <w:rsid w:val="00FC14AE"/>
    <w:rsid w:val="00FC352F"/>
    <w:rsid w:val="00FC5121"/>
    <w:rsid w:val="00FC66DD"/>
    <w:rsid w:val="00FC6893"/>
    <w:rsid w:val="00FD21DA"/>
    <w:rsid w:val="00FD353E"/>
    <w:rsid w:val="00FE13CC"/>
    <w:rsid w:val="00FE27DE"/>
    <w:rsid w:val="00FF0F53"/>
    <w:rsid w:val="00FF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E"/>
    <w:pPr>
      <w:spacing w:after="120" w:line="288" w:lineRule="auto"/>
    </w:pPr>
    <w:rPr>
      <w:iCs/>
      <w:sz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55CE"/>
    <w:pPr>
      <w:numPr>
        <w:numId w:val="7"/>
      </w:num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iCs w:val="0"/>
      <w:color w:val="622423"/>
      <w:sz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5CE"/>
    <w:pPr>
      <w:numPr>
        <w:ilvl w:val="1"/>
        <w:numId w:val="7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contextualSpacing/>
      <w:outlineLvl w:val="1"/>
    </w:pPr>
    <w:rPr>
      <w:rFonts w:ascii="Cambria" w:hAnsi="Cambria"/>
      <w:b/>
      <w:i/>
      <w:iCs w:val="0"/>
      <w:color w:val="943634"/>
      <w:sz w:val="20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55CE"/>
    <w:pPr>
      <w:numPr>
        <w:ilvl w:val="2"/>
        <w:numId w:val="7"/>
      </w:numPr>
      <w:pBdr>
        <w:left w:val="single" w:sz="48" w:space="2" w:color="C0504D"/>
        <w:bottom w:val="single" w:sz="4" w:space="0" w:color="C0504D"/>
      </w:pBdr>
      <w:spacing w:before="200" w:after="100" w:line="240" w:lineRule="auto"/>
      <w:contextualSpacing/>
      <w:outlineLvl w:val="2"/>
    </w:pPr>
    <w:rPr>
      <w:rFonts w:ascii="Cambria" w:hAnsi="Cambria"/>
      <w:b/>
      <w:i/>
      <w:iCs w:val="0"/>
      <w:color w:val="943634"/>
      <w:sz w:val="20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CE"/>
    <w:pPr>
      <w:numPr>
        <w:ilvl w:val="3"/>
        <w:numId w:val="7"/>
      </w:numPr>
      <w:pBdr>
        <w:left w:val="single" w:sz="4" w:space="2" w:color="C0504D"/>
        <w:bottom w:val="single" w:sz="4" w:space="2" w:color="C0504D"/>
      </w:pBdr>
      <w:spacing w:before="200" w:after="100" w:line="240" w:lineRule="auto"/>
      <w:contextualSpacing/>
      <w:outlineLvl w:val="3"/>
    </w:pPr>
    <w:rPr>
      <w:rFonts w:ascii="Cambria" w:hAnsi="Cambria"/>
      <w:b/>
      <w:i/>
      <w:iCs w:val="0"/>
      <w:color w:val="943634"/>
      <w:sz w:val="20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B55CE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i/>
      <w:iCs w:val="0"/>
      <w:color w:val="943634"/>
      <w:sz w:val="20"/>
      <w:lang w:val="fr-FR"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B55CE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i/>
      <w:iCs w:val="0"/>
      <w:color w:val="943634"/>
      <w:sz w:val="20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55CE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i/>
      <w:iCs w:val="0"/>
      <w:color w:val="943634"/>
      <w:sz w:val="20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55CE"/>
    <w:pPr>
      <w:spacing w:before="200" w:after="100" w:line="240" w:lineRule="auto"/>
      <w:contextualSpacing/>
      <w:outlineLvl w:val="7"/>
    </w:pPr>
    <w:rPr>
      <w:rFonts w:ascii="Cambria" w:hAnsi="Cambria"/>
      <w:i/>
      <w:iCs w:val="0"/>
      <w:color w:val="C0504D"/>
      <w:sz w:val="20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55CE"/>
    <w:pPr>
      <w:spacing w:before="200" w:after="100" w:line="240" w:lineRule="auto"/>
      <w:contextualSpacing/>
      <w:outlineLvl w:val="8"/>
    </w:pPr>
    <w:rPr>
      <w:rFonts w:ascii="Cambria" w:hAnsi="Cambria"/>
      <w:i/>
      <w:iCs w:val="0"/>
      <w:color w:val="C0504D"/>
      <w:sz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B55CE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character" w:styleId="Appelnotedebasdep">
    <w:name w:val="footnote reference"/>
    <w:basedOn w:val="Policepardfaut"/>
    <w:uiPriority w:val="99"/>
    <w:semiHidden/>
    <w:unhideWhenUsed/>
    <w:rsid w:val="007B55CE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7B55CE"/>
    <w:rPr>
      <w:iCs w:val="0"/>
      <w:color w:val="943634"/>
      <w:sz w:val="20"/>
      <w:lang w:val="fr-FR" w:eastAsia="fr-FR"/>
    </w:rPr>
  </w:style>
  <w:style w:type="character" w:customStyle="1" w:styleId="CitationCar">
    <w:name w:val="Citation Car"/>
    <w:basedOn w:val="Policepardfaut"/>
    <w:link w:val="Citation"/>
    <w:uiPriority w:val="29"/>
    <w:rsid w:val="007B55CE"/>
    <w:rPr>
      <w:rFonts w:ascii="Calibri" w:eastAsia="Times New Roman" w:hAnsi="Calibri" w:cs="Times New Roman"/>
      <w:color w:val="943634"/>
      <w:sz w:val="20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55CE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i/>
      <w:iCs w:val="0"/>
      <w:color w:val="C0504D"/>
      <w:sz w:val="20"/>
      <w:lang w:val="fr-FR"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55CE"/>
    <w:rPr>
      <w:rFonts w:ascii="Cambria" w:eastAsia="Times New Roman" w:hAnsi="Cambria" w:cs="Times New Roman"/>
      <w:b/>
      <w:i/>
      <w:color w:val="C0504D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55CE"/>
    <w:pPr>
      <w:spacing w:line="240" w:lineRule="auto"/>
    </w:pPr>
    <w:rPr>
      <w:iCs w:val="0"/>
      <w:sz w:val="20"/>
      <w:lang w:val="fr-FR"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55CE"/>
    <w:rPr>
      <w:rFonts w:ascii="Calibri" w:eastAsia="Times New Roman" w:hAnsi="Calibri" w:cs="Times New Roman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B55CE"/>
    <w:rPr>
      <w:rFonts w:cs="Times New Roman"/>
      <w:b/>
      <w:spacing w:val="0"/>
    </w:rPr>
  </w:style>
  <w:style w:type="character" w:styleId="Emphaseintense">
    <w:name w:val="Intense Emphasis"/>
    <w:basedOn w:val="Policepardfaut"/>
    <w:uiPriority w:val="21"/>
    <w:qFormat/>
    <w:rsid w:val="007B55CE"/>
    <w:rPr>
      <w:rFonts w:ascii="Cambria" w:hAnsi="Cambria" w:cs="Times New Roman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Emphaseple">
    <w:name w:val="Subtle Emphasis"/>
    <w:basedOn w:val="Policepardfaut"/>
    <w:uiPriority w:val="19"/>
    <w:qFormat/>
    <w:rsid w:val="007B55CE"/>
    <w:rPr>
      <w:rFonts w:ascii="Cambria" w:hAnsi="Cambria" w:cs="Times New Roman"/>
      <w:i/>
      <w:color w:val="C0504D"/>
    </w:rPr>
  </w:style>
  <w:style w:type="paragraph" w:styleId="En-tte">
    <w:name w:val="header"/>
    <w:basedOn w:val="Normal"/>
    <w:link w:val="En-tteCar"/>
    <w:uiPriority w:val="99"/>
    <w:unhideWhenUsed/>
    <w:rsid w:val="007B55CE"/>
    <w:pPr>
      <w:tabs>
        <w:tab w:val="center" w:pos="4536"/>
        <w:tab w:val="right" w:pos="9072"/>
      </w:tabs>
      <w:spacing w:after="0" w:line="240" w:lineRule="auto"/>
    </w:pPr>
    <w:rPr>
      <w:iCs w:val="0"/>
      <w:sz w:val="20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7B55CE"/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55CE"/>
    <w:rPr>
      <w:rFonts w:ascii="Cambria" w:eastAsia="Times New Roman" w:hAnsi="Cambria" w:cs="Times New Roman"/>
      <w:b/>
      <w:color w:val="622423"/>
      <w:sz w:val="20"/>
      <w:szCs w:val="20"/>
      <w:shd w:val="clear" w:color="auto" w:fill="F2DBDB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55CE"/>
    <w:pPr>
      <w:numPr>
        <w:numId w:val="0"/>
      </w:num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B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B55CE"/>
    <w:rPr>
      <w:rFonts w:ascii="Tahoma" w:eastAsia="Times New Roman" w:hAnsi="Tahoma" w:cs="Tahoma"/>
      <w:iCs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7B55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7B55CE"/>
    <w:rPr>
      <w:b/>
      <w:bCs/>
      <w:color w:val="943634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B55CE"/>
    <w:rPr>
      <w:rFonts w:cs="Times New Roman"/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B55CE"/>
    <w:rPr>
      <w:rFonts w:cs="Times New Roman"/>
      <w:sz w:val="16"/>
    </w:rPr>
  </w:style>
  <w:style w:type="numbering" w:customStyle="1" w:styleId="MurderStreet">
    <w:name w:val="MurderStreet"/>
    <w:rsid w:val="007B55CE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7B55CE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55CE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B55CE"/>
    <w:rPr>
      <w:rFonts w:ascii="Calibri" w:eastAsia="Times New Roman" w:hAnsi="Calibri" w:cs="Times New Roman"/>
      <w:iCs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55CE"/>
    <w:rPr>
      <w:b/>
      <w:i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55CE"/>
    <w:rPr>
      <w:rFonts w:ascii="Calibri" w:eastAsia="Times New Roman" w:hAnsi="Calibri" w:cs="Times New Roman"/>
      <w:b/>
      <w:i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B55C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B648A"/>
    <w:pPr>
      <w:tabs>
        <w:tab w:val="center" w:pos="4536"/>
        <w:tab w:val="right" w:pos="9072"/>
      </w:tabs>
      <w:spacing w:after="0" w:line="240" w:lineRule="auto"/>
    </w:pPr>
    <w:rPr>
      <w:iCs w:val="0"/>
      <w:sz w:val="20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EB648A"/>
    <w:rPr>
      <w:rFonts w:ascii="Calibri" w:hAnsi="Calibri" w:cs="Times New Roman"/>
      <w:sz w:val="20"/>
      <w:szCs w:val="20"/>
      <w:lang w:eastAsia="fr-FR"/>
    </w:rPr>
  </w:style>
  <w:style w:type="paragraph" w:customStyle="1" w:styleId="Pointimportant">
    <w:name w:val="Point important"/>
    <w:basedOn w:val="Normal"/>
    <w:autoRedefine/>
    <w:qFormat/>
    <w:rsid w:val="007B55CE"/>
    <w:pPr>
      <w:pBdr>
        <w:top w:val="dashSmallGap" w:sz="6" w:space="1" w:color="C0504D"/>
        <w:bottom w:val="dashSmallGap" w:sz="6" w:space="1" w:color="C0504D"/>
      </w:pBdr>
      <w:spacing w:before="240" w:after="360"/>
      <w:ind w:left="2127"/>
      <w:jc w:val="both"/>
    </w:pPr>
    <w:rPr>
      <w:i/>
      <w:lang w:val="fr-FR"/>
    </w:rPr>
  </w:style>
  <w:style w:type="character" w:styleId="Rfrenceintense">
    <w:name w:val="Intense Reference"/>
    <w:basedOn w:val="Policepardfaut"/>
    <w:uiPriority w:val="32"/>
    <w:qFormat/>
    <w:rsid w:val="007B55CE"/>
    <w:rPr>
      <w:rFonts w:cs="Times New Roman"/>
      <w:b/>
      <w:i/>
      <w:smallCaps/>
      <w:color w:val="C0504D"/>
      <w:u w:color="C0504D"/>
    </w:rPr>
  </w:style>
  <w:style w:type="character" w:styleId="Rfrenceple">
    <w:name w:val="Subtle Reference"/>
    <w:basedOn w:val="Policepardfaut"/>
    <w:uiPriority w:val="31"/>
    <w:qFormat/>
    <w:rsid w:val="007B55CE"/>
    <w:rPr>
      <w:rFonts w:cs="Times New Roman"/>
      <w:i/>
      <w:smallCaps/>
      <w:color w:val="C0504D"/>
      <w:u w:color="C0504D"/>
    </w:rPr>
  </w:style>
  <w:style w:type="paragraph" w:styleId="Sansinterligne">
    <w:name w:val="No Spacing"/>
    <w:basedOn w:val="Normal"/>
    <w:uiPriority w:val="1"/>
    <w:qFormat/>
    <w:rsid w:val="007B55CE"/>
    <w:pPr>
      <w:spacing w:after="0" w:line="240" w:lineRule="auto"/>
    </w:pPr>
    <w:rPr>
      <w:iCs w:val="0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5CE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i/>
      <w:iCs w:val="0"/>
      <w:color w:val="622423"/>
      <w:sz w:val="24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7B55CE"/>
    <w:rPr>
      <w:rFonts w:ascii="Cambria" w:eastAsia="Times New Roman" w:hAnsi="Cambria" w:cs="Times New Roman"/>
      <w:i/>
      <w:color w:val="622423"/>
      <w:sz w:val="24"/>
      <w:szCs w:val="20"/>
      <w:lang w:eastAsia="fr-FR"/>
    </w:rPr>
  </w:style>
  <w:style w:type="numbering" w:customStyle="1" w:styleId="Style1">
    <w:name w:val="Style1"/>
    <w:rsid w:val="007B55CE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5CE"/>
    <w:pPr>
      <w:spacing w:after="0" w:line="240" w:lineRule="auto"/>
    </w:pPr>
    <w:rPr>
      <w:rFonts w:ascii="Tahoma" w:hAnsi="Tahoma"/>
      <w:iCs w:val="0"/>
      <w:sz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5CE"/>
    <w:rPr>
      <w:rFonts w:ascii="Tahoma" w:eastAsia="Times New Roman" w:hAnsi="Tahoma" w:cs="Times New Roman"/>
      <w:sz w:val="16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B55CE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i/>
      <w:iCs w:val="0"/>
      <w:color w:val="FFFFFF"/>
      <w:spacing w:val="10"/>
      <w:sz w:val="48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7B55CE"/>
    <w:rPr>
      <w:rFonts w:ascii="Cambria" w:eastAsia="Times New Roman" w:hAnsi="Cambria" w:cs="Times New Roman"/>
      <w:i/>
      <w:color w:val="FFFFFF"/>
      <w:spacing w:val="10"/>
      <w:sz w:val="48"/>
      <w:szCs w:val="20"/>
      <w:shd w:val="clear" w:color="auto" w:fill="C0504D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5CE"/>
    <w:rPr>
      <w:rFonts w:ascii="Cambria" w:eastAsia="Times New Roman" w:hAnsi="Cambria" w:cs="Times New Roman"/>
      <w:b/>
      <w:i/>
      <w:color w:val="943634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B55CE"/>
    <w:rPr>
      <w:rFonts w:ascii="Cambria" w:eastAsia="Times New Roman" w:hAnsi="Cambria" w:cs="Times New Roman"/>
      <w:b/>
      <w:i/>
      <w:color w:val="943634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B55CE"/>
    <w:rPr>
      <w:rFonts w:ascii="Cambria" w:eastAsia="Times New Roman" w:hAnsi="Cambria" w:cs="Times New Roman"/>
      <w:b/>
      <w:i/>
      <w:color w:val="943634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B55CE"/>
    <w:rPr>
      <w:rFonts w:ascii="Cambria" w:eastAsia="Times New Roman" w:hAnsi="Cambria" w:cs="Times New Roman"/>
      <w:b/>
      <w:i/>
      <w:color w:val="943634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B55CE"/>
    <w:rPr>
      <w:rFonts w:ascii="Cambria" w:eastAsia="Times New Roman" w:hAnsi="Cambria" w:cs="Times New Roman"/>
      <w:i/>
      <w:color w:val="943634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B55CE"/>
    <w:rPr>
      <w:rFonts w:ascii="Cambria" w:eastAsia="Times New Roman" w:hAnsi="Cambria" w:cs="Times New Roman"/>
      <w:i/>
      <w:color w:val="943634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B55CE"/>
    <w:rPr>
      <w:rFonts w:ascii="Cambria" w:eastAsia="Times New Roman" w:hAnsi="Cambria" w:cs="Times New Roman"/>
      <w:i/>
      <w:color w:val="C0504D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B55CE"/>
    <w:rPr>
      <w:rFonts w:ascii="Cambria" w:eastAsia="Times New Roman" w:hAnsi="Cambria" w:cs="Times New Roman"/>
      <w:i/>
      <w:color w:val="C0504D"/>
      <w:sz w:val="20"/>
      <w:szCs w:val="20"/>
      <w:lang w:eastAsia="fr-FR"/>
    </w:rPr>
  </w:style>
  <w:style w:type="character" w:styleId="Titredulivre">
    <w:name w:val="Book Title"/>
    <w:basedOn w:val="Policepardfaut"/>
    <w:uiPriority w:val="33"/>
    <w:qFormat/>
    <w:rsid w:val="007B55CE"/>
    <w:rPr>
      <w:rFonts w:ascii="Cambria" w:hAnsi="Cambria" w:cs="Times New Roman"/>
      <w:b/>
      <w:i/>
      <w:smallCaps/>
      <w:color w:val="943634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7B55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55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B55CE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B55CE"/>
    <w:pPr>
      <w:spacing w:after="100" w:line="276" w:lineRule="auto"/>
      <w:ind w:left="660"/>
    </w:pPr>
    <w:rPr>
      <w:iCs w:val="0"/>
      <w:szCs w:val="22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B55CE"/>
    <w:pPr>
      <w:spacing w:after="100" w:line="276" w:lineRule="auto"/>
      <w:ind w:left="880"/>
    </w:pPr>
    <w:rPr>
      <w:iCs w:val="0"/>
      <w:szCs w:val="22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B55CE"/>
    <w:pPr>
      <w:spacing w:after="100" w:line="276" w:lineRule="auto"/>
      <w:ind w:left="1100"/>
    </w:pPr>
    <w:rPr>
      <w:iCs w:val="0"/>
      <w:szCs w:val="22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B55CE"/>
    <w:pPr>
      <w:spacing w:after="100" w:line="276" w:lineRule="auto"/>
      <w:ind w:left="1320"/>
    </w:pPr>
    <w:rPr>
      <w:iCs w:val="0"/>
      <w:szCs w:val="22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B55CE"/>
    <w:pPr>
      <w:spacing w:after="100" w:line="276" w:lineRule="auto"/>
      <w:ind w:left="1540"/>
    </w:pPr>
    <w:rPr>
      <w:iCs w:val="0"/>
      <w:szCs w:val="22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B55CE"/>
    <w:pPr>
      <w:spacing w:after="100" w:line="276" w:lineRule="auto"/>
      <w:ind w:left="1760"/>
    </w:pPr>
    <w:rPr>
      <w:iCs w:val="0"/>
      <w:szCs w:val="2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6B3FC-0826-4847-937B-4E02D2EC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EtienneNew</dc:creator>
  <cp:lastModifiedBy>Etienne WEIL</cp:lastModifiedBy>
  <cp:revision>5</cp:revision>
  <cp:lastPrinted>2014-11-03T14:57:00Z</cp:lastPrinted>
  <dcterms:created xsi:type="dcterms:W3CDTF">2014-11-03T10:25:00Z</dcterms:created>
  <dcterms:modified xsi:type="dcterms:W3CDTF">2014-11-03T21:02:00Z</dcterms:modified>
</cp:coreProperties>
</file>