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C00935" w14:textId="33B0CF37" w:rsidR="007D55C7" w:rsidRPr="007D55C7" w:rsidRDefault="007D55C7" w:rsidP="000B2891">
      <w:pPr>
        <w:spacing w:before="0" w:after="0" w:line="276" w:lineRule="auto"/>
        <w:rPr>
          <w:rFonts w:eastAsia="Calibri" w:cs="Times New Roman"/>
          <w:b/>
          <w:kern w:val="0"/>
          <w:szCs w:val="28"/>
          <w:u w:val="single"/>
          <w14:ligatures w14:val="none"/>
        </w:rPr>
      </w:pPr>
      <w:r w:rsidRPr="007D55C7">
        <w:rPr>
          <w:rFonts w:eastAsia="Calibri" w:cs="Times New Roman"/>
          <w:b/>
          <w:kern w:val="0"/>
          <w:szCs w:val="28"/>
          <w:u w:val="single"/>
          <w14:ligatures w14:val="none"/>
        </w:rPr>
        <w:t>I. PHẦN ĐỌC HIỂU:</w:t>
      </w:r>
    </w:p>
    <w:p w14:paraId="1FB20E45" w14:textId="0CC0B3D7" w:rsidR="0032059D" w:rsidRPr="0032059D" w:rsidRDefault="0032059D" w:rsidP="000B2891">
      <w:pPr>
        <w:spacing w:before="0" w:after="0" w:line="276" w:lineRule="auto"/>
        <w:rPr>
          <w:rFonts w:eastAsia="Calibri" w:cs="Times New Roman"/>
          <w:b/>
          <w:kern w:val="0"/>
          <w:szCs w:val="28"/>
          <w14:ligatures w14:val="none"/>
        </w:rPr>
      </w:pPr>
      <w:r w:rsidRPr="0032059D">
        <w:rPr>
          <w:rFonts w:eastAsia="Calibri" w:cs="Times New Roman"/>
          <w:b/>
          <w:kern w:val="0"/>
          <w:szCs w:val="28"/>
          <w14:ligatures w14:val="none"/>
        </w:rPr>
        <w:t xml:space="preserve">Đọc đoạn trích sau và trả lời câu hỏi: </w:t>
      </w:r>
    </w:p>
    <w:p w14:paraId="0CDA415D" w14:textId="224B7F77" w:rsidR="0032059D" w:rsidRPr="0032059D" w:rsidRDefault="00A128A3" w:rsidP="000B2891">
      <w:pPr>
        <w:spacing w:before="0" w:after="0" w:line="276" w:lineRule="auto"/>
        <w:jc w:val="center"/>
        <w:rPr>
          <w:rFonts w:eastAsia="Calibri" w:cs="Times New Roman"/>
          <w:kern w:val="0"/>
          <w:szCs w:val="28"/>
          <w14:ligatures w14:val="none"/>
        </w:rPr>
      </w:pPr>
      <w:r w:rsidRPr="0032059D">
        <w:rPr>
          <w:rFonts w:eastAsia="Calibri" w:cs="Times New Roman"/>
          <w:b/>
          <w:bCs/>
          <w:kern w:val="0"/>
          <w:szCs w:val="28"/>
          <w14:ligatures w14:val="none"/>
        </w:rPr>
        <w:t>CÂU CHUYỆN VỀ CỦ KHOAI TÂY</w:t>
      </w:r>
    </w:p>
    <w:p w14:paraId="2C0A4D86" w14:textId="77777777" w:rsidR="0032059D" w:rsidRPr="0032059D" w:rsidRDefault="0032059D" w:rsidP="000B2891">
      <w:pPr>
        <w:spacing w:before="0" w:after="0" w:line="276" w:lineRule="auto"/>
        <w:ind w:firstLine="720"/>
        <w:jc w:val="both"/>
        <w:rPr>
          <w:rFonts w:eastAsia="Calibri" w:cs="Times New Roman"/>
          <w:i/>
          <w:kern w:val="0"/>
          <w:szCs w:val="28"/>
          <w14:ligatures w14:val="none"/>
        </w:rPr>
      </w:pPr>
      <w:r w:rsidRPr="0032059D">
        <w:rPr>
          <w:rFonts w:eastAsia="Calibri" w:cs="Times New Roman"/>
          <w:i/>
          <w:kern w:val="0"/>
          <w:szCs w:val="28"/>
          <w14:ligatures w14:val="none"/>
        </w:rPr>
        <w:t>Một ngày nọ, thầy giáo yêu cầu mỗi chúng tôi mang một túi nilông sạch và một bao tải khoai tây đến lớp. Sau đó, thầy bảo mỗi lần chúng tôi không tha thứ lỗi lầm cho người nào đó thì hãy chọn ra một củ khoai tây, viết tên người ấy và ngày tháng lên đó, rồi bỏ nó vào túi nilông. Sau vài ngày, túi của nhiều người trong lớp đã bắt đầu nặng dần.</w:t>
      </w:r>
    </w:p>
    <w:p w14:paraId="224CE520" w14:textId="77777777" w:rsidR="0032059D" w:rsidRPr="0032059D" w:rsidRDefault="0032059D" w:rsidP="000B2891">
      <w:pPr>
        <w:spacing w:before="0" w:after="0" w:line="276" w:lineRule="auto"/>
        <w:ind w:firstLine="720"/>
        <w:jc w:val="both"/>
        <w:rPr>
          <w:rFonts w:eastAsia="Calibri" w:cs="Times New Roman"/>
          <w:i/>
          <w:spacing w:val="-2"/>
          <w:kern w:val="0"/>
          <w:szCs w:val="28"/>
          <w14:ligatures w14:val="none"/>
        </w:rPr>
      </w:pPr>
      <w:r w:rsidRPr="0032059D">
        <w:rPr>
          <w:rFonts w:eastAsia="Calibri" w:cs="Times New Roman"/>
          <w:i/>
          <w:spacing w:val="-2"/>
          <w:kern w:val="0"/>
          <w:szCs w:val="28"/>
          <w14:ligatures w14:val="none"/>
        </w:rPr>
        <w:t>Sau đó, thầy lại yêu cầu chúng tôi phải luôn đeo cái túi đấy bên mình dù đi bất cứ đâu, ngủ hay làm việc. Sự phiền phức khi phải mang vác một cái túi chứa hàng chục củ khoai tây khiến chúng tôi càng cảm nhận rõ ràng gánh nặng tinh thần mà mình đang chịu đựng. Không những thế, chúng tôi còn phải luôn để tâm đến nó, nhớ đến nó và nhiều khi đặt nó ở những chỗ chẳng tế nhị chút nào.</w:t>
      </w:r>
    </w:p>
    <w:p w14:paraId="7AFEAF20" w14:textId="77777777" w:rsidR="0032059D" w:rsidRPr="0032059D" w:rsidRDefault="0032059D" w:rsidP="000B2891">
      <w:pPr>
        <w:spacing w:before="0" w:after="0" w:line="276" w:lineRule="auto"/>
        <w:ind w:firstLine="720"/>
        <w:jc w:val="both"/>
        <w:rPr>
          <w:rFonts w:eastAsia="Calibri" w:cs="Times New Roman"/>
          <w:i/>
          <w:kern w:val="0"/>
          <w:szCs w:val="28"/>
          <w14:ligatures w14:val="none"/>
        </w:rPr>
      </w:pPr>
      <w:r w:rsidRPr="0032059D">
        <w:rPr>
          <w:rFonts w:eastAsia="Calibri" w:cs="Times New Roman"/>
          <w:i/>
          <w:kern w:val="0"/>
          <w:szCs w:val="28"/>
          <w14:ligatures w14:val="none"/>
        </w:rPr>
        <w:t>Qua thời gian, khoai tây bắt đầu phân huỷ thành một thứ chất lỏng nhầy nhụa và chúng tôi không muốn mang nó bên mình nữa…</w:t>
      </w:r>
    </w:p>
    <w:p w14:paraId="179148CD" w14:textId="77777777" w:rsidR="0032059D" w:rsidRPr="0032059D" w:rsidRDefault="0032059D" w:rsidP="000B2891">
      <w:pPr>
        <w:spacing w:before="0" w:after="0" w:line="276" w:lineRule="auto"/>
        <w:jc w:val="center"/>
        <w:rPr>
          <w:rFonts w:eastAsia="Calibri" w:cs="Times New Roman"/>
          <w:bCs/>
          <w:kern w:val="0"/>
          <w:szCs w:val="28"/>
          <w:shd w:val="clear" w:color="auto" w:fill="FFFFFF"/>
          <w14:ligatures w14:val="none"/>
        </w:rPr>
      </w:pPr>
      <w:r w:rsidRPr="0032059D">
        <w:rPr>
          <w:rFonts w:eastAsia="Calibri" w:cs="Times New Roman"/>
          <w:kern w:val="0"/>
          <w:szCs w:val="28"/>
          <w:bdr w:val="none" w:sz="0" w:space="0" w:color="auto" w:frame="1"/>
          <w:shd w:val="clear" w:color="auto" w:fill="FFFFFF"/>
          <w14:ligatures w14:val="none"/>
        </w:rPr>
        <w:t xml:space="preserve">                               </w:t>
      </w:r>
      <w:r w:rsidRPr="0032059D">
        <w:rPr>
          <w:rFonts w:eastAsia="Calibri" w:cs="Times New Roman"/>
          <w:b/>
          <w:kern w:val="0"/>
          <w:szCs w:val="28"/>
          <w:bdr w:val="none" w:sz="0" w:space="0" w:color="auto" w:frame="1"/>
          <w:shd w:val="clear" w:color="auto" w:fill="FFFFFF"/>
          <w14:ligatures w14:val="none"/>
        </w:rPr>
        <w:t>(</w:t>
      </w:r>
      <w:r w:rsidRPr="0032059D">
        <w:rPr>
          <w:rFonts w:eastAsia="Calibri" w:cs="Times New Roman"/>
          <w:bCs/>
          <w:kern w:val="0"/>
          <w:szCs w:val="28"/>
          <w:shd w:val="clear" w:color="auto" w:fill="FFFFFF"/>
          <w14:ligatures w14:val="none"/>
        </w:rPr>
        <w:t>Hạt giống tâm hồn và ý nghĩa cuộc sống,</w:t>
      </w:r>
    </w:p>
    <w:p w14:paraId="3BA2A2C9" w14:textId="77777777" w:rsidR="0032059D" w:rsidRPr="0032059D" w:rsidRDefault="0032059D" w:rsidP="000B2891">
      <w:pPr>
        <w:spacing w:before="0" w:after="0" w:line="276" w:lineRule="auto"/>
        <w:jc w:val="center"/>
        <w:rPr>
          <w:rFonts w:eastAsia="Calibri" w:cs="Times New Roman"/>
          <w:iCs/>
          <w:kern w:val="0"/>
          <w:szCs w:val="28"/>
          <w:shd w:val="clear" w:color="auto" w:fill="FFFFFF"/>
          <w14:ligatures w14:val="none"/>
        </w:rPr>
      </w:pPr>
      <w:r w:rsidRPr="0032059D">
        <w:rPr>
          <w:rFonts w:eastAsia="Calibri" w:cs="Times New Roman"/>
          <w:bCs/>
          <w:i/>
          <w:kern w:val="0"/>
          <w:szCs w:val="28"/>
          <w:shd w:val="clear" w:color="auto" w:fill="FFFFFF"/>
          <w14:ligatures w14:val="none"/>
        </w:rPr>
        <w:t xml:space="preserve">                                  </w:t>
      </w:r>
      <w:r w:rsidRPr="0032059D">
        <w:rPr>
          <w:rFonts w:eastAsia="Calibri" w:cs="Times New Roman"/>
          <w:b/>
          <w:iCs/>
          <w:kern w:val="0"/>
          <w:szCs w:val="28"/>
          <w:shd w:val="clear" w:color="auto" w:fill="FFFFFF"/>
          <w14:ligatures w14:val="none"/>
        </w:rPr>
        <w:t> </w:t>
      </w:r>
      <w:r w:rsidRPr="0032059D">
        <w:rPr>
          <w:rFonts w:eastAsia="Calibri" w:cs="Times New Roman"/>
          <w:iCs/>
          <w:kern w:val="0"/>
          <w:szCs w:val="28"/>
          <w:shd w:val="clear" w:color="auto" w:fill="FFFFFF"/>
          <w14:ligatures w14:val="none"/>
        </w:rPr>
        <w:t>Nhà xuất bản tổng hợp TP Hồ Chí Minh, 2008, Tr23)</w:t>
      </w:r>
    </w:p>
    <w:p w14:paraId="694BC957" w14:textId="77777777" w:rsidR="0032059D" w:rsidRPr="0032059D" w:rsidRDefault="0032059D" w:rsidP="000B2891">
      <w:pPr>
        <w:spacing w:before="0" w:after="0" w:line="276" w:lineRule="auto"/>
        <w:jc w:val="both"/>
        <w:rPr>
          <w:rFonts w:eastAsia="Calibri" w:cs="Times New Roman"/>
          <w:bCs/>
          <w:kern w:val="0"/>
          <w:szCs w:val="28"/>
          <w14:ligatures w14:val="none"/>
        </w:rPr>
      </w:pPr>
      <w:r w:rsidRPr="0032059D">
        <w:rPr>
          <w:rFonts w:eastAsia="Calibri" w:cs="Times New Roman"/>
          <w:b/>
          <w:bCs/>
          <w:kern w:val="0"/>
          <w:szCs w:val="28"/>
          <w14:ligatures w14:val="none"/>
        </w:rPr>
        <w:t>Câu 1 (</w:t>
      </w:r>
      <w:r w:rsidRPr="0032059D">
        <w:rPr>
          <w:rFonts w:eastAsia="Calibri" w:cs="Times New Roman"/>
          <w:bCs/>
          <w:kern w:val="0"/>
          <w:szCs w:val="28"/>
          <w14:ligatures w14:val="none"/>
        </w:rPr>
        <w:t>0,5 điểm)</w:t>
      </w:r>
      <w:r w:rsidRPr="0032059D">
        <w:rPr>
          <w:rFonts w:eastAsia="Calibri" w:cs="Times New Roman"/>
          <w:b/>
          <w:bCs/>
          <w:kern w:val="0"/>
          <w:szCs w:val="28"/>
          <w14:ligatures w14:val="none"/>
        </w:rPr>
        <w:t> </w:t>
      </w:r>
      <w:r w:rsidRPr="0032059D">
        <w:rPr>
          <w:rFonts w:eastAsia="Calibri" w:cs="Times New Roman"/>
          <w:bCs/>
          <w:i/>
          <w:kern w:val="0"/>
          <w:szCs w:val="28"/>
          <w14:ligatures w14:val="none"/>
        </w:rPr>
        <w:t xml:space="preserve">: </w:t>
      </w:r>
      <w:r w:rsidRPr="0032059D">
        <w:rPr>
          <w:rFonts w:eastAsia="Calibri" w:cs="Times New Roman"/>
          <w:bCs/>
          <w:kern w:val="0"/>
          <w:szCs w:val="28"/>
          <w14:ligatures w14:val="none"/>
        </w:rPr>
        <w:t>Đoạn trích trên được kể theo ngôi kể nào?</w:t>
      </w:r>
      <w:r w:rsidRPr="0032059D">
        <w:rPr>
          <w:rFonts w:eastAsia="Calibri" w:cs="Times New Roman"/>
          <w:bCs/>
          <w:i/>
          <w:kern w:val="0"/>
          <w:szCs w:val="28"/>
          <w14:ligatures w14:val="none"/>
        </w:rPr>
        <w:t xml:space="preserve"> </w:t>
      </w:r>
    </w:p>
    <w:p w14:paraId="1B780405" w14:textId="77777777" w:rsidR="0032059D" w:rsidRPr="0032059D" w:rsidRDefault="0032059D" w:rsidP="000B2891">
      <w:pPr>
        <w:spacing w:before="0" w:after="0" w:line="276" w:lineRule="auto"/>
        <w:jc w:val="both"/>
        <w:rPr>
          <w:rFonts w:eastAsia="Calibri" w:cs="Times New Roman"/>
          <w:bCs/>
          <w:kern w:val="0"/>
          <w:szCs w:val="28"/>
          <w14:ligatures w14:val="none"/>
        </w:rPr>
      </w:pPr>
      <w:r w:rsidRPr="0032059D">
        <w:rPr>
          <w:rFonts w:eastAsia="Calibri" w:cs="Times New Roman"/>
          <w:b/>
          <w:kern w:val="0"/>
          <w:szCs w:val="28"/>
          <w14:ligatures w14:val="none"/>
        </w:rPr>
        <w:t xml:space="preserve">Câu 2 </w:t>
      </w:r>
      <w:r w:rsidRPr="0032059D">
        <w:rPr>
          <w:rFonts w:eastAsia="Calibri" w:cs="Times New Roman"/>
          <w:kern w:val="0"/>
          <w:szCs w:val="28"/>
          <w14:ligatures w14:val="none"/>
        </w:rPr>
        <w:t>(0,5 điểm)</w:t>
      </w:r>
      <w:r w:rsidRPr="0032059D">
        <w:rPr>
          <w:rFonts w:eastAsia="Calibri" w:cs="Times New Roman"/>
          <w:b/>
          <w:kern w:val="0"/>
          <w:szCs w:val="28"/>
          <w14:ligatures w14:val="none"/>
        </w:rPr>
        <w:t xml:space="preserve"> </w:t>
      </w:r>
      <w:r w:rsidRPr="0032059D">
        <w:rPr>
          <w:rFonts w:eastAsia="Calibri" w:cs="Times New Roman"/>
          <w:iCs/>
          <w:kern w:val="0"/>
          <w:szCs w:val="28"/>
          <w:bdr w:val="none" w:sz="0" w:space="0" w:color="auto" w:frame="1"/>
          <w:shd w:val="clear" w:color="auto" w:fill="FFFFFF"/>
          <w14:ligatures w14:val="none"/>
        </w:rPr>
        <w:t>Trong đoạn trích trên người thầy giáo đã yêu cầu “chúng tôi” (học sinh) những gì?</w:t>
      </w:r>
      <w:r w:rsidRPr="0032059D">
        <w:rPr>
          <w:rFonts w:eastAsia="Calibri" w:cs="Times New Roman"/>
          <w:bCs/>
          <w:i/>
          <w:kern w:val="0"/>
          <w:szCs w:val="28"/>
          <w14:ligatures w14:val="none"/>
        </w:rPr>
        <w:t xml:space="preserve"> </w:t>
      </w:r>
    </w:p>
    <w:p w14:paraId="663EFF7E" w14:textId="77777777" w:rsidR="0032059D" w:rsidRPr="0032059D" w:rsidRDefault="0032059D" w:rsidP="000B2891">
      <w:pPr>
        <w:spacing w:before="0" w:after="0" w:line="276" w:lineRule="auto"/>
        <w:jc w:val="both"/>
        <w:rPr>
          <w:rFonts w:eastAsia="Calibri" w:cs="Times New Roman"/>
          <w:bCs/>
          <w:kern w:val="0"/>
          <w:szCs w:val="28"/>
          <w14:ligatures w14:val="none"/>
        </w:rPr>
      </w:pPr>
      <w:r w:rsidRPr="0032059D">
        <w:rPr>
          <w:rFonts w:eastAsia="Calibri" w:cs="Times New Roman"/>
          <w:b/>
          <w:bCs/>
          <w:kern w:val="0"/>
          <w:szCs w:val="28"/>
          <w14:ligatures w14:val="none"/>
        </w:rPr>
        <w:t xml:space="preserve">Câu 3 </w:t>
      </w:r>
      <w:r w:rsidRPr="0032059D">
        <w:rPr>
          <w:rFonts w:eastAsia="Calibri" w:cs="Times New Roman"/>
          <w:bCs/>
          <w:kern w:val="0"/>
          <w:szCs w:val="28"/>
          <w14:ligatures w14:val="none"/>
        </w:rPr>
        <w:t xml:space="preserve">(1,0 điểm) </w:t>
      </w:r>
    </w:p>
    <w:p w14:paraId="19DC7026" w14:textId="77777777" w:rsidR="0032059D" w:rsidRPr="0032059D" w:rsidRDefault="0032059D" w:rsidP="000B2891">
      <w:pPr>
        <w:spacing w:before="0" w:after="0" w:line="276" w:lineRule="auto"/>
        <w:ind w:firstLine="720"/>
        <w:jc w:val="both"/>
        <w:rPr>
          <w:rFonts w:eastAsia="Calibri" w:cs="Times New Roman"/>
          <w:iCs/>
          <w:kern w:val="0"/>
          <w:szCs w:val="28"/>
          <w14:ligatures w14:val="none"/>
        </w:rPr>
      </w:pPr>
      <w:r w:rsidRPr="0032059D">
        <w:rPr>
          <w:rFonts w:eastAsia="Calibri" w:cs="Times New Roman"/>
          <w:iCs/>
          <w:kern w:val="0"/>
          <w:szCs w:val="28"/>
          <w14:ligatures w14:val="none"/>
        </w:rPr>
        <w:t>Chỉ và phân tích tác dụng của các phép liên kết câu trong phần trích sau:</w:t>
      </w:r>
    </w:p>
    <w:p w14:paraId="38C72072" w14:textId="77777777" w:rsidR="0032059D" w:rsidRPr="0032059D" w:rsidRDefault="0032059D" w:rsidP="000B2891">
      <w:pPr>
        <w:spacing w:before="0" w:after="0" w:line="276" w:lineRule="auto"/>
        <w:ind w:firstLine="720"/>
        <w:jc w:val="both"/>
        <w:rPr>
          <w:rFonts w:eastAsia="Calibri" w:cs="Times New Roman"/>
          <w:i/>
          <w:kern w:val="0"/>
          <w:szCs w:val="28"/>
          <w14:ligatures w14:val="none"/>
        </w:rPr>
      </w:pPr>
      <w:r w:rsidRPr="0032059D">
        <w:rPr>
          <w:rFonts w:eastAsia="Calibri" w:cs="Times New Roman"/>
          <w:i/>
          <w:kern w:val="0"/>
          <w:szCs w:val="28"/>
          <w14:ligatures w14:val="none"/>
        </w:rPr>
        <w:t>Sự phiền phức khi phải mang vác một cái túi chứa hàng chục củ khoai tây khiến chúng tôi càng cảm nhận rõ ràng gánh nặng tinh thần mà mình đang chịu đựng. Không những thế, chúng tôi còn phải luôn để tâm đến nó, nhớ đến nó và nhiều khi đặt nó ở những chỗ chẳng tế nhị chút nào.</w:t>
      </w:r>
    </w:p>
    <w:p w14:paraId="4A34898F" w14:textId="77777777" w:rsidR="0032059D" w:rsidRPr="0032059D" w:rsidRDefault="0032059D" w:rsidP="000B2891">
      <w:pPr>
        <w:spacing w:before="0" w:after="0" w:line="276" w:lineRule="auto"/>
        <w:jc w:val="both"/>
        <w:rPr>
          <w:rFonts w:eastAsia="Calibri" w:cs="Times New Roman"/>
          <w:kern w:val="0"/>
          <w:szCs w:val="28"/>
          <w14:ligatures w14:val="none"/>
        </w:rPr>
      </w:pPr>
      <w:r w:rsidRPr="0032059D">
        <w:rPr>
          <w:rFonts w:eastAsia="Calibri" w:cs="Times New Roman"/>
          <w:b/>
          <w:bCs/>
          <w:kern w:val="0"/>
          <w:szCs w:val="28"/>
          <w14:ligatures w14:val="none"/>
        </w:rPr>
        <w:t>Câu 4 (</w:t>
      </w:r>
      <w:r w:rsidRPr="0032059D">
        <w:rPr>
          <w:rFonts w:eastAsia="Calibri" w:cs="Times New Roman"/>
          <w:kern w:val="0"/>
          <w:szCs w:val="28"/>
          <w14:ligatures w14:val="none"/>
        </w:rPr>
        <w:t>1.0 điểm)</w:t>
      </w:r>
    </w:p>
    <w:p w14:paraId="5C8E0C1D" w14:textId="77777777" w:rsidR="0032059D" w:rsidRPr="0032059D" w:rsidRDefault="0032059D" w:rsidP="000B2891">
      <w:pPr>
        <w:spacing w:before="0" w:after="0" w:line="276" w:lineRule="auto"/>
        <w:ind w:firstLine="720"/>
        <w:jc w:val="both"/>
        <w:rPr>
          <w:rFonts w:eastAsia="Calibri" w:cs="Times New Roman"/>
          <w:kern w:val="0"/>
          <w:szCs w:val="28"/>
          <w14:ligatures w14:val="none"/>
        </w:rPr>
      </w:pPr>
      <w:r w:rsidRPr="0032059D">
        <w:rPr>
          <w:rFonts w:eastAsia="Calibri" w:cs="Times New Roman"/>
          <w:kern w:val="0"/>
          <w:szCs w:val="28"/>
          <w14:ligatures w14:val="none"/>
        </w:rPr>
        <w:t>Đọc đoạn trích trên, em hiểu như thế nào về ý nghĩa của câu văn “Sau vài ngày, túi của nhiều người trong lớp đã bắt đầu nặng dần.”?</w:t>
      </w:r>
    </w:p>
    <w:p w14:paraId="7FDB3D59" w14:textId="072A1864" w:rsidR="007D55C7" w:rsidRPr="00651CB0" w:rsidRDefault="0032059D" w:rsidP="000B2891">
      <w:pPr>
        <w:spacing w:before="0" w:after="0" w:line="276" w:lineRule="auto"/>
        <w:jc w:val="both"/>
        <w:rPr>
          <w:rFonts w:eastAsia="Calibri" w:cs="Times New Roman"/>
          <w:kern w:val="0"/>
          <w:szCs w:val="28"/>
          <w14:ligatures w14:val="none"/>
        </w:rPr>
      </w:pPr>
      <w:r w:rsidRPr="0032059D">
        <w:rPr>
          <w:rFonts w:eastAsia="Calibri" w:cs="Times New Roman"/>
          <w:b/>
          <w:kern w:val="0"/>
          <w:szCs w:val="28"/>
          <w14:ligatures w14:val="none"/>
        </w:rPr>
        <w:t>Câu 5 (1,0 điểm).</w:t>
      </w:r>
      <w:r w:rsidRPr="0032059D">
        <w:rPr>
          <w:rFonts w:eastAsia="Calibri" w:cs="Times New Roman"/>
          <w:kern w:val="0"/>
          <w:szCs w:val="28"/>
          <w14:ligatures w14:val="none"/>
        </w:rPr>
        <w:t xml:space="preserve"> Từ đoan trích trên, theo em tác giả muốn gửi đến người đọc những bài học nào? </w:t>
      </w:r>
    </w:p>
    <w:p w14:paraId="65843EB9" w14:textId="067634FB" w:rsidR="007D55C7" w:rsidRPr="007D55C7" w:rsidRDefault="007D55C7" w:rsidP="000B2891">
      <w:pPr>
        <w:spacing w:before="0" w:after="0" w:line="276" w:lineRule="auto"/>
        <w:rPr>
          <w:rFonts w:eastAsia="Calibri" w:cs="Times New Roman"/>
          <w:b/>
          <w:bCs/>
          <w:kern w:val="0"/>
          <w:szCs w:val="28"/>
          <w:u w:val="single"/>
          <w14:ligatures w14:val="none"/>
        </w:rPr>
      </w:pPr>
      <w:r w:rsidRPr="007D55C7">
        <w:rPr>
          <w:rFonts w:eastAsia="Calibri" w:cs="Times New Roman"/>
          <w:b/>
          <w:bCs/>
          <w:kern w:val="0"/>
          <w:szCs w:val="28"/>
          <w:u w:val="single"/>
          <w14:ligatures w14:val="none"/>
        </w:rPr>
        <w:t>II. PHẦN VIẾT:</w:t>
      </w:r>
    </w:p>
    <w:p w14:paraId="20D9A878" w14:textId="77799A1B" w:rsidR="007D55C7" w:rsidRPr="007D55C7" w:rsidRDefault="007D55C7" w:rsidP="000B2891">
      <w:pPr>
        <w:spacing w:before="0" w:after="0" w:line="276" w:lineRule="auto"/>
        <w:rPr>
          <w:rFonts w:eastAsia="Times New Roman" w:cs="Times New Roman"/>
          <w:kern w:val="0"/>
          <w:szCs w:val="28"/>
          <w14:ligatures w14:val="none"/>
        </w:rPr>
      </w:pPr>
      <w:r w:rsidRPr="007D55C7">
        <w:rPr>
          <w:rFonts w:eastAsia="Calibri" w:cs="Times New Roman"/>
          <w:b/>
          <w:color w:val="000000"/>
          <w:kern w:val="0"/>
          <w:szCs w:val="28"/>
          <w14:ligatures w14:val="none"/>
        </w:rPr>
        <w:t>Câu 1:</w:t>
      </w:r>
      <w:r w:rsidR="00651CB0">
        <w:rPr>
          <w:rFonts w:eastAsia="Calibri" w:cs="Times New Roman"/>
          <w:b/>
          <w:color w:val="000000"/>
          <w:kern w:val="0"/>
          <w:szCs w:val="28"/>
          <w14:ligatures w14:val="none"/>
        </w:rPr>
        <w:t xml:space="preserve"> </w:t>
      </w:r>
      <w:r>
        <w:rPr>
          <w:rFonts w:eastAsia="Calibri" w:cs="Times New Roman"/>
          <w:kern w:val="0"/>
          <w:szCs w:val="28"/>
          <w14:ligatures w14:val="none"/>
        </w:rPr>
        <w:t>Em</w:t>
      </w:r>
      <w:r w:rsidRPr="007D55C7">
        <w:rPr>
          <w:rFonts w:eastAsia="Calibri" w:cs="Times New Roman"/>
          <w:kern w:val="0"/>
          <w:szCs w:val="28"/>
          <w14:ligatures w14:val="none"/>
        </w:rPr>
        <w:t xml:space="preserve"> hãy viết một đoạn văn ( khoảng 200 chữ) </w:t>
      </w:r>
      <w:r w:rsidR="00047D60">
        <w:rPr>
          <w:rFonts w:eastAsia="Calibri" w:cs="Times New Roman"/>
          <w:kern w:val="0"/>
          <w:szCs w:val="28"/>
          <w14:ligatures w14:val="none"/>
        </w:rPr>
        <w:t>phân tích chủ đề của văn bản “</w:t>
      </w:r>
      <w:r w:rsidR="006F0B3E">
        <w:rPr>
          <w:rFonts w:eastAsia="Calibri" w:cs="Times New Roman"/>
          <w:kern w:val="0"/>
          <w:szCs w:val="28"/>
          <w14:ligatures w14:val="none"/>
        </w:rPr>
        <w:t>C</w:t>
      </w:r>
      <w:r w:rsidR="006F0B3E" w:rsidRPr="00047D60">
        <w:rPr>
          <w:rFonts w:eastAsia="Calibri" w:cs="Times New Roman"/>
          <w:kern w:val="0"/>
          <w:szCs w:val="28"/>
          <w14:ligatures w14:val="none"/>
        </w:rPr>
        <w:t>âu chuyện về củ khoai tây</w:t>
      </w:r>
      <w:r w:rsidR="006F0B3E">
        <w:rPr>
          <w:rFonts w:eastAsia="Calibri" w:cs="Times New Roman"/>
          <w:kern w:val="0"/>
          <w:szCs w:val="28"/>
          <w14:ligatures w14:val="none"/>
        </w:rPr>
        <w:t>”</w:t>
      </w:r>
    </w:p>
    <w:p w14:paraId="576543B3" w14:textId="6379EEA8" w:rsidR="007D55C7" w:rsidRPr="00651CB0" w:rsidRDefault="007D55C7" w:rsidP="000B2891">
      <w:pPr>
        <w:spacing w:before="0" w:after="0" w:line="276" w:lineRule="auto"/>
        <w:rPr>
          <w:rFonts w:eastAsia="Calibri" w:cs="Times New Roman"/>
          <w:b/>
          <w:kern w:val="0"/>
          <w:szCs w:val="28"/>
          <w14:ligatures w14:val="none"/>
        </w:rPr>
      </w:pPr>
      <w:r w:rsidRPr="007D55C7">
        <w:rPr>
          <w:rFonts w:eastAsia="Calibri" w:cs="Times New Roman"/>
          <w:b/>
          <w:kern w:val="0"/>
          <w:szCs w:val="28"/>
          <w14:ligatures w14:val="none"/>
        </w:rPr>
        <w:t xml:space="preserve">Câu 2: </w:t>
      </w:r>
      <w:r w:rsidR="00651CB0">
        <w:rPr>
          <w:rFonts w:eastAsia="Calibri" w:cs="Times New Roman"/>
          <w:b/>
          <w:kern w:val="0"/>
          <w:szCs w:val="28"/>
          <w14:ligatures w14:val="none"/>
        </w:rPr>
        <w:t xml:space="preserve"> </w:t>
      </w:r>
      <w:r w:rsidRPr="007D55C7">
        <w:rPr>
          <w:rFonts w:eastAsia="Calibri" w:cs="Times New Roman"/>
          <w:kern w:val="0"/>
          <w:szCs w:val="28"/>
          <w14:ligatures w14:val="none"/>
        </w:rPr>
        <w:t>Viết bài văn nghị luận xã hội về một vấn đề cần giải quyết: "Là học sinh, em nghĩ làm thế nào để chuẩn bị hành trang cho tương lai?”</w:t>
      </w:r>
    </w:p>
    <w:p w14:paraId="6B58EF51" w14:textId="77777777" w:rsidR="00A128A3" w:rsidRDefault="00A128A3" w:rsidP="00651CB0">
      <w:pPr>
        <w:spacing w:before="0" w:after="0"/>
        <w:jc w:val="center"/>
        <w:rPr>
          <w:rFonts w:eastAsia="Calibri" w:cs="Times New Roman"/>
          <w:b/>
          <w:bCs/>
          <w:kern w:val="0"/>
          <w:szCs w:val="28"/>
          <w14:ligatures w14:val="none"/>
        </w:rPr>
      </w:pPr>
    </w:p>
    <w:p w14:paraId="6DCE321E" w14:textId="77777777" w:rsidR="00A128A3" w:rsidRDefault="00A128A3" w:rsidP="00651CB0">
      <w:pPr>
        <w:spacing w:before="0" w:after="0"/>
        <w:jc w:val="center"/>
        <w:rPr>
          <w:rFonts w:eastAsia="Calibri" w:cs="Times New Roman"/>
          <w:b/>
          <w:bCs/>
          <w:kern w:val="0"/>
          <w:szCs w:val="28"/>
          <w14:ligatures w14:val="none"/>
        </w:rPr>
      </w:pPr>
    </w:p>
    <w:p w14:paraId="45242983" w14:textId="77777777" w:rsidR="00A128A3" w:rsidRDefault="00A128A3" w:rsidP="00651CB0">
      <w:pPr>
        <w:spacing w:before="0" w:after="0"/>
        <w:jc w:val="center"/>
        <w:rPr>
          <w:rFonts w:eastAsia="Calibri" w:cs="Times New Roman"/>
          <w:b/>
          <w:bCs/>
          <w:kern w:val="0"/>
          <w:szCs w:val="28"/>
          <w14:ligatures w14:val="none"/>
        </w:rPr>
      </w:pPr>
    </w:p>
    <w:p w14:paraId="060B982C" w14:textId="773312E1" w:rsidR="00651CB0" w:rsidRPr="00651CB0" w:rsidRDefault="00651CB0" w:rsidP="00F8366F">
      <w:pPr>
        <w:spacing w:before="0" w:after="0"/>
        <w:jc w:val="center"/>
        <w:rPr>
          <w:rFonts w:eastAsia="Calibri" w:cs="Times New Roman"/>
          <w:b/>
          <w:bCs/>
          <w:kern w:val="0"/>
          <w:szCs w:val="28"/>
          <w14:ligatures w14:val="none"/>
        </w:rPr>
      </w:pPr>
      <w:r w:rsidRPr="00651CB0">
        <w:rPr>
          <w:rFonts w:eastAsia="Calibri" w:cs="Times New Roman"/>
          <w:b/>
          <w:bCs/>
          <w:kern w:val="0"/>
          <w:szCs w:val="28"/>
          <w14:ligatures w14:val="none"/>
        </w:rPr>
        <w:lastRenderedPageBreak/>
        <w:t>ĐÁP ÁN</w:t>
      </w:r>
    </w:p>
    <w:tbl>
      <w:tblPr>
        <w:tblW w:w="9926"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18"/>
        <w:gridCol w:w="7786"/>
        <w:gridCol w:w="1122"/>
      </w:tblGrid>
      <w:tr w:rsidR="00651CB0" w:rsidRPr="0032059D" w14:paraId="203D6787" w14:textId="77777777" w:rsidTr="006C5662">
        <w:tc>
          <w:tcPr>
            <w:tcW w:w="1018" w:type="dxa"/>
            <w:shd w:val="clear" w:color="auto" w:fill="auto"/>
            <w:vAlign w:val="center"/>
          </w:tcPr>
          <w:p w14:paraId="74F65DD6" w14:textId="77777777" w:rsidR="00651CB0" w:rsidRPr="0032059D" w:rsidRDefault="00651CB0" w:rsidP="006C5662">
            <w:pPr>
              <w:spacing w:before="0" w:after="0"/>
              <w:jc w:val="center"/>
              <w:rPr>
                <w:rFonts w:eastAsia="Calibri" w:cs="Times New Roman"/>
                <w:b/>
                <w:kern w:val="0"/>
                <w:szCs w:val="28"/>
                <w14:ligatures w14:val="none"/>
              </w:rPr>
            </w:pPr>
            <w:r w:rsidRPr="0032059D">
              <w:rPr>
                <w:rFonts w:eastAsia="Calibri" w:cs="Times New Roman"/>
                <w:b/>
                <w:kern w:val="0"/>
                <w:szCs w:val="28"/>
                <w14:ligatures w14:val="none"/>
              </w:rPr>
              <w:t>CÂU</w:t>
            </w:r>
          </w:p>
        </w:tc>
        <w:tc>
          <w:tcPr>
            <w:tcW w:w="7786" w:type="dxa"/>
            <w:shd w:val="clear" w:color="auto" w:fill="auto"/>
          </w:tcPr>
          <w:p w14:paraId="2A7ACCB6" w14:textId="77777777" w:rsidR="00651CB0" w:rsidRPr="0032059D" w:rsidRDefault="00651CB0" w:rsidP="006C5662">
            <w:pPr>
              <w:spacing w:before="0" w:after="0"/>
              <w:jc w:val="center"/>
              <w:rPr>
                <w:rFonts w:eastAsia="Calibri" w:cs="Times New Roman"/>
                <w:b/>
                <w:kern w:val="0"/>
                <w:szCs w:val="28"/>
                <w14:ligatures w14:val="none"/>
              </w:rPr>
            </w:pPr>
            <w:r w:rsidRPr="0032059D">
              <w:rPr>
                <w:rFonts w:eastAsia="Calibri" w:cs="Times New Roman"/>
                <w:b/>
                <w:kern w:val="0"/>
                <w:szCs w:val="28"/>
                <w14:ligatures w14:val="none"/>
              </w:rPr>
              <w:t>NỘI DUNG</w:t>
            </w:r>
          </w:p>
        </w:tc>
        <w:tc>
          <w:tcPr>
            <w:tcW w:w="1122" w:type="dxa"/>
          </w:tcPr>
          <w:p w14:paraId="440C203C" w14:textId="77777777" w:rsidR="00651CB0" w:rsidRPr="0032059D" w:rsidRDefault="00651CB0" w:rsidP="006C5662">
            <w:pPr>
              <w:spacing w:before="0" w:after="0"/>
              <w:jc w:val="center"/>
              <w:rPr>
                <w:rFonts w:eastAsia="Calibri" w:cs="Times New Roman"/>
                <w:b/>
                <w:kern w:val="0"/>
                <w:szCs w:val="28"/>
                <w14:ligatures w14:val="none"/>
              </w:rPr>
            </w:pPr>
            <w:r w:rsidRPr="0032059D">
              <w:rPr>
                <w:rFonts w:eastAsia="Calibri" w:cs="Times New Roman"/>
                <w:b/>
                <w:kern w:val="0"/>
                <w:szCs w:val="28"/>
                <w14:ligatures w14:val="none"/>
              </w:rPr>
              <w:t>Điểm</w:t>
            </w:r>
          </w:p>
        </w:tc>
      </w:tr>
      <w:tr w:rsidR="00651CB0" w:rsidRPr="0032059D" w14:paraId="2A766F2E" w14:textId="77777777" w:rsidTr="006C5662">
        <w:tc>
          <w:tcPr>
            <w:tcW w:w="1018" w:type="dxa"/>
            <w:shd w:val="clear" w:color="auto" w:fill="auto"/>
            <w:vAlign w:val="center"/>
          </w:tcPr>
          <w:p w14:paraId="6EB975B0" w14:textId="77777777" w:rsidR="00651CB0" w:rsidRPr="0032059D" w:rsidRDefault="00651CB0" w:rsidP="006C5662">
            <w:pPr>
              <w:spacing w:before="0" w:after="0"/>
              <w:jc w:val="center"/>
              <w:rPr>
                <w:rFonts w:eastAsia="Calibri" w:cs="Times New Roman"/>
                <w:b/>
                <w:kern w:val="0"/>
                <w:szCs w:val="28"/>
                <w14:ligatures w14:val="none"/>
              </w:rPr>
            </w:pPr>
            <w:r w:rsidRPr="0032059D">
              <w:rPr>
                <w:rFonts w:eastAsia="Calibri" w:cs="Times New Roman"/>
                <w:b/>
                <w:kern w:val="0"/>
                <w:szCs w:val="28"/>
                <w14:ligatures w14:val="none"/>
              </w:rPr>
              <w:t>1</w:t>
            </w:r>
          </w:p>
        </w:tc>
        <w:tc>
          <w:tcPr>
            <w:tcW w:w="7786" w:type="dxa"/>
            <w:shd w:val="clear" w:color="auto" w:fill="auto"/>
          </w:tcPr>
          <w:p w14:paraId="5BE4E45C" w14:textId="77777777" w:rsidR="00651CB0" w:rsidRPr="0032059D" w:rsidRDefault="00651CB0" w:rsidP="006C5662">
            <w:pPr>
              <w:spacing w:before="0" w:after="0"/>
              <w:jc w:val="both"/>
              <w:rPr>
                <w:rFonts w:eastAsia="Times New Roman" w:cs="Times New Roman"/>
                <w:kern w:val="0"/>
                <w:szCs w:val="28"/>
                <w14:ligatures w14:val="none"/>
              </w:rPr>
            </w:pPr>
            <w:r w:rsidRPr="0032059D">
              <w:rPr>
                <w:rFonts w:eastAsia="Times New Roman" w:cs="Times New Roman"/>
                <w:i/>
                <w:iCs/>
                <w:kern w:val="0"/>
                <w:szCs w:val="28"/>
                <w:bdr w:val="none" w:sz="0" w:space="0" w:color="auto" w:frame="1"/>
                <w:shd w:val="clear" w:color="auto" w:fill="FFFFFF"/>
                <w14:ligatures w14:val="none"/>
              </w:rPr>
              <w:t>- Ngôi kể thứ nhất</w:t>
            </w:r>
          </w:p>
        </w:tc>
        <w:tc>
          <w:tcPr>
            <w:tcW w:w="1122" w:type="dxa"/>
          </w:tcPr>
          <w:p w14:paraId="77198E56" w14:textId="77777777" w:rsidR="00651CB0" w:rsidRPr="0032059D" w:rsidRDefault="00651CB0" w:rsidP="006C5662">
            <w:pPr>
              <w:spacing w:before="0" w:after="0"/>
              <w:jc w:val="center"/>
              <w:rPr>
                <w:rFonts w:eastAsia="Times New Roman" w:cs="Times New Roman"/>
                <w:bCs/>
                <w:kern w:val="0"/>
                <w:szCs w:val="28"/>
                <w:bdr w:val="none" w:sz="0" w:space="0" w:color="auto" w:frame="1"/>
                <w:shd w:val="clear" w:color="auto" w:fill="FFFFFF"/>
                <w14:ligatures w14:val="none"/>
              </w:rPr>
            </w:pPr>
            <w:r w:rsidRPr="0032059D">
              <w:rPr>
                <w:rFonts w:eastAsia="Times New Roman" w:cs="Times New Roman"/>
                <w:bCs/>
                <w:kern w:val="0"/>
                <w:szCs w:val="28"/>
                <w:bdr w:val="none" w:sz="0" w:space="0" w:color="auto" w:frame="1"/>
                <w:shd w:val="clear" w:color="auto" w:fill="FFFFFF"/>
                <w14:ligatures w14:val="none"/>
              </w:rPr>
              <w:t>0,5</w:t>
            </w:r>
          </w:p>
        </w:tc>
      </w:tr>
      <w:tr w:rsidR="00651CB0" w:rsidRPr="0032059D" w14:paraId="50CF28AA" w14:textId="77777777" w:rsidTr="006C5662">
        <w:tc>
          <w:tcPr>
            <w:tcW w:w="1018" w:type="dxa"/>
            <w:shd w:val="clear" w:color="auto" w:fill="auto"/>
            <w:vAlign w:val="center"/>
          </w:tcPr>
          <w:p w14:paraId="1C940DF5" w14:textId="77777777" w:rsidR="00651CB0" w:rsidRPr="0032059D" w:rsidRDefault="00651CB0" w:rsidP="006C5662">
            <w:pPr>
              <w:spacing w:before="0" w:after="0"/>
              <w:jc w:val="center"/>
              <w:rPr>
                <w:rFonts w:eastAsia="Calibri" w:cs="Times New Roman"/>
                <w:b/>
                <w:kern w:val="0"/>
                <w:szCs w:val="28"/>
                <w14:ligatures w14:val="none"/>
              </w:rPr>
            </w:pPr>
            <w:r w:rsidRPr="0032059D">
              <w:rPr>
                <w:rFonts w:eastAsia="Calibri" w:cs="Times New Roman"/>
                <w:b/>
                <w:kern w:val="0"/>
                <w:szCs w:val="28"/>
                <w14:ligatures w14:val="none"/>
              </w:rPr>
              <w:t>2</w:t>
            </w:r>
          </w:p>
        </w:tc>
        <w:tc>
          <w:tcPr>
            <w:tcW w:w="7786" w:type="dxa"/>
            <w:shd w:val="clear" w:color="auto" w:fill="auto"/>
          </w:tcPr>
          <w:p w14:paraId="76E82619" w14:textId="77777777" w:rsidR="00651CB0" w:rsidRPr="0032059D" w:rsidRDefault="00651CB0" w:rsidP="006C5662">
            <w:pPr>
              <w:spacing w:before="0" w:after="0"/>
              <w:jc w:val="both"/>
              <w:rPr>
                <w:rFonts w:eastAsia="Times New Roman" w:cs="Times New Roman"/>
                <w:kern w:val="0"/>
                <w:szCs w:val="28"/>
                <w14:ligatures w14:val="none"/>
              </w:rPr>
            </w:pPr>
            <w:r w:rsidRPr="0032059D">
              <w:rPr>
                <w:rFonts w:eastAsia="Times New Roman" w:cs="Times New Roman"/>
                <w:i/>
                <w:iCs/>
                <w:kern w:val="0"/>
                <w:szCs w:val="28"/>
                <w:bdr w:val="none" w:sz="0" w:space="0" w:color="auto" w:frame="1"/>
                <w:shd w:val="clear" w:color="auto" w:fill="FFFFFF"/>
                <w14:ligatures w14:val="none"/>
              </w:rPr>
              <w:fldChar w:fldCharType="begin"/>
            </w:r>
            <w:r w:rsidRPr="0032059D">
              <w:rPr>
                <w:rFonts w:eastAsia="Times New Roman" w:cs="Times New Roman"/>
                <w:i/>
                <w:iCs/>
                <w:kern w:val="0"/>
                <w:szCs w:val="28"/>
                <w:bdr w:val="none" w:sz="0" w:space="0" w:color="auto" w:frame="1"/>
                <w:shd w:val="clear" w:color="auto" w:fill="FFFFFF"/>
                <w14:ligatures w14:val="none"/>
              </w:rPr>
              <w:instrText xml:space="preserve"> HYPERLINK "https://www.facebook.com/nguyenthithiet1984?mibextid=LQQJ4d" </w:instrText>
            </w:r>
            <w:r w:rsidRPr="0032059D">
              <w:rPr>
                <w:rFonts w:eastAsia="Times New Roman" w:cs="Times New Roman"/>
                <w:i/>
                <w:iCs/>
                <w:kern w:val="0"/>
                <w:szCs w:val="28"/>
                <w:bdr w:val="none" w:sz="0" w:space="0" w:color="auto" w:frame="1"/>
                <w:shd w:val="clear" w:color="auto" w:fill="FFFFFF"/>
                <w14:ligatures w14:val="none"/>
              </w:rPr>
            </w:r>
            <w:r w:rsidRPr="0032059D">
              <w:rPr>
                <w:rFonts w:eastAsia="Times New Roman" w:cs="Times New Roman"/>
                <w:i/>
                <w:iCs/>
                <w:kern w:val="0"/>
                <w:szCs w:val="28"/>
                <w:bdr w:val="none" w:sz="0" w:space="0" w:color="auto" w:frame="1"/>
                <w:shd w:val="clear" w:color="auto" w:fill="FFFFFF"/>
                <w14:ligatures w14:val="none"/>
              </w:rPr>
              <w:fldChar w:fldCharType="separate"/>
            </w:r>
            <w:r w:rsidRPr="0032059D">
              <w:rPr>
                <w:rFonts w:eastAsia="Times New Roman" w:cs="Times New Roman"/>
                <w:kern w:val="0"/>
                <w:szCs w:val="28"/>
                <w:bdr w:val="none" w:sz="0" w:space="0" w:color="auto" w:frame="1"/>
                <w:shd w:val="clear" w:color="auto" w:fill="FFFFFF"/>
                <w14:ligatures w14:val="none"/>
              </w:rPr>
              <w:t>Trong đoạn trích trên người thầy giáo đã yêu cầu chúng tôi (học sinh)</w:t>
            </w:r>
            <w:r w:rsidRPr="0032059D">
              <w:rPr>
                <w:rFonts w:eastAsia="Times New Roman" w:cs="Times New Roman"/>
                <w:kern w:val="0"/>
                <w:szCs w:val="28"/>
                <w:shd w:val="clear" w:color="auto" w:fill="FFFFFF"/>
                <w14:ligatures w14:val="none"/>
              </w:rPr>
              <w:t>:</w:t>
            </w:r>
          </w:p>
          <w:p w14:paraId="430A92D4" w14:textId="77777777" w:rsidR="00651CB0" w:rsidRPr="0032059D" w:rsidRDefault="00651CB0" w:rsidP="006C5662">
            <w:pPr>
              <w:spacing w:before="0" w:after="0"/>
              <w:jc w:val="both"/>
              <w:rPr>
                <w:rFonts w:eastAsia="Times New Roman" w:cs="Times New Roman"/>
                <w:kern w:val="0"/>
                <w:szCs w:val="28"/>
                <w14:ligatures w14:val="none"/>
              </w:rPr>
            </w:pPr>
            <w:r w:rsidRPr="0032059D">
              <w:rPr>
                <w:rFonts w:eastAsia="Times New Roman" w:cs="Times New Roman"/>
                <w:kern w:val="0"/>
                <w:szCs w:val="28"/>
                <w:shd w:val="clear" w:color="auto" w:fill="FFFFFF"/>
                <w14:ligatures w14:val="none"/>
              </w:rPr>
              <w:t>- Mang một túi nilông sạch và một bao tải khoai tây đến lớp, ai không tha thứ lỗi lầm cho người nào đó thì hãy chọn ra một củ khoai tây, viết tên người ấy và ngày tháng lên đó, rồi bỏ nó vào túi nilông.</w:t>
            </w:r>
          </w:p>
          <w:p w14:paraId="07AFB1B3" w14:textId="77777777" w:rsidR="00651CB0" w:rsidRPr="0032059D" w:rsidRDefault="00651CB0" w:rsidP="006C5662">
            <w:pPr>
              <w:spacing w:before="0" w:after="0"/>
              <w:jc w:val="both"/>
              <w:rPr>
                <w:rFonts w:eastAsia="Times New Roman" w:cs="Times New Roman"/>
                <w:iCs/>
                <w:kern w:val="0"/>
                <w:szCs w:val="28"/>
                <w:bdr w:val="none" w:sz="0" w:space="0" w:color="auto" w:frame="1"/>
                <w:shd w:val="clear" w:color="auto" w:fill="FFFFFF"/>
                <w14:ligatures w14:val="none"/>
              </w:rPr>
            </w:pPr>
            <w:r w:rsidRPr="0032059D">
              <w:rPr>
                <w:rFonts w:eastAsia="Times New Roman" w:cs="Times New Roman"/>
                <w:kern w:val="0"/>
                <w:szCs w:val="28"/>
                <w:shd w:val="clear" w:color="auto" w:fill="FFFFFF"/>
                <w14:ligatures w14:val="none"/>
              </w:rPr>
              <w:t>- Phải luôn đeo cái túi đấy bên mình dù đi bất cứ đâu, ngủ hay làm việc.</w:t>
            </w:r>
            <w:r w:rsidRPr="0032059D">
              <w:rPr>
                <w:rFonts w:eastAsia="Times New Roman" w:cs="Times New Roman"/>
                <w:i/>
                <w:iCs/>
                <w:kern w:val="0"/>
                <w:szCs w:val="28"/>
                <w:bdr w:val="none" w:sz="0" w:space="0" w:color="auto" w:frame="1"/>
                <w:shd w:val="clear" w:color="auto" w:fill="FFFFFF"/>
                <w14:ligatures w14:val="none"/>
              </w:rPr>
              <w:fldChar w:fldCharType="end"/>
            </w:r>
          </w:p>
        </w:tc>
        <w:tc>
          <w:tcPr>
            <w:tcW w:w="1122" w:type="dxa"/>
          </w:tcPr>
          <w:p w14:paraId="7A40DBF7" w14:textId="77777777" w:rsidR="00651CB0" w:rsidRPr="0032059D" w:rsidRDefault="00651CB0" w:rsidP="006C5662">
            <w:pPr>
              <w:spacing w:before="0" w:after="0"/>
              <w:jc w:val="center"/>
              <w:rPr>
                <w:rFonts w:eastAsia="Times New Roman" w:cs="Times New Roman"/>
                <w:bCs/>
                <w:kern w:val="0"/>
                <w:szCs w:val="28"/>
                <w:bdr w:val="none" w:sz="0" w:space="0" w:color="auto" w:frame="1"/>
                <w:shd w:val="clear" w:color="auto" w:fill="FFFFFF"/>
                <w14:ligatures w14:val="none"/>
              </w:rPr>
            </w:pPr>
            <w:r w:rsidRPr="0032059D">
              <w:rPr>
                <w:rFonts w:eastAsia="Times New Roman" w:cs="Times New Roman"/>
                <w:bCs/>
                <w:kern w:val="0"/>
                <w:szCs w:val="28"/>
                <w:bdr w:val="none" w:sz="0" w:space="0" w:color="auto" w:frame="1"/>
                <w:shd w:val="clear" w:color="auto" w:fill="FFFFFF"/>
                <w14:ligatures w14:val="none"/>
              </w:rPr>
              <w:t>0,5</w:t>
            </w:r>
          </w:p>
          <w:p w14:paraId="25439EEC" w14:textId="77777777" w:rsidR="00651CB0" w:rsidRPr="0032059D" w:rsidRDefault="00651CB0" w:rsidP="006C5662">
            <w:pPr>
              <w:spacing w:before="0" w:after="0"/>
              <w:jc w:val="center"/>
              <w:rPr>
                <w:rFonts w:eastAsia="Times New Roman" w:cs="Times New Roman"/>
                <w:bCs/>
                <w:kern w:val="0"/>
                <w:szCs w:val="28"/>
                <w:bdr w:val="none" w:sz="0" w:space="0" w:color="auto" w:frame="1"/>
                <w:shd w:val="clear" w:color="auto" w:fill="FFFFFF"/>
                <w14:ligatures w14:val="none"/>
              </w:rPr>
            </w:pPr>
          </w:p>
          <w:p w14:paraId="2E3497E1" w14:textId="77777777" w:rsidR="00651CB0" w:rsidRPr="0032059D" w:rsidRDefault="00651CB0" w:rsidP="006C5662">
            <w:pPr>
              <w:spacing w:before="0" w:after="0"/>
              <w:jc w:val="center"/>
              <w:rPr>
                <w:rFonts w:eastAsia="Times New Roman" w:cs="Times New Roman"/>
                <w:bCs/>
                <w:kern w:val="0"/>
                <w:szCs w:val="28"/>
                <w:bdr w:val="none" w:sz="0" w:space="0" w:color="auto" w:frame="1"/>
                <w:shd w:val="clear" w:color="auto" w:fill="FFFFFF"/>
                <w14:ligatures w14:val="none"/>
              </w:rPr>
            </w:pPr>
          </w:p>
          <w:p w14:paraId="32B36BE7" w14:textId="77777777" w:rsidR="00651CB0" w:rsidRPr="0032059D" w:rsidRDefault="00651CB0" w:rsidP="006C5662">
            <w:pPr>
              <w:spacing w:before="0" w:after="0"/>
              <w:jc w:val="center"/>
              <w:rPr>
                <w:rFonts w:eastAsia="Times New Roman" w:cs="Times New Roman"/>
                <w:bCs/>
                <w:kern w:val="0"/>
                <w:szCs w:val="28"/>
                <w:bdr w:val="none" w:sz="0" w:space="0" w:color="auto" w:frame="1"/>
                <w:shd w:val="clear" w:color="auto" w:fill="FFFFFF"/>
                <w14:ligatures w14:val="none"/>
              </w:rPr>
            </w:pPr>
          </w:p>
          <w:p w14:paraId="283F5C9A" w14:textId="77777777" w:rsidR="00651CB0" w:rsidRPr="0032059D" w:rsidRDefault="00651CB0" w:rsidP="006C5662">
            <w:pPr>
              <w:spacing w:before="0" w:after="0"/>
              <w:jc w:val="center"/>
              <w:rPr>
                <w:rFonts w:eastAsia="Times New Roman" w:cs="Times New Roman"/>
                <w:bCs/>
                <w:kern w:val="0"/>
                <w:szCs w:val="28"/>
                <w:bdr w:val="none" w:sz="0" w:space="0" w:color="auto" w:frame="1"/>
                <w:shd w:val="clear" w:color="auto" w:fill="FFFFFF"/>
                <w14:ligatures w14:val="none"/>
              </w:rPr>
            </w:pPr>
          </w:p>
          <w:p w14:paraId="21D05810" w14:textId="77777777" w:rsidR="00651CB0" w:rsidRPr="0032059D" w:rsidRDefault="00651CB0" w:rsidP="006C5662">
            <w:pPr>
              <w:spacing w:before="0" w:after="0"/>
              <w:jc w:val="center"/>
              <w:rPr>
                <w:rFonts w:eastAsia="Times New Roman" w:cs="Times New Roman"/>
                <w:bCs/>
                <w:kern w:val="0"/>
                <w:szCs w:val="28"/>
                <w:bdr w:val="none" w:sz="0" w:space="0" w:color="auto" w:frame="1"/>
                <w:shd w:val="clear" w:color="auto" w:fill="FFFFFF"/>
                <w14:ligatures w14:val="none"/>
              </w:rPr>
            </w:pPr>
          </w:p>
        </w:tc>
      </w:tr>
      <w:tr w:rsidR="00651CB0" w:rsidRPr="0032059D" w14:paraId="129C2DB1" w14:textId="77777777" w:rsidTr="006C5662">
        <w:tc>
          <w:tcPr>
            <w:tcW w:w="1018" w:type="dxa"/>
            <w:shd w:val="clear" w:color="auto" w:fill="auto"/>
            <w:vAlign w:val="center"/>
          </w:tcPr>
          <w:p w14:paraId="3657ED35" w14:textId="77777777" w:rsidR="00651CB0" w:rsidRPr="0032059D" w:rsidRDefault="00651CB0" w:rsidP="006C5662">
            <w:pPr>
              <w:spacing w:before="0" w:after="0"/>
              <w:jc w:val="center"/>
              <w:rPr>
                <w:rFonts w:eastAsia="Calibri" w:cs="Times New Roman"/>
                <w:b/>
                <w:kern w:val="0"/>
                <w:szCs w:val="28"/>
                <w14:ligatures w14:val="none"/>
              </w:rPr>
            </w:pPr>
            <w:r w:rsidRPr="0032059D">
              <w:rPr>
                <w:rFonts w:eastAsia="Calibri" w:cs="Times New Roman"/>
                <w:b/>
                <w:kern w:val="0"/>
                <w:szCs w:val="28"/>
                <w14:ligatures w14:val="none"/>
              </w:rPr>
              <w:t>3</w:t>
            </w:r>
          </w:p>
        </w:tc>
        <w:tc>
          <w:tcPr>
            <w:tcW w:w="7786" w:type="dxa"/>
            <w:shd w:val="clear" w:color="auto" w:fill="auto"/>
          </w:tcPr>
          <w:p w14:paraId="6633CFDC" w14:textId="77777777" w:rsidR="00651CB0" w:rsidRPr="0032059D" w:rsidRDefault="00651CB0" w:rsidP="006C5662">
            <w:pPr>
              <w:spacing w:before="0" w:after="0"/>
              <w:jc w:val="both"/>
              <w:rPr>
                <w:rFonts w:eastAsia="Calibri" w:cs="Times New Roman"/>
                <w:kern w:val="0"/>
                <w:szCs w:val="28"/>
                <w14:ligatures w14:val="none"/>
              </w:rPr>
            </w:pPr>
            <w:r w:rsidRPr="0032059D">
              <w:rPr>
                <w:rFonts w:eastAsia="Calibri" w:cs="Times New Roman"/>
                <w:kern w:val="0"/>
                <w:szCs w:val="28"/>
                <w14:ligatures w14:val="none"/>
              </w:rPr>
              <w:t xml:space="preserve">- Học sinh chỉ ra được đúng ít nhất 2 phép liên kết câu: </w:t>
            </w:r>
          </w:p>
          <w:p w14:paraId="6CBA214E" w14:textId="77777777" w:rsidR="00651CB0" w:rsidRPr="0032059D" w:rsidRDefault="00651CB0" w:rsidP="006C5662">
            <w:pPr>
              <w:spacing w:before="0" w:after="0"/>
              <w:jc w:val="both"/>
              <w:rPr>
                <w:rFonts w:eastAsia="Calibri" w:cs="Times New Roman"/>
                <w:i/>
                <w:iCs/>
                <w:kern w:val="0"/>
                <w:szCs w:val="28"/>
                <w14:ligatures w14:val="none"/>
              </w:rPr>
            </w:pPr>
            <w:r w:rsidRPr="0032059D">
              <w:rPr>
                <w:rFonts w:eastAsia="Calibri" w:cs="Times New Roman"/>
                <w:kern w:val="0"/>
                <w:szCs w:val="28"/>
                <w14:ligatures w14:val="none"/>
              </w:rPr>
              <w:t xml:space="preserve">+ Phép thế: </w:t>
            </w:r>
            <w:r w:rsidRPr="0032059D">
              <w:rPr>
                <w:rFonts w:eastAsia="Calibri" w:cs="Times New Roman"/>
                <w:i/>
                <w:iCs/>
                <w:kern w:val="0"/>
                <w:szCs w:val="28"/>
                <w14:ligatures w14:val="none"/>
              </w:rPr>
              <w:t>thế, nó</w:t>
            </w:r>
          </w:p>
          <w:p w14:paraId="3B9CAD3D" w14:textId="77777777" w:rsidR="00651CB0" w:rsidRPr="0032059D" w:rsidRDefault="00651CB0" w:rsidP="006C5662">
            <w:pPr>
              <w:spacing w:before="0" w:after="0"/>
              <w:jc w:val="both"/>
              <w:rPr>
                <w:rFonts w:eastAsia="Calibri" w:cs="Times New Roman"/>
                <w:i/>
                <w:iCs/>
                <w:kern w:val="0"/>
                <w:szCs w:val="28"/>
                <w14:ligatures w14:val="none"/>
              </w:rPr>
            </w:pPr>
            <w:r w:rsidRPr="0032059D">
              <w:rPr>
                <w:rFonts w:eastAsia="Calibri" w:cs="Times New Roman"/>
                <w:kern w:val="0"/>
                <w:szCs w:val="28"/>
                <w14:ligatures w14:val="none"/>
              </w:rPr>
              <w:t xml:space="preserve">+ Phép nối: </w:t>
            </w:r>
            <w:r w:rsidRPr="0032059D">
              <w:rPr>
                <w:rFonts w:eastAsia="Calibri" w:cs="Times New Roman"/>
                <w:i/>
                <w:iCs/>
                <w:kern w:val="0"/>
                <w:szCs w:val="28"/>
                <w14:ligatures w14:val="none"/>
              </w:rPr>
              <w:t>Không những (thế)</w:t>
            </w:r>
          </w:p>
          <w:p w14:paraId="04AED967" w14:textId="77777777" w:rsidR="00651CB0" w:rsidRPr="0032059D" w:rsidRDefault="00651CB0" w:rsidP="006C5662">
            <w:pPr>
              <w:spacing w:before="0" w:after="0"/>
              <w:jc w:val="both"/>
              <w:rPr>
                <w:rFonts w:eastAsia="Calibri" w:cs="Times New Roman"/>
                <w:i/>
                <w:iCs/>
                <w:kern w:val="0"/>
                <w:szCs w:val="28"/>
                <w14:ligatures w14:val="none"/>
              </w:rPr>
            </w:pPr>
            <w:r w:rsidRPr="0032059D">
              <w:rPr>
                <w:rFonts w:eastAsia="Calibri" w:cs="Times New Roman"/>
                <w:kern w:val="0"/>
                <w:szCs w:val="28"/>
                <w14:ligatures w14:val="none"/>
              </w:rPr>
              <w:t xml:space="preserve">+ Phép lặp: </w:t>
            </w:r>
            <w:r w:rsidRPr="0032059D">
              <w:rPr>
                <w:rFonts w:eastAsia="Calibri" w:cs="Times New Roman"/>
                <w:i/>
                <w:iCs/>
                <w:kern w:val="0"/>
                <w:szCs w:val="28"/>
                <w14:ligatures w14:val="none"/>
              </w:rPr>
              <w:t>chúng tôi</w:t>
            </w:r>
          </w:p>
          <w:p w14:paraId="42D6E889" w14:textId="77777777" w:rsidR="00651CB0" w:rsidRPr="0032059D" w:rsidRDefault="00651CB0" w:rsidP="006C5662">
            <w:pPr>
              <w:spacing w:before="0" w:after="0"/>
              <w:jc w:val="both"/>
              <w:rPr>
                <w:rFonts w:eastAsia="Calibri" w:cs="Times New Roman"/>
                <w:kern w:val="0"/>
                <w:szCs w:val="28"/>
                <w14:ligatures w14:val="none"/>
              </w:rPr>
            </w:pPr>
            <w:r w:rsidRPr="0032059D">
              <w:rPr>
                <w:rFonts w:eastAsia="Calibri" w:cs="Times New Roman"/>
                <w:kern w:val="0"/>
                <w:szCs w:val="28"/>
                <w14:ligatures w14:val="none"/>
              </w:rPr>
              <w:t xml:space="preserve">- Tác dụng: Liên kết các câu với nhau, góp phần làm nổi bật sự phiền phức của </w:t>
            </w:r>
            <w:r w:rsidRPr="0032059D">
              <w:rPr>
                <w:rFonts w:eastAsia="Calibri" w:cs="Times New Roman"/>
                <w:i/>
                <w:iCs/>
                <w:kern w:val="0"/>
                <w:szCs w:val="28"/>
                <w14:ligatures w14:val="none"/>
              </w:rPr>
              <w:t>chúng tôi</w:t>
            </w:r>
            <w:r w:rsidRPr="0032059D">
              <w:rPr>
                <w:rFonts w:eastAsia="Calibri" w:cs="Times New Roman"/>
                <w:kern w:val="0"/>
                <w:szCs w:val="28"/>
                <w14:ligatures w14:val="none"/>
              </w:rPr>
              <w:t xml:space="preserve"> (học sinh) khi mang vác những túi khoai tây bên mình theo yêu cầu của thầy giáo.</w:t>
            </w:r>
          </w:p>
        </w:tc>
        <w:tc>
          <w:tcPr>
            <w:tcW w:w="1122" w:type="dxa"/>
          </w:tcPr>
          <w:p w14:paraId="49A39860" w14:textId="77777777" w:rsidR="00651CB0" w:rsidRPr="0032059D" w:rsidRDefault="00651CB0" w:rsidP="006C5662">
            <w:pPr>
              <w:spacing w:before="0" w:after="0"/>
              <w:ind w:left="720" w:hanging="720"/>
              <w:jc w:val="center"/>
              <w:rPr>
                <w:rFonts w:eastAsia="Calibri" w:cs="Times New Roman"/>
                <w:bCs/>
                <w:kern w:val="0"/>
                <w:szCs w:val="28"/>
                <w:bdr w:val="none" w:sz="0" w:space="0" w:color="auto" w:frame="1"/>
                <w:shd w:val="clear" w:color="auto" w:fill="FFFFFF"/>
                <w14:ligatures w14:val="none"/>
              </w:rPr>
            </w:pPr>
            <w:r w:rsidRPr="0032059D">
              <w:rPr>
                <w:rFonts w:eastAsia="Calibri" w:cs="Times New Roman"/>
                <w:bCs/>
                <w:kern w:val="0"/>
                <w:szCs w:val="28"/>
                <w:bdr w:val="none" w:sz="0" w:space="0" w:color="auto" w:frame="1"/>
                <w:shd w:val="clear" w:color="auto" w:fill="FFFFFF"/>
                <w14:ligatures w14:val="none"/>
              </w:rPr>
              <w:t>0,5</w:t>
            </w:r>
          </w:p>
          <w:p w14:paraId="24197517" w14:textId="77777777" w:rsidR="00651CB0" w:rsidRPr="0032059D" w:rsidRDefault="00651CB0" w:rsidP="006C5662">
            <w:pPr>
              <w:spacing w:before="0" w:after="0"/>
              <w:ind w:left="720" w:hanging="720"/>
              <w:jc w:val="center"/>
              <w:rPr>
                <w:rFonts w:eastAsia="Calibri" w:cs="Times New Roman"/>
                <w:bCs/>
                <w:kern w:val="0"/>
                <w:szCs w:val="28"/>
                <w:bdr w:val="none" w:sz="0" w:space="0" w:color="auto" w:frame="1"/>
                <w:shd w:val="clear" w:color="auto" w:fill="FFFFFF"/>
                <w14:ligatures w14:val="none"/>
              </w:rPr>
            </w:pPr>
          </w:p>
          <w:p w14:paraId="7FADC181" w14:textId="77777777" w:rsidR="00651CB0" w:rsidRPr="0032059D" w:rsidRDefault="00651CB0" w:rsidP="006C5662">
            <w:pPr>
              <w:spacing w:before="0" w:after="0"/>
              <w:ind w:left="720" w:hanging="720"/>
              <w:jc w:val="center"/>
              <w:rPr>
                <w:rFonts w:eastAsia="Calibri" w:cs="Times New Roman"/>
                <w:bCs/>
                <w:kern w:val="0"/>
                <w:szCs w:val="28"/>
                <w:bdr w:val="none" w:sz="0" w:space="0" w:color="auto" w:frame="1"/>
                <w:shd w:val="clear" w:color="auto" w:fill="FFFFFF"/>
                <w14:ligatures w14:val="none"/>
              </w:rPr>
            </w:pPr>
          </w:p>
          <w:p w14:paraId="47E55D03" w14:textId="77777777" w:rsidR="00651CB0" w:rsidRPr="0032059D" w:rsidRDefault="00651CB0" w:rsidP="006C5662">
            <w:pPr>
              <w:spacing w:before="0" w:after="0"/>
              <w:ind w:left="720" w:hanging="720"/>
              <w:jc w:val="center"/>
              <w:rPr>
                <w:rFonts w:eastAsia="Calibri" w:cs="Times New Roman"/>
                <w:bCs/>
                <w:kern w:val="0"/>
                <w:szCs w:val="28"/>
                <w:bdr w:val="none" w:sz="0" w:space="0" w:color="auto" w:frame="1"/>
                <w:shd w:val="clear" w:color="auto" w:fill="FFFFFF"/>
                <w14:ligatures w14:val="none"/>
              </w:rPr>
            </w:pPr>
          </w:p>
          <w:p w14:paraId="452E0C57" w14:textId="77777777" w:rsidR="00651CB0" w:rsidRPr="0032059D" w:rsidRDefault="00651CB0" w:rsidP="006C5662">
            <w:pPr>
              <w:spacing w:before="0" w:after="0"/>
              <w:ind w:left="720" w:hanging="720"/>
              <w:jc w:val="center"/>
              <w:rPr>
                <w:rFonts w:eastAsia="Calibri" w:cs="Times New Roman"/>
                <w:bCs/>
                <w:kern w:val="0"/>
                <w:szCs w:val="28"/>
                <w:bdr w:val="none" w:sz="0" w:space="0" w:color="auto" w:frame="1"/>
                <w:shd w:val="clear" w:color="auto" w:fill="FFFFFF"/>
                <w14:ligatures w14:val="none"/>
              </w:rPr>
            </w:pPr>
            <w:r w:rsidRPr="0032059D">
              <w:rPr>
                <w:rFonts w:eastAsia="Calibri" w:cs="Times New Roman"/>
                <w:bCs/>
                <w:kern w:val="0"/>
                <w:szCs w:val="28"/>
                <w:bdr w:val="none" w:sz="0" w:space="0" w:color="auto" w:frame="1"/>
                <w:shd w:val="clear" w:color="auto" w:fill="FFFFFF"/>
                <w14:ligatures w14:val="none"/>
              </w:rPr>
              <w:t>0,5</w:t>
            </w:r>
          </w:p>
        </w:tc>
      </w:tr>
      <w:tr w:rsidR="00651CB0" w:rsidRPr="0032059D" w14:paraId="2E192024" w14:textId="77777777" w:rsidTr="006C5662">
        <w:tc>
          <w:tcPr>
            <w:tcW w:w="1018" w:type="dxa"/>
            <w:shd w:val="clear" w:color="auto" w:fill="auto"/>
            <w:vAlign w:val="center"/>
          </w:tcPr>
          <w:p w14:paraId="0C9188BD" w14:textId="77777777" w:rsidR="00651CB0" w:rsidRPr="0032059D" w:rsidRDefault="00651CB0" w:rsidP="006C5662">
            <w:pPr>
              <w:spacing w:before="0" w:after="0"/>
              <w:jc w:val="center"/>
              <w:rPr>
                <w:rFonts w:eastAsia="Calibri" w:cs="Times New Roman"/>
                <w:b/>
                <w:kern w:val="0"/>
                <w:szCs w:val="28"/>
                <w14:ligatures w14:val="none"/>
              </w:rPr>
            </w:pPr>
            <w:r w:rsidRPr="0032059D">
              <w:rPr>
                <w:rFonts w:eastAsia="Calibri" w:cs="Times New Roman"/>
                <w:b/>
                <w:kern w:val="0"/>
                <w:szCs w:val="28"/>
                <w14:ligatures w14:val="none"/>
              </w:rPr>
              <w:t>4</w:t>
            </w:r>
          </w:p>
        </w:tc>
        <w:tc>
          <w:tcPr>
            <w:tcW w:w="7786" w:type="dxa"/>
            <w:shd w:val="clear" w:color="auto" w:fill="auto"/>
          </w:tcPr>
          <w:p w14:paraId="46377F4B" w14:textId="77777777" w:rsidR="00651CB0" w:rsidRPr="0032059D" w:rsidRDefault="00651CB0" w:rsidP="006C5662">
            <w:pPr>
              <w:spacing w:before="0" w:after="0"/>
              <w:jc w:val="both"/>
              <w:rPr>
                <w:rFonts w:eastAsia="Calibri" w:cs="Times New Roman"/>
                <w:kern w:val="0"/>
                <w:szCs w:val="28"/>
                <w14:ligatures w14:val="none"/>
              </w:rPr>
            </w:pPr>
            <w:r w:rsidRPr="0032059D">
              <w:rPr>
                <w:rFonts w:eastAsia="Calibri" w:cs="Times New Roman"/>
                <w:kern w:val="0"/>
                <w:szCs w:val="28"/>
                <w14:ligatures w14:val="none"/>
              </w:rPr>
              <w:t xml:space="preserve"> Ý nghĩa của câu văn: </w:t>
            </w:r>
          </w:p>
          <w:p w14:paraId="5A1B48C5" w14:textId="77777777" w:rsidR="00651CB0" w:rsidRPr="0032059D" w:rsidRDefault="00651CB0" w:rsidP="006C5662">
            <w:pPr>
              <w:spacing w:before="0" w:after="0"/>
              <w:jc w:val="both"/>
              <w:rPr>
                <w:rFonts w:eastAsia="Calibri" w:cs="Times New Roman"/>
                <w:kern w:val="0"/>
                <w:szCs w:val="28"/>
                <w14:ligatures w14:val="none"/>
              </w:rPr>
            </w:pPr>
            <w:r w:rsidRPr="0032059D">
              <w:rPr>
                <w:rFonts w:eastAsia="Calibri" w:cs="Times New Roman"/>
                <w:kern w:val="0"/>
                <w:szCs w:val="28"/>
                <w14:ligatures w14:val="none"/>
              </w:rPr>
              <w:t>+ Hiểu theo nghĩa đen: Túi nilông chứa các củ khoai tây thực sự nặng dần lên vì mỗi lần không tha thứ cho người nào đó, học sinh phải thêm một củ khoai tây vào túi. Càng nhiều củ khoai tây, túi càng nặng, điều này gây ra sự phiền phức và khó chịu khi phải mang vác nó.</w:t>
            </w:r>
          </w:p>
          <w:p w14:paraId="63C39650" w14:textId="77777777" w:rsidR="00651CB0" w:rsidRPr="0032059D" w:rsidRDefault="00651CB0" w:rsidP="006C5662">
            <w:pPr>
              <w:spacing w:before="0" w:after="0"/>
              <w:jc w:val="both"/>
              <w:rPr>
                <w:rFonts w:eastAsia="Calibri" w:cs="Times New Roman"/>
                <w:i/>
                <w:iCs/>
                <w:kern w:val="0"/>
                <w:szCs w:val="28"/>
                <w14:ligatures w14:val="none"/>
              </w:rPr>
            </w:pPr>
            <w:r w:rsidRPr="0032059D">
              <w:rPr>
                <w:rFonts w:eastAsia="Calibri" w:cs="Times New Roman"/>
                <w:kern w:val="0"/>
                <w:szCs w:val="28"/>
                <w14:ligatures w14:val="none"/>
              </w:rPr>
              <w:t>Hiểu theo nghĩa bóng: Câu văn nhấn mạnh gánh nặng tâm lý mà chúng ta phải chịu đựng khi không thể tha thứ cho người khác. Nó khuyên chúng ta nên học cách buông bỏ để cuộc sống trở nên nhẹ nhàng và thoải mái hơn.</w:t>
            </w:r>
          </w:p>
        </w:tc>
        <w:tc>
          <w:tcPr>
            <w:tcW w:w="1122" w:type="dxa"/>
          </w:tcPr>
          <w:p w14:paraId="616A78B7" w14:textId="77777777" w:rsidR="00651CB0" w:rsidRPr="0032059D" w:rsidRDefault="00651CB0" w:rsidP="006C5662">
            <w:pPr>
              <w:spacing w:before="0" w:after="0"/>
              <w:rPr>
                <w:rFonts w:eastAsia="Calibri" w:cs="Times New Roman"/>
                <w:bCs/>
                <w:kern w:val="0"/>
                <w:szCs w:val="28"/>
                <w14:ligatures w14:val="none"/>
              </w:rPr>
            </w:pPr>
          </w:p>
          <w:p w14:paraId="4CA5F5C6" w14:textId="77777777" w:rsidR="00651CB0" w:rsidRPr="0032059D" w:rsidRDefault="00651CB0" w:rsidP="006C5662">
            <w:pPr>
              <w:spacing w:before="0" w:after="0"/>
              <w:rPr>
                <w:rFonts w:eastAsia="Calibri" w:cs="Times New Roman"/>
                <w:bCs/>
                <w:kern w:val="0"/>
                <w:szCs w:val="28"/>
                <w14:ligatures w14:val="none"/>
              </w:rPr>
            </w:pPr>
          </w:p>
          <w:p w14:paraId="15D278FC" w14:textId="77777777" w:rsidR="00651CB0" w:rsidRPr="0032059D" w:rsidRDefault="00651CB0" w:rsidP="006C5662">
            <w:pPr>
              <w:spacing w:before="0" w:after="0"/>
              <w:rPr>
                <w:rFonts w:eastAsia="Calibri" w:cs="Times New Roman"/>
                <w:bCs/>
                <w:kern w:val="0"/>
                <w:szCs w:val="28"/>
                <w14:ligatures w14:val="none"/>
              </w:rPr>
            </w:pPr>
            <w:r w:rsidRPr="0032059D">
              <w:rPr>
                <w:rFonts w:eastAsia="Calibri" w:cs="Times New Roman"/>
                <w:bCs/>
                <w:kern w:val="0"/>
                <w:szCs w:val="28"/>
                <w14:ligatures w14:val="none"/>
              </w:rPr>
              <w:t xml:space="preserve">   0,5</w:t>
            </w:r>
          </w:p>
          <w:p w14:paraId="46781D09" w14:textId="77777777" w:rsidR="00651CB0" w:rsidRPr="0032059D" w:rsidRDefault="00651CB0" w:rsidP="006C5662">
            <w:pPr>
              <w:spacing w:before="0" w:after="0"/>
              <w:rPr>
                <w:rFonts w:eastAsia="Calibri" w:cs="Times New Roman"/>
                <w:bCs/>
                <w:kern w:val="0"/>
                <w:szCs w:val="28"/>
                <w14:ligatures w14:val="none"/>
              </w:rPr>
            </w:pPr>
          </w:p>
          <w:p w14:paraId="08FEB2AC" w14:textId="77777777" w:rsidR="00651CB0" w:rsidRPr="0032059D" w:rsidRDefault="00651CB0" w:rsidP="006C5662">
            <w:pPr>
              <w:spacing w:before="0" w:after="0"/>
              <w:jc w:val="center"/>
              <w:rPr>
                <w:rFonts w:eastAsia="Calibri" w:cs="Times New Roman"/>
                <w:bCs/>
                <w:kern w:val="0"/>
                <w:szCs w:val="28"/>
                <w14:ligatures w14:val="none"/>
              </w:rPr>
            </w:pPr>
            <w:r w:rsidRPr="0032059D">
              <w:rPr>
                <w:rFonts w:eastAsia="Calibri" w:cs="Times New Roman"/>
                <w:bCs/>
                <w:kern w:val="0"/>
                <w:szCs w:val="28"/>
                <w14:ligatures w14:val="none"/>
              </w:rPr>
              <w:t>0,5</w:t>
            </w:r>
          </w:p>
        </w:tc>
      </w:tr>
      <w:tr w:rsidR="00651CB0" w:rsidRPr="0032059D" w14:paraId="06B2A377" w14:textId="77777777" w:rsidTr="006C5662">
        <w:tc>
          <w:tcPr>
            <w:tcW w:w="1018" w:type="dxa"/>
            <w:shd w:val="clear" w:color="auto" w:fill="auto"/>
            <w:vAlign w:val="center"/>
          </w:tcPr>
          <w:p w14:paraId="14F2CCA3" w14:textId="77777777" w:rsidR="00651CB0" w:rsidRPr="0032059D" w:rsidRDefault="00651CB0" w:rsidP="006C5662">
            <w:pPr>
              <w:spacing w:before="0" w:after="0"/>
              <w:jc w:val="center"/>
              <w:rPr>
                <w:rFonts w:eastAsia="Calibri" w:cs="Times New Roman"/>
                <w:b/>
                <w:kern w:val="0"/>
                <w:szCs w:val="28"/>
                <w14:ligatures w14:val="none"/>
              </w:rPr>
            </w:pPr>
            <w:r w:rsidRPr="0032059D">
              <w:rPr>
                <w:rFonts w:eastAsia="Calibri" w:cs="Times New Roman"/>
                <w:b/>
                <w:kern w:val="0"/>
                <w:szCs w:val="28"/>
                <w14:ligatures w14:val="none"/>
              </w:rPr>
              <w:t>5</w:t>
            </w:r>
          </w:p>
        </w:tc>
        <w:tc>
          <w:tcPr>
            <w:tcW w:w="7786" w:type="dxa"/>
            <w:shd w:val="clear" w:color="auto" w:fill="auto"/>
          </w:tcPr>
          <w:p w14:paraId="41A14E99" w14:textId="77777777" w:rsidR="00651CB0" w:rsidRPr="0032059D" w:rsidRDefault="00651CB0" w:rsidP="006C5662">
            <w:pPr>
              <w:spacing w:before="0" w:after="0"/>
              <w:jc w:val="both"/>
              <w:rPr>
                <w:rFonts w:eastAsia="Calibri" w:cs="Times New Roman"/>
                <w:kern w:val="0"/>
                <w:szCs w:val="28"/>
                <w14:ligatures w14:val="none"/>
              </w:rPr>
            </w:pPr>
            <w:r w:rsidRPr="0032059D">
              <w:rPr>
                <w:rFonts w:eastAsia="Calibri" w:cs="Times New Roman"/>
                <w:kern w:val="0"/>
                <w:szCs w:val="28"/>
                <w14:ligatures w14:val="none"/>
              </w:rPr>
              <w:t xml:space="preserve">Những bài học mà tác giả muốn gửi đến người đọc là: </w:t>
            </w:r>
          </w:p>
          <w:p w14:paraId="64512510" w14:textId="77777777" w:rsidR="00651CB0" w:rsidRPr="0032059D" w:rsidRDefault="00651CB0" w:rsidP="006C5662">
            <w:pPr>
              <w:spacing w:before="0" w:after="0"/>
              <w:jc w:val="both"/>
              <w:rPr>
                <w:rFonts w:eastAsia="Calibri" w:cs="Times New Roman"/>
                <w:kern w:val="0"/>
                <w:szCs w:val="28"/>
                <w14:ligatures w14:val="none"/>
              </w:rPr>
            </w:pPr>
            <w:r w:rsidRPr="0032059D">
              <w:rPr>
                <w:rFonts w:eastAsia="Calibri" w:cs="Times New Roman"/>
                <w:kern w:val="0"/>
                <w:szCs w:val="28"/>
                <w14:ligatures w14:val="none"/>
              </w:rPr>
              <w:t xml:space="preserve">+ Chúng ta cần phải hiểu rằng biết tha thứ cho người khác là điều rất quan trọng. Sự tha thứ không chỉ là hành động giải thoát cho người khác mà còn giúp chúng ta giải thoát khỏi gánh nặng tinh thần và sống nhẹ nhàng hơn. Khi không biết tha thứ, chúng ta tự tạo ra gánh nặng cho chính mình. </w:t>
            </w:r>
          </w:p>
          <w:p w14:paraId="1807BCB8" w14:textId="77777777" w:rsidR="00651CB0" w:rsidRPr="0032059D" w:rsidRDefault="00651CB0" w:rsidP="006C5662">
            <w:pPr>
              <w:spacing w:before="0" w:after="0"/>
              <w:jc w:val="both"/>
              <w:rPr>
                <w:rFonts w:eastAsia="Calibri" w:cs="Times New Roman"/>
                <w:kern w:val="0"/>
                <w:szCs w:val="28"/>
                <w14:ligatures w14:val="none"/>
              </w:rPr>
            </w:pPr>
            <w:r w:rsidRPr="0032059D">
              <w:rPr>
                <w:rFonts w:eastAsia="Calibri" w:cs="Times New Roman"/>
                <w:kern w:val="0"/>
                <w:szCs w:val="28"/>
                <w14:ligatures w14:val="none"/>
              </w:rPr>
              <w:t>+ Trong cuộc sống, chúng ta hãy bao dung cho những sai lầm của người khác chứ đừng chỉ ôm mỗi thù hận trong lòng</w:t>
            </w:r>
          </w:p>
        </w:tc>
        <w:tc>
          <w:tcPr>
            <w:tcW w:w="1122" w:type="dxa"/>
          </w:tcPr>
          <w:p w14:paraId="7BDF9384" w14:textId="77777777" w:rsidR="00651CB0" w:rsidRPr="0032059D" w:rsidRDefault="00651CB0" w:rsidP="006C5662">
            <w:pPr>
              <w:spacing w:before="0" w:after="0"/>
              <w:rPr>
                <w:rFonts w:eastAsia="Calibri" w:cs="Times New Roman"/>
                <w:bCs/>
                <w:kern w:val="0"/>
                <w:szCs w:val="28"/>
                <w14:ligatures w14:val="none"/>
              </w:rPr>
            </w:pPr>
          </w:p>
          <w:p w14:paraId="4B2B2364" w14:textId="77777777" w:rsidR="00651CB0" w:rsidRPr="0032059D" w:rsidRDefault="00651CB0" w:rsidP="006C5662">
            <w:pPr>
              <w:spacing w:before="0" w:after="0"/>
              <w:rPr>
                <w:rFonts w:eastAsia="Calibri" w:cs="Times New Roman"/>
                <w:bCs/>
                <w:kern w:val="0"/>
                <w:szCs w:val="28"/>
                <w14:ligatures w14:val="none"/>
              </w:rPr>
            </w:pPr>
          </w:p>
          <w:p w14:paraId="50F997A8" w14:textId="77777777" w:rsidR="00651CB0" w:rsidRPr="0032059D" w:rsidRDefault="00651CB0" w:rsidP="006C5662">
            <w:pPr>
              <w:spacing w:before="0" w:after="0"/>
              <w:rPr>
                <w:rFonts w:eastAsia="Calibri" w:cs="Times New Roman"/>
                <w:bCs/>
                <w:kern w:val="0"/>
                <w:szCs w:val="28"/>
                <w14:ligatures w14:val="none"/>
              </w:rPr>
            </w:pPr>
            <w:r w:rsidRPr="0032059D">
              <w:rPr>
                <w:rFonts w:eastAsia="Calibri" w:cs="Times New Roman"/>
                <w:bCs/>
                <w:kern w:val="0"/>
                <w:szCs w:val="28"/>
                <w14:ligatures w14:val="none"/>
              </w:rPr>
              <w:t>0,5</w:t>
            </w:r>
          </w:p>
          <w:p w14:paraId="123BEA31" w14:textId="77777777" w:rsidR="00651CB0" w:rsidRPr="0032059D" w:rsidRDefault="00651CB0" w:rsidP="006C5662">
            <w:pPr>
              <w:spacing w:before="0" w:after="0"/>
              <w:rPr>
                <w:rFonts w:eastAsia="Calibri" w:cs="Times New Roman"/>
                <w:bCs/>
                <w:kern w:val="0"/>
                <w:szCs w:val="28"/>
                <w14:ligatures w14:val="none"/>
              </w:rPr>
            </w:pPr>
          </w:p>
          <w:p w14:paraId="1F940B55" w14:textId="77777777" w:rsidR="00651CB0" w:rsidRPr="0032059D" w:rsidRDefault="00651CB0" w:rsidP="006C5662">
            <w:pPr>
              <w:spacing w:before="0" w:after="0"/>
              <w:rPr>
                <w:rFonts w:eastAsia="Calibri" w:cs="Times New Roman"/>
                <w:bCs/>
                <w:kern w:val="0"/>
                <w:szCs w:val="28"/>
                <w14:ligatures w14:val="none"/>
              </w:rPr>
            </w:pPr>
          </w:p>
          <w:p w14:paraId="0D8371D5" w14:textId="77777777" w:rsidR="00651CB0" w:rsidRPr="0032059D" w:rsidRDefault="00651CB0" w:rsidP="006C5662">
            <w:pPr>
              <w:spacing w:before="0" w:after="0"/>
              <w:rPr>
                <w:rFonts w:eastAsia="Calibri" w:cs="Times New Roman"/>
                <w:bCs/>
                <w:kern w:val="0"/>
                <w:szCs w:val="28"/>
                <w14:ligatures w14:val="none"/>
              </w:rPr>
            </w:pPr>
            <w:r w:rsidRPr="0032059D">
              <w:rPr>
                <w:rFonts w:eastAsia="Calibri" w:cs="Times New Roman"/>
                <w:bCs/>
                <w:kern w:val="0"/>
                <w:szCs w:val="28"/>
                <w14:ligatures w14:val="none"/>
              </w:rPr>
              <w:t>0,5</w:t>
            </w:r>
          </w:p>
        </w:tc>
      </w:tr>
    </w:tbl>
    <w:p w14:paraId="063DA8E6" w14:textId="57C592E6" w:rsidR="007D55C7" w:rsidRPr="007D55C7" w:rsidRDefault="007D55C7" w:rsidP="00651CB0">
      <w:pPr>
        <w:spacing w:before="0" w:after="0"/>
        <w:rPr>
          <w:rFonts w:eastAsia="Calibri" w:cs="Times New Roman"/>
          <w:b/>
          <w:bCs/>
          <w:kern w:val="0"/>
          <w:szCs w:val="28"/>
          <w:u w:val="single"/>
          <w14:ligatures w14:val="none"/>
        </w:rPr>
      </w:pPr>
      <w:r w:rsidRPr="007D55C7">
        <w:rPr>
          <w:rFonts w:eastAsia="Calibri" w:cs="Times New Roman"/>
          <w:b/>
          <w:bCs/>
          <w:kern w:val="0"/>
          <w:szCs w:val="28"/>
          <w:u w:val="single"/>
          <w14:ligatures w14:val="none"/>
        </w:rPr>
        <w:t>II. PHẦN VIẾT:</w:t>
      </w:r>
    </w:p>
    <w:p w14:paraId="029EB2C3" w14:textId="77777777" w:rsidR="00832F3C" w:rsidRDefault="00832F3C" w:rsidP="00651CB0">
      <w:pPr>
        <w:spacing w:before="0" w:after="0"/>
        <w:rPr>
          <w:rFonts w:eastAsia="Calibri" w:cs="Times New Roman"/>
          <w:b/>
          <w:color w:val="000000"/>
          <w:kern w:val="0"/>
          <w:szCs w:val="28"/>
          <w14:ligatures w14:val="none"/>
        </w:rPr>
      </w:pPr>
    </w:p>
    <w:tbl>
      <w:tblPr>
        <w:tblStyle w:val="LiBang"/>
        <w:tblW w:w="9923" w:type="dxa"/>
        <w:tblInd w:w="-147" w:type="dxa"/>
        <w:tblLook w:val="04A0" w:firstRow="1" w:lastRow="0" w:firstColumn="1" w:lastColumn="0" w:noHBand="0" w:noVBand="1"/>
      </w:tblPr>
      <w:tblGrid>
        <w:gridCol w:w="993"/>
        <w:gridCol w:w="7796"/>
        <w:gridCol w:w="1134"/>
      </w:tblGrid>
      <w:tr w:rsidR="00BD0E37" w14:paraId="417E915B" w14:textId="77777777" w:rsidTr="00BD0E37">
        <w:tc>
          <w:tcPr>
            <w:tcW w:w="993" w:type="dxa"/>
          </w:tcPr>
          <w:p w14:paraId="3A7C32C3" w14:textId="27876001" w:rsidR="00BD0E37" w:rsidRPr="00BD0E37" w:rsidRDefault="00BD0E37" w:rsidP="00BD0E37">
            <w:pPr>
              <w:jc w:val="center"/>
              <w:rPr>
                <w:b/>
                <w:bCs/>
              </w:rPr>
            </w:pPr>
            <w:r w:rsidRPr="00BD0E37">
              <w:rPr>
                <w:b/>
                <w:bCs/>
              </w:rPr>
              <w:t>1</w:t>
            </w:r>
          </w:p>
        </w:tc>
        <w:tc>
          <w:tcPr>
            <w:tcW w:w="7796" w:type="dxa"/>
          </w:tcPr>
          <w:p w14:paraId="70746E5E" w14:textId="6549C3F7" w:rsidR="00BE704B" w:rsidRDefault="00BE704B" w:rsidP="00BE704B">
            <w:pPr>
              <w:jc w:val="both"/>
            </w:pPr>
            <w:r>
              <w:t xml:space="preserve">I. Mở </w:t>
            </w:r>
            <w:r w:rsidR="001A4DF7">
              <w:t>đoạn</w:t>
            </w:r>
          </w:p>
          <w:p w14:paraId="3DBAEF34" w14:textId="77777777" w:rsidR="00BE704B" w:rsidRDefault="00BE704B" w:rsidP="00BE704B">
            <w:pPr>
              <w:jc w:val="both"/>
            </w:pPr>
            <w:r>
              <w:t>Giới thiệu khái quát về văn bản “Câu chuyện về củ khoai tây”.</w:t>
            </w:r>
          </w:p>
          <w:p w14:paraId="47777CD3" w14:textId="77777777" w:rsidR="00BE704B" w:rsidRDefault="00BE704B" w:rsidP="00BE704B">
            <w:pPr>
              <w:jc w:val="both"/>
            </w:pPr>
            <w:r>
              <w:t>Nêu chủ đề chính: Sức nặng tinh thần của sự không tha thứ và ý nghĩa giải thoát của lòng vị tha.</w:t>
            </w:r>
          </w:p>
          <w:p w14:paraId="4DFC89D0" w14:textId="0ADE9423" w:rsidR="00BE704B" w:rsidRDefault="00BE704B" w:rsidP="00BE704B">
            <w:pPr>
              <w:jc w:val="both"/>
            </w:pPr>
            <w:r>
              <w:t xml:space="preserve">II. Thân </w:t>
            </w:r>
            <w:r w:rsidR="001A4DF7">
              <w:t>đoạn</w:t>
            </w:r>
          </w:p>
          <w:p w14:paraId="6C3FBE43" w14:textId="77777777" w:rsidR="00BE704B" w:rsidRDefault="00BE704B" w:rsidP="00BE704B">
            <w:pPr>
              <w:jc w:val="both"/>
            </w:pPr>
            <w:r>
              <w:t>1. Phân tích chủ đề</w:t>
            </w:r>
          </w:p>
          <w:p w14:paraId="5A26E6C3" w14:textId="1FFF9B27" w:rsidR="00BE704B" w:rsidRDefault="00B803C4" w:rsidP="00BE704B">
            <w:pPr>
              <w:jc w:val="both"/>
            </w:pPr>
            <w:r>
              <w:t xml:space="preserve">- </w:t>
            </w:r>
            <w:r w:rsidR="00BE704B">
              <w:t>Chủ đề chính</w:t>
            </w:r>
            <w:r>
              <w:t xml:space="preserve">: </w:t>
            </w:r>
            <w:r w:rsidR="00BE704B">
              <w:t>Sự không tha thứ là gánh nặng tinh thần, làm tổn thương chính người mang nó</w:t>
            </w:r>
            <w:r>
              <w:t xml:space="preserve">. </w:t>
            </w:r>
            <w:r w:rsidR="00BE704B">
              <w:t>Tha thứ là cách giải thoát tâm hồn, đem lại sự thanh thản và hạnh phúc.</w:t>
            </w:r>
          </w:p>
          <w:p w14:paraId="5559A384" w14:textId="79FEF195" w:rsidR="00BE704B" w:rsidRDefault="00B803C4" w:rsidP="00BE704B">
            <w:pPr>
              <w:jc w:val="both"/>
            </w:pPr>
            <w:r>
              <w:t xml:space="preserve">- </w:t>
            </w:r>
            <w:r w:rsidR="00BE704B">
              <w:t>Thông điệp cốt lõi:</w:t>
            </w:r>
            <w:r>
              <w:t xml:space="preserve"> </w:t>
            </w:r>
            <w:r w:rsidR="00BE704B">
              <w:t>Khuyến khích buông bỏ hận thù để sống nhẹ nhàng, bình yên và yêu thương hơn.</w:t>
            </w:r>
          </w:p>
          <w:p w14:paraId="6AE2E348" w14:textId="77777777" w:rsidR="00BE704B" w:rsidRDefault="00BE704B" w:rsidP="00BE704B">
            <w:pPr>
              <w:jc w:val="both"/>
            </w:pPr>
            <w:r>
              <w:t>2. Biểu hiện của chủ đề qua nội dung và hình ảnh trong văn bản</w:t>
            </w:r>
          </w:p>
          <w:p w14:paraId="40F58C1A" w14:textId="7E1579BF" w:rsidR="00BE704B" w:rsidRDefault="001A4DF7" w:rsidP="00BE704B">
            <w:pPr>
              <w:jc w:val="both"/>
            </w:pPr>
            <w:r>
              <w:t xml:space="preserve">- </w:t>
            </w:r>
            <w:r w:rsidR="00BE704B">
              <w:t>Hình ảnh túi khoai tây:</w:t>
            </w:r>
          </w:p>
          <w:p w14:paraId="270CABB2" w14:textId="77777777" w:rsidR="00BE704B" w:rsidRDefault="00BE704B" w:rsidP="00BE704B">
            <w:pPr>
              <w:jc w:val="both"/>
            </w:pPr>
            <w:r>
              <w:t>Tượng trưng cho những lỗi lầm, oán giận không được tha thứ.</w:t>
            </w:r>
          </w:p>
          <w:p w14:paraId="2C2394DF" w14:textId="77777777" w:rsidR="00BE704B" w:rsidRDefault="00BE704B" w:rsidP="00BE704B">
            <w:pPr>
              <w:jc w:val="both"/>
            </w:pPr>
            <w:r>
              <w:t>Mỗi củ khoai tây đại diện cho một cảm xúc tiêu cực, được thêm vào túi mỗi lần không tha thứ.</w:t>
            </w:r>
          </w:p>
          <w:p w14:paraId="6C12F43E" w14:textId="77777777" w:rsidR="00BE704B" w:rsidRDefault="00BE704B" w:rsidP="00BE704B">
            <w:pPr>
              <w:jc w:val="both"/>
            </w:pPr>
            <w:r>
              <w:t>Túi khoai ngày càng nặng, gây sự phiền toái, phản ánh sức nặng tinh thần của lòng oán giận.</w:t>
            </w:r>
          </w:p>
          <w:p w14:paraId="2551B22F" w14:textId="47B6CF0C" w:rsidR="00BE704B" w:rsidRDefault="001A4DF7" w:rsidP="00BE704B">
            <w:pPr>
              <w:jc w:val="both"/>
            </w:pPr>
            <w:r>
              <w:t xml:space="preserve">- </w:t>
            </w:r>
            <w:r w:rsidR="00BE704B">
              <w:t>Tác động của việc mang túi khoai tây:</w:t>
            </w:r>
          </w:p>
          <w:p w14:paraId="4A2D6FF8" w14:textId="77777777" w:rsidR="00BE704B" w:rsidRDefault="00BE704B" w:rsidP="00BE704B">
            <w:pPr>
              <w:jc w:val="both"/>
            </w:pPr>
            <w:r>
              <w:t>Gây khó chịu, mệt mỏi khi phải mang theo khắp nơi.</w:t>
            </w:r>
          </w:p>
          <w:p w14:paraId="4C2D4E17" w14:textId="77777777" w:rsidR="00BE704B" w:rsidRDefault="00BE704B" w:rsidP="00BE704B">
            <w:pPr>
              <w:jc w:val="both"/>
            </w:pPr>
            <w:r>
              <w:t>Ảnh hưởng đến cuộc sống hàng ngày, khiến con người luôn phải nhớ đến sự tồn tại của những cảm xúc tiêu cực.</w:t>
            </w:r>
          </w:p>
          <w:p w14:paraId="5178726D" w14:textId="00D62F19" w:rsidR="00BE704B" w:rsidRDefault="001A4DF7" w:rsidP="00BE704B">
            <w:pPr>
              <w:jc w:val="both"/>
            </w:pPr>
            <w:r>
              <w:t xml:space="preserve">- </w:t>
            </w:r>
            <w:r w:rsidR="00BE704B">
              <w:t>Sự phân hủy của khoai tây:</w:t>
            </w:r>
          </w:p>
          <w:p w14:paraId="14CAAE59" w14:textId="77777777" w:rsidR="00BE704B" w:rsidRDefault="00BE704B" w:rsidP="00BE704B">
            <w:pPr>
              <w:jc w:val="both"/>
            </w:pPr>
            <w:r>
              <w:t>Hình ảnh khoai tây bốc mùi, trở nên nhầy nhụa tượng trưng cho tác động phá hủy của sự hận thù lên tâm hồn.</w:t>
            </w:r>
          </w:p>
          <w:p w14:paraId="3E8F36BE" w14:textId="77777777" w:rsidR="00BE704B" w:rsidRDefault="00BE704B" w:rsidP="00BE704B">
            <w:pPr>
              <w:jc w:val="both"/>
            </w:pPr>
            <w:r>
              <w:t>Nhấn mạnh rằng cảm xúc tiêu cực không chỉ là gánh nặng mà còn làm hao mòn tinh thần, khiến cuộc sống thêm phần khó chịu và bất an.</w:t>
            </w:r>
          </w:p>
          <w:p w14:paraId="1733E986" w14:textId="77777777" w:rsidR="00BE704B" w:rsidRDefault="00BE704B" w:rsidP="00BE704B">
            <w:pPr>
              <w:jc w:val="both"/>
            </w:pPr>
            <w:r>
              <w:t>3. Ý nghĩa của sự tha thứ</w:t>
            </w:r>
          </w:p>
          <w:p w14:paraId="7D4DE40B" w14:textId="51DF0002" w:rsidR="00BE704B" w:rsidRDefault="00BE704B" w:rsidP="00BE704B">
            <w:pPr>
              <w:jc w:val="both"/>
            </w:pPr>
            <w:r>
              <w:t>Tha thứ giúp giải thoát bản thân:</w:t>
            </w:r>
            <w:r w:rsidR="0097342C">
              <w:t xml:space="preserve"> </w:t>
            </w:r>
            <w:r>
              <w:t>Giải phóng khỏi gánh nặng của những cảm xúc tiêu cực.</w:t>
            </w:r>
            <w:r w:rsidR="0097342C">
              <w:t xml:space="preserve"> </w:t>
            </w:r>
            <w:r>
              <w:t>Mang lại sự nhẹ nhàng, thanh thản và tự do trong tâm hồn.</w:t>
            </w:r>
          </w:p>
          <w:p w14:paraId="447B6E90" w14:textId="5ED47730" w:rsidR="00BE704B" w:rsidRDefault="00BE704B" w:rsidP="00BE704B">
            <w:pPr>
              <w:jc w:val="both"/>
            </w:pPr>
            <w:r>
              <w:t>Tha thứ là cách sống ý nghĩa:</w:t>
            </w:r>
            <w:r w:rsidR="0097342C">
              <w:t xml:space="preserve"> </w:t>
            </w:r>
            <w:r>
              <w:t>Không chỉ hướng đến người khác mà còn giúp chính mình sống hạnh phúc hơn.</w:t>
            </w:r>
            <w:r w:rsidR="0097342C">
              <w:t xml:space="preserve"> </w:t>
            </w:r>
            <w:r>
              <w:t>Là hành động xây dựng một cuộc sống hòa thuận và tràn đầy yêu thương.</w:t>
            </w:r>
          </w:p>
          <w:p w14:paraId="4E4D59F6" w14:textId="6FE732E8" w:rsidR="00BE704B" w:rsidRDefault="00BE704B" w:rsidP="00BE704B">
            <w:pPr>
              <w:jc w:val="both"/>
            </w:pPr>
            <w:r>
              <w:t xml:space="preserve">III. Kết </w:t>
            </w:r>
            <w:r w:rsidR="001A4DF7">
              <w:t>đoạn</w:t>
            </w:r>
          </w:p>
          <w:p w14:paraId="5A39B95D" w14:textId="1DB65D31" w:rsidR="00BE704B" w:rsidRDefault="00BE704B" w:rsidP="00BE704B">
            <w:pPr>
              <w:jc w:val="both"/>
            </w:pPr>
            <w:r>
              <w:t>Khẳng định lại ý nghĩa của văn bản:</w:t>
            </w:r>
            <w:r w:rsidR="0097342C">
              <w:t xml:space="preserve"> </w:t>
            </w:r>
            <w:r>
              <w:t>Tha thứ là chìa khóa để giải thoát tâm hồn và đạt được hạnh phúc thực sự.</w:t>
            </w:r>
          </w:p>
          <w:p w14:paraId="78664541" w14:textId="19264B04" w:rsidR="001A4DF7" w:rsidRDefault="00BE704B" w:rsidP="00BE704B">
            <w:pPr>
              <w:jc w:val="both"/>
            </w:pPr>
            <w:r>
              <w:t>Bài học rút ra:</w:t>
            </w:r>
            <w:r w:rsidR="0097342C">
              <w:t xml:space="preserve"> </w:t>
            </w:r>
            <w:r>
              <w:t>Hãy buông bỏ hận thù, tập sống vị tha để xây dựng một cuộc sống hài hòa và ý nghĩa hơn.</w:t>
            </w:r>
          </w:p>
          <w:p w14:paraId="5840E815" w14:textId="13F554F4" w:rsidR="001A4DF7" w:rsidRPr="0097342C" w:rsidRDefault="0097342C" w:rsidP="0097342C">
            <w:pPr>
              <w:jc w:val="center"/>
              <w:rPr>
                <w:b/>
                <w:bCs/>
              </w:rPr>
            </w:pPr>
            <w:r w:rsidRPr="0097342C">
              <w:rPr>
                <w:b/>
                <w:bCs/>
              </w:rPr>
              <w:t>Tham khảo</w:t>
            </w:r>
          </w:p>
          <w:p w14:paraId="49B444FF" w14:textId="067BD902" w:rsidR="00BD0E37" w:rsidRDefault="00FB6DAB" w:rsidP="00BE704B">
            <w:pPr>
              <w:jc w:val="both"/>
            </w:pPr>
            <w:r>
              <w:t xml:space="preserve"> </w:t>
            </w:r>
            <w:r w:rsidR="008F0A72">
              <w:t>Chủ đề chính của văn bản “Câu chuyện về củ khoai tây” là sức nặng tinh thần của sự không tha thứ và ý nghĩa giải thoát của lòng vị tha. Qua câu chuyện ẩn dụ này, tác giả đã làm nổi bật những hệ lụy mà sự hận thù và cố chấp mang lại, đồng thời khuyến khích con người buông bỏ để tìm đến sự nhẹ nhàng và bình yên trong tâm hồn.</w:t>
            </w:r>
            <w:r w:rsidR="008F0A72">
              <w:t xml:space="preserve"> </w:t>
            </w:r>
            <w:r w:rsidR="008F0A72">
              <w:t>Biểu hiện của chủ đề được thể hiện rõ qua hình ảnh túi khoai tây – đại diện cho những lỗi lầm, oán giận mà con người không chịu tha thứ. Mỗi lần không tha thứ cho ai, học sinh lại bỏ thêm một củ khoai tây vào túi. Túi khoai dần trở nên nặng nề, gây ra sự phiền toái khi phải mang nó khắp nơi. Điều này cho thấy sự không tha thứ chẳng khác gì một gánh nặng đè lên tinh thần, khiến con người mất đi sự thoải mái, tự do trong cuộc sống hàng ngày.</w:t>
            </w:r>
            <w:r w:rsidR="008F0A72">
              <w:t xml:space="preserve"> </w:t>
            </w:r>
            <w:r w:rsidR="008F0A72">
              <w:t>Hơn nữa, việc khoai tây phân hủy, bốc mùi và trở nên nhầy nhụa là hình ảnh sinh động để diễn tả tác động tiêu cực của lòng oán giận. Những cảm xúc tiêu cực không chỉ “nặng” mà còn có tính chất phá hủy, làm hao mòn tâm hồn, khiến con người phải đối mặt với sự khó chịu cả về thể chất lẫn tinh thần.</w:t>
            </w:r>
            <w:r w:rsidR="008F0A72">
              <w:t xml:space="preserve"> </w:t>
            </w:r>
            <w:r w:rsidR="008F0A72">
              <w:t>Từ bài học này, chủ đề tha thứ được làm sáng rõ: tha thứ không chỉ là một hành động hướng đến người khác, mà còn là món quà dành cho chính bản thân. Tha thứ giúp giải phóng tâm hồn khỏi sự ràng buộc của những cảm xúc tiêu cực, giúp con người sống thanh thản và nhẹ nhàng hơn. Văn bản truyền tải thông điệp rằng, chỉ khi buông bỏ hận thù, con người mới thật sự đạt được tự do và hạnh phúc.</w:t>
            </w:r>
          </w:p>
        </w:tc>
        <w:tc>
          <w:tcPr>
            <w:tcW w:w="1134" w:type="dxa"/>
          </w:tcPr>
          <w:p w14:paraId="23C7C288" w14:textId="77777777" w:rsidR="00BD0E37" w:rsidRDefault="00BD0E37" w:rsidP="00651CB0"/>
        </w:tc>
      </w:tr>
      <w:tr w:rsidR="00BD0E37" w14:paraId="5C1FA675" w14:textId="77777777" w:rsidTr="00BD0E37">
        <w:tc>
          <w:tcPr>
            <w:tcW w:w="993" w:type="dxa"/>
          </w:tcPr>
          <w:p w14:paraId="2F9B2182" w14:textId="0F7AD57E" w:rsidR="00BD0E37" w:rsidRPr="00BD0E37" w:rsidRDefault="00BD0E37" w:rsidP="00BD0E37">
            <w:pPr>
              <w:jc w:val="center"/>
              <w:rPr>
                <w:b/>
                <w:bCs/>
              </w:rPr>
            </w:pPr>
            <w:r w:rsidRPr="00BD0E37">
              <w:rPr>
                <w:b/>
                <w:bCs/>
              </w:rPr>
              <w:t>2</w:t>
            </w:r>
          </w:p>
        </w:tc>
        <w:tc>
          <w:tcPr>
            <w:tcW w:w="7796" w:type="dxa"/>
          </w:tcPr>
          <w:p w14:paraId="114D93D6" w14:textId="747D73B5" w:rsidR="00661DE9" w:rsidRDefault="000E7E5A" w:rsidP="00661DE9">
            <w:r>
              <w:t>I</w:t>
            </w:r>
            <w:r w:rsidR="004B0F96">
              <w:t xml:space="preserve">. </w:t>
            </w:r>
            <w:r w:rsidR="00661DE9">
              <w:t>Mở bài</w:t>
            </w:r>
          </w:p>
          <w:p w14:paraId="682D3043" w14:textId="77777777" w:rsidR="00661DE9" w:rsidRDefault="00661DE9" w:rsidP="00661DE9">
            <w:r>
              <w:t>Trong hành trình trưởng thành, mỗi con người đều cần trang bị cho mình một hành trang vững vàng để đối mặt với những thử thách và cơ hội của tương lai. Với học sinh - những mầm non của đất nước, việc chuẩn bị hành trang không chỉ là trách nhiệm cá nhân mà còn là sự đầu tư cho sự phát triển của xã hội. Vậy, làm thế nào để học sinh chuẩn bị hành trang một cách tốt nhất, sẵn sàng bước vào đời?</w:t>
            </w:r>
          </w:p>
          <w:p w14:paraId="5393F2F0" w14:textId="6F76F23E" w:rsidR="00661DE9" w:rsidRDefault="004B0F96" w:rsidP="00661DE9">
            <w:r>
              <w:t xml:space="preserve">II. </w:t>
            </w:r>
            <w:r w:rsidR="00661DE9">
              <w:t>Thân bài</w:t>
            </w:r>
          </w:p>
          <w:p w14:paraId="6DDBC3A4" w14:textId="77777777" w:rsidR="00661DE9" w:rsidRDefault="00661DE9" w:rsidP="00661DE9">
            <w:r>
              <w:t>1. Giải thích khái niệm "hành trang cho tương lai"</w:t>
            </w:r>
          </w:p>
          <w:p w14:paraId="074921E0" w14:textId="2E5392EC" w:rsidR="00661DE9" w:rsidRDefault="00661DE9" w:rsidP="00661DE9">
            <w:r>
              <w:t>Hành trang cho tương lai không chỉ là kiến thức từ sách vở, mà còn bao gồm kỹ năng sống, phẩm chất đạo đức, và tư duy sáng tạo. Đó là sự kết hợp giữa tri thức, kỹ năng mềm, và những giá trị cốt lõi, giúp con người tự tin đối mặt với khó khăn và vững vàng trên con đường sự nghiệp.</w:t>
            </w:r>
          </w:p>
          <w:p w14:paraId="1BA541EE" w14:textId="77777777" w:rsidR="00661DE9" w:rsidRDefault="00661DE9" w:rsidP="00661DE9">
            <w:r>
              <w:t>2. Hiện trạng chuẩn bị hành trang của học sinh ngày nay</w:t>
            </w:r>
          </w:p>
          <w:p w14:paraId="5E1F9CED" w14:textId="546F8952" w:rsidR="00661DE9" w:rsidRDefault="00661DE9" w:rsidP="00661DE9">
            <w:r>
              <w:t>Hiện nay, nhiều học sinh đã ý thức rõ ràng về tầm quan trọng của việc chuẩn bị cho tương lai. Các em chăm chỉ học tập, tham gia các hoạt động ngoại khóa và phát triển kỹ năng mềm như giao tiếp, làm việc nhóm. Tuy nhiên, vẫn còn không ít học sinh thiếu định hướng, chỉ chú trọng vào điểm số hoặc quá lệ thuộc vào công nghệ mà quên đi giá trị thực tiễn của việc trải nghiệm thực tế.</w:t>
            </w:r>
          </w:p>
          <w:p w14:paraId="4E9E9F0B" w14:textId="4F229866" w:rsidR="00661DE9" w:rsidRDefault="00661DE9" w:rsidP="00661DE9">
            <w:r>
              <w:t>3. Nguyên nhân</w:t>
            </w:r>
          </w:p>
          <w:p w14:paraId="364846BB" w14:textId="77777777" w:rsidR="00661DE9" w:rsidRDefault="00661DE9" w:rsidP="00661DE9">
            <w:r>
              <w:t>Nguyên nhân chủ quan: Học sinh thiếu kỹ năng tự lập, chưa biết cách lập kế hoạch dài hạn cho bản thân.</w:t>
            </w:r>
          </w:p>
          <w:p w14:paraId="0DCE56B1" w14:textId="77777777" w:rsidR="00661DE9" w:rsidRDefault="00661DE9" w:rsidP="00661DE9">
            <w:r>
              <w:t>Nguyên nhân khách quan: Gia đình và nhà trường đôi khi chưa tạo đủ môi trường thuận lợi để các em rèn luyện và phát triển toàn diện. Ngoài ra, áp lực từ xã hội cũng khiến học sinh chạy theo thành tích thay vì tập trung phát triển kỹ năng và phẩm chất cá nhân.</w:t>
            </w:r>
          </w:p>
          <w:p w14:paraId="23B00453" w14:textId="7829BF52" w:rsidR="00661DE9" w:rsidRDefault="00661DE9" w:rsidP="00661DE9">
            <w:r>
              <w:t>4. Hậu quả</w:t>
            </w:r>
          </w:p>
          <w:p w14:paraId="32A2B899" w14:textId="77777777" w:rsidR="00661DE9" w:rsidRDefault="00661DE9" w:rsidP="00661DE9">
            <w:r>
              <w:t>Nếu không chuẩn bị hành trang tốt, học sinh sẽ khó hòa nhập với môi trường học tập và làm việc sau này.</w:t>
            </w:r>
          </w:p>
          <w:p w14:paraId="27909442" w14:textId="77777777" w:rsidR="00661DE9" w:rsidRDefault="00661DE9" w:rsidP="00661DE9">
            <w:r>
              <w:t>Thiếu kỹ năng sống có thể dẫn đến những quyết định sai lầm, mất cơ hội trong cuộc sống.</w:t>
            </w:r>
          </w:p>
          <w:p w14:paraId="0AACD2F7" w14:textId="44654A39" w:rsidR="00661DE9" w:rsidRDefault="00661DE9" w:rsidP="00661DE9">
            <w:r>
              <w:t>5. Giải pháp để học sinh chuẩn bị hành trang cho tương lai</w:t>
            </w:r>
          </w:p>
          <w:p w14:paraId="056D8FE5" w14:textId="0CEF40E3" w:rsidR="00661DE9" w:rsidRDefault="004B0F96" w:rsidP="00661DE9">
            <w:r>
              <w:t xml:space="preserve">- </w:t>
            </w:r>
            <w:r w:rsidR="00661DE9">
              <w:t>Đối với bản thân học sinh:</w:t>
            </w:r>
          </w:p>
          <w:p w14:paraId="5735EAEE" w14:textId="77777777" w:rsidR="00661DE9" w:rsidRDefault="00661DE9" w:rsidP="00661DE9">
            <w:r>
              <w:t>Tự nâng cao kiến thức: Tận dụng tối đa thời gian học tập ở trường và tự học tại nhà, kết hợp giữa kiến thức cơ bản và kiến thức thực tiễn.</w:t>
            </w:r>
          </w:p>
          <w:p w14:paraId="4A8282C7" w14:textId="77777777" w:rsidR="00661DE9" w:rsidRDefault="00661DE9" w:rsidP="00661DE9">
            <w:r>
              <w:t>Rèn luyện kỹ năng mềm: Tham gia các hoạt động ngoại khóa, tình nguyện, học cách quản lý thời gian, và phát triển kỹ năng làm việc nhóm.</w:t>
            </w:r>
          </w:p>
          <w:p w14:paraId="0BDFEFBA" w14:textId="77777777" w:rsidR="00661DE9" w:rsidRDefault="00661DE9" w:rsidP="00661DE9">
            <w:r>
              <w:t>Xây dựng tinh thần tự học và tự lập: Tìm kiếm cơ hội để học hỏi từ thực tế, từ đó hình thành tư duy sáng tạo và khả năng giải quyết vấn đề.</w:t>
            </w:r>
          </w:p>
          <w:p w14:paraId="761A4992" w14:textId="724D62AA" w:rsidR="00661DE9" w:rsidRDefault="004B0F96" w:rsidP="00661DE9">
            <w:r>
              <w:t xml:space="preserve">- </w:t>
            </w:r>
            <w:r w:rsidR="00661DE9">
              <w:t>Đối với gia đình:</w:t>
            </w:r>
          </w:p>
          <w:p w14:paraId="69856437" w14:textId="77777777" w:rsidR="00661DE9" w:rsidRDefault="00661DE9" w:rsidP="00661DE9">
            <w:r>
              <w:t>Gia đình cần định hướng cho con em mình, tạo điều kiện để các em phát triển toàn diện.</w:t>
            </w:r>
          </w:p>
          <w:p w14:paraId="3D628DB0" w14:textId="77777777" w:rsidR="00661DE9" w:rsidRDefault="00661DE9" w:rsidP="00661DE9">
            <w:r>
              <w:t>Quan tâm, lắng nghe và chia sẻ với con để hiểu rõ những khó khăn và nhu cầu của các em trong việc chuẩn bị hành trang.</w:t>
            </w:r>
          </w:p>
          <w:p w14:paraId="71B63555" w14:textId="4D646C92" w:rsidR="00661DE9" w:rsidRDefault="004B0F96" w:rsidP="00661DE9">
            <w:r>
              <w:t xml:space="preserve">- </w:t>
            </w:r>
            <w:r w:rsidR="00661DE9">
              <w:t>Đối với nhà trường:</w:t>
            </w:r>
          </w:p>
          <w:p w14:paraId="76290259" w14:textId="77777777" w:rsidR="00661DE9" w:rsidRDefault="00661DE9" w:rsidP="00661DE9">
            <w:r>
              <w:t>Cải thiện chương trình giáo dục, đưa thêm các môn học thực hành vào chương trình chính khóa.</w:t>
            </w:r>
          </w:p>
          <w:p w14:paraId="1E4C15EE" w14:textId="77777777" w:rsidR="00661DE9" w:rsidRDefault="00661DE9" w:rsidP="00661DE9">
            <w:r>
              <w:t>Tạo môi trường học tập năng động, khuyến khích học sinh phát triển khả năng sáng tạo và tư duy phản biện.</w:t>
            </w:r>
          </w:p>
          <w:p w14:paraId="4ECA5570" w14:textId="6A13F899" w:rsidR="00661DE9" w:rsidRDefault="004B0F96" w:rsidP="00661DE9">
            <w:r>
              <w:t xml:space="preserve">- </w:t>
            </w:r>
            <w:r w:rsidR="00661DE9">
              <w:t>Đối với xã hội:</w:t>
            </w:r>
          </w:p>
          <w:p w14:paraId="433C8EC4" w14:textId="77777777" w:rsidR="00661DE9" w:rsidRDefault="00661DE9" w:rsidP="00661DE9">
            <w:r>
              <w:t>Xây dựng các sân chơi lành mạnh cho học sinh, tổ chức các hoạt động trải nghiệm thực tế để các em rèn luyện kỹ năng sống.</w:t>
            </w:r>
          </w:p>
          <w:p w14:paraId="053DD052" w14:textId="77777777" w:rsidR="00661DE9" w:rsidRDefault="00661DE9" w:rsidP="00661DE9">
            <w:r>
              <w:t>Tuyên truyền về tầm quan trọng của việc chuẩn bị hành trang cho tương lai thông qua các phương tiện truyền thông.</w:t>
            </w:r>
          </w:p>
          <w:p w14:paraId="2F6D8879" w14:textId="77777777" w:rsidR="00661DE9" w:rsidRDefault="00661DE9" w:rsidP="00661DE9">
            <w:r>
              <w:t>6. Ý kiến trái chiều và phản biện</w:t>
            </w:r>
          </w:p>
          <w:p w14:paraId="1D46F6AC" w14:textId="77777777" w:rsidR="000E7E5A" w:rsidRDefault="000E7E5A" w:rsidP="000E7E5A">
            <w:r>
              <w:t>Một số ý kiến cho rằng học sinh chỉ cần tập trung vào học tập kiến thức sách vở là đủ, bởi đây là yếu tố quyết định trực tiếp đến kết quả thi cử và cơ hội vào các trường danh tiếng. Tuy nhiên, nếu chỉ học kiến thức mà thiếu kỹ năng sống, các em sẽ dễ gặp khó khăn khi bước vào thực tế cuộc sống và công việc. Thành công không chỉ dựa vào tri thức mà còn cần sự linh hoạt, khả năng giải quyết vấn đề, và tinh thần trách nhiệm. Vì vậy, việc cân bằng giữa học tập và rèn luyện kỹ năng sống là cần thiết để tạo nên hành trang toàn diện. Học sinh cần nhận thức rằng tri thức và kỹ năng là hai yếu tố không thể tách rời trong hành trình phát triển bản thân.</w:t>
            </w:r>
          </w:p>
          <w:p w14:paraId="682CF2F2" w14:textId="28F05FF3" w:rsidR="00661DE9" w:rsidRDefault="004B0F96" w:rsidP="00661DE9">
            <w:r>
              <w:t xml:space="preserve">III. </w:t>
            </w:r>
            <w:r w:rsidR="00661DE9">
              <w:t>Kết bài</w:t>
            </w:r>
          </w:p>
          <w:p w14:paraId="6D613CB5" w14:textId="7BAFE0F2" w:rsidR="00BD0E37" w:rsidRDefault="00661DE9" w:rsidP="00651CB0">
            <w:r>
              <w:t>Chuẩn bị hành trang cho tương lai không chỉ là nhiệm vụ, mà còn là hành trình khám phá và hoàn thiện bản thân của mỗi học sinh. Để thực hiện điều đó, các em cần ý thức rõ ràng về trách nhiệm của mình, đồng thời nhận được sự hỗ trợ từ gia đình, nhà trường và xã hội. Một hành trang vững chắc sẽ là chìa khóa để các em mở ra cánh cửa của những cơ hội và thành công trong tương lai. Hãy bắt đầu ngay từ hôm nay, vì tương lai chỉ đến với những ai sẵn sàng.</w:t>
            </w:r>
          </w:p>
        </w:tc>
        <w:tc>
          <w:tcPr>
            <w:tcW w:w="1134" w:type="dxa"/>
          </w:tcPr>
          <w:p w14:paraId="4662ECB5" w14:textId="77777777" w:rsidR="00BD0E37" w:rsidRDefault="00BD0E37" w:rsidP="00651CB0"/>
        </w:tc>
      </w:tr>
    </w:tbl>
    <w:p w14:paraId="0178909F" w14:textId="77777777" w:rsidR="006F0B3E" w:rsidRDefault="006F0B3E" w:rsidP="00651CB0">
      <w:pPr>
        <w:spacing w:before="0" w:after="0"/>
      </w:pPr>
    </w:p>
    <w:sectPr w:rsidR="006F0B3E" w:rsidSect="00441B33">
      <w:pgSz w:w="11909" w:h="16834" w:code="9"/>
      <w:pgMar w:top="1134" w:right="1134" w:bottom="1134"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7273A1"/>
    <w:multiLevelType w:val="multilevel"/>
    <w:tmpl w:val="55DAF18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996AF1"/>
    <w:multiLevelType w:val="multilevel"/>
    <w:tmpl w:val="000E6D7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AA36587"/>
    <w:multiLevelType w:val="multilevel"/>
    <w:tmpl w:val="59742C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C7B7F09"/>
    <w:multiLevelType w:val="multilevel"/>
    <w:tmpl w:val="ACEAFE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E1A1031"/>
    <w:multiLevelType w:val="multilevel"/>
    <w:tmpl w:val="C84A5D7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79842986">
    <w:abstractNumId w:val="3"/>
  </w:num>
  <w:num w:numId="2" w16cid:durableId="1010569262">
    <w:abstractNumId w:val="2"/>
  </w:num>
  <w:num w:numId="3" w16cid:durableId="1575121500">
    <w:abstractNumId w:val="4"/>
  </w:num>
  <w:num w:numId="4" w16cid:durableId="371926181">
    <w:abstractNumId w:val="0"/>
  </w:num>
  <w:num w:numId="5" w16cid:durableId="4263843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efaultTabStop w:val="720"/>
  <w:drawingGridHorizontalSpacing w:val="11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59D"/>
    <w:rsid w:val="00047D60"/>
    <w:rsid w:val="000B2891"/>
    <w:rsid w:val="000E7E5A"/>
    <w:rsid w:val="001A4DF7"/>
    <w:rsid w:val="002D4C26"/>
    <w:rsid w:val="0032059D"/>
    <w:rsid w:val="00441B33"/>
    <w:rsid w:val="004B0F96"/>
    <w:rsid w:val="005020D4"/>
    <w:rsid w:val="005B700B"/>
    <w:rsid w:val="00651CB0"/>
    <w:rsid w:val="00661DE9"/>
    <w:rsid w:val="006F0B3E"/>
    <w:rsid w:val="007D55C7"/>
    <w:rsid w:val="00832F3C"/>
    <w:rsid w:val="008F0A72"/>
    <w:rsid w:val="0097342C"/>
    <w:rsid w:val="009805DB"/>
    <w:rsid w:val="00A128A3"/>
    <w:rsid w:val="00B31C98"/>
    <w:rsid w:val="00B803C4"/>
    <w:rsid w:val="00BD0E37"/>
    <w:rsid w:val="00BE704B"/>
    <w:rsid w:val="00C10D37"/>
    <w:rsid w:val="00DB3D53"/>
    <w:rsid w:val="00F8366F"/>
    <w:rsid w:val="00FB6D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0138E"/>
  <w15:chartTrackingRefBased/>
  <w15:docId w15:val="{4BF099CA-7DE5-478E-B944-96FA9DD1F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8"/>
        <w:szCs w:val="22"/>
        <w:lang w:val="en-US" w:eastAsia="en-US" w:bidi="ar-SA"/>
        <w14:ligatures w14:val="standardContextual"/>
      </w:rPr>
    </w:rPrDefault>
    <w:pPrDefault>
      <w:pPr>
        <w:spacing w:before="60" w:after="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table" w:styleId="LiBang">
    <w:name w:val="Table Grid"/>
    <w:basedOn w:val="BangThngthng"/>
    <w:uiPriority w:val="39"/>
    <w:rsid w:val="00BD0E37"/>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ancuaDanhsach">
    <w:name w:val="List Paragraph"/>
    <w:basedOn w:val="Binhthng"/>
    <w:uiPriority w:val="34"/>
    <w:qFormat/>
    <w:rsid w:val="001A4D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6</Pages>
  <Words>1699</Words>
  <Characters>9686</Characters>
  <Application>Microsoft Office Word</Application>
  <DocSecurity>0</DocSecurity>
  <Lines>80</Lines>
  <Paragraphs>22</Paragraphs>
  <ScaleCrop>false</ScaleCrop>
  <HeadingPairs>
    <vt:vector size="6" baseType="variant">
      <vt:variant>
        <vt:lpstr>Tiêu đề</vt:lpstr>
      </vt:variant>
      <vt:variant>
        <vt:i4>1</vt:i4>
      </vt:variant>
      <vt:variant>
        <vt:lpstr>Title</vt:lpstr>
      </vt:variant>
      <vt:variant>
        <vt:i4>1</vt:i4>
      </vt:variant>
      <vt:variant>
        <vt:lpstr>Headings</vt:lpstr>
      </vt:variant>
      <vt:variant>
        <vt:i4>3</vt:i4>
      </vt:variant>
    </vt:vector>
  </HeadingPairs>
  <TitlesOfParts>
    <vt:vector size="5" baseType="lpstr">
      <vt:lpstr/>
      <vt:lpstr/>
      <vt:lpstr>        I. Mở đoạn:</vt:lpstr>
      <vt:lpstr>        II. Thân đoạn</vt:lpstr>
      <vt:lpstr>        III. Kết đoạn</vt:lpstr>
    </vt:vector>
  </TitlesOfParts>
  <Company/>
  <LinksUpToDate>false</LinksUpToDate>
  <CharactersWithSpaces>11363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Vũ Phan Thanh</dc:creator>
  <cp:keywords/>
  <dc:description/>
  <cp:lastModifiedBy>Thảo Trần Phương</cp:lastModifiedBy>
  <cp:revision>18</cp:revision>
  <dcterms:created xsi:type="dcterms:W3CDTF">2024-08-18T14:12:00Z</dcterms:created>
  <dcterms:modified xsi:type="dcterms:W3CDTF">2024-11-24T12:01:00Z</dcterms:modified>
</cp:coreProperties>
</file>