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C988A" w14:textId="77777777" w:rsidR="00D61F6A" w:rsidRPr="00B825F1" w:rsidRDefault="00D61F6A" w:rsidP="00531457">
      <w:pPr>
        <w:jc w:val="both"/>
        <w:rPr>
          <w:b/>
          <w:bCs/>
        </w:rPr>
      </w:pPr>
      <w:r w:rsidRPr="00B825F1">
        <w:rPr>
          <w:b/>
          <w:bCs/>
        </w:rPr>
        <w:t>Phần I: Đọc hiểu (4đ)</w:t>
      </w:r>
    </w:p>
    <w:p w14:paraId="1C3C3961" w14:textId="77777777" w:rsidR="00D61F6A" w:rsidRPr="00D61F6A" w:rsidRDefault="00D61F6A" w:rsidP="00531457">
      <w:pPr>
        <w:jc w:val="center"/>
        <w:rPr>
          <w:b/>
          <w:bCs/>
        </w:rPr>
      </w:pPr>
      <w:r w:rsidRPr="00D61F6A">
        <w:rPr>
          <w:b/>
          <w:bCs/>
        </w:rPr>
        <w:t>CHÚ CĂNG-GU-RU HẠNH PHÚC</w:t>
      </w:r>
    </w:p>
    <w:p w14:paraId="4D720EEB" w14:textId="77777777" w:rsidR="00D61F6A" w:rsidRDefault="00D61F6A" w:rsidP="00531457">
      <w:pPr>
        <w:jc w:val="right"/>
      </w:pPr>
      <w:r>
        <w:t>(Võ Thu Hương)</w:t>
      </w:r>
    </w:p>
    <w:p w14:paraId="2BB320C5" w14:textId="77777777" w:rsidR="00D61F6A" w:rsidRDefault="00D61F6A" w:rsidP="00531457">
      <w:pPr>
        <w:ind w:firstLine="720"/>
        <w:jc w:val="both"/>
      </w:pPr>
      <w:r>
        <w:t>“Bạn có lúc nào tự hỏi, vì sao mình lại có một cái tên kèm theo bên cạnh tên đi học không? Đó là một cách nối dài yêu thương của ba mẹ bạn đấy.</w:t>
      </w:r>
    </w:p>
    <w:p w14:paraId="11FCDF6A" w14:textId="097C89E2" w:rsidR="00D61F6A" w:rsidRDefault="00D61F6A" w:rsidP="00531457">
      <w:pPr>
        <w:ind w:firstLine="720"/>
        <w:jc w:val="both"/>
      </w:pPr>
      <w:r>
        <w:t>Ổ, bạn đang rất ngạc nhiên, phải không? Nhưng tớ chắc chắn tới 99% là đúng thế. Có những cái tên cực kì dễ hiểu, như tên tớ: Hà Trang, vì bố tớ quê Hà Nội, mẹ quê Nha Trang. Để kỷ niệm nơi mình lớn lên bố mẹ tớ đặt tên tớ là Hà Trang, đủ thấy bố mẹ yêu tớ thế nào r</w:t>
      </w:r>
      <w:r w:rsidR="001F437F">
        <w:t>ồ</w:t>
      </w:r>
      <w:r>
        <w:t>i nhé. Nhưng chưa đủ, mẹ tớ nói chim én là loài chim bé nhỏ nhưng đem lại nắng ấm, hạnh phúc cho mọi người, vì nó là loài chim báo mùa xuân và bởi thế, tên thân mật của tớ là Én.”</w:t>
      </w:r>
    </w:p>
    <w:p w14:paraId="2D13A1AD" w14:textId="251BEC41" w:rsidR="00D61F6A" w:rsidRDefault="00D61F6A" w:rsidP="00531457">
      <w:pPr>
        <w:ind w:firstLine="720"/>
        <w:jc w:val="both"/>
      </w:pPr>
      <w:r>
        <w:t>Khi cái Trang Én nói với mọi người về cái tên của nó, cả đám bạn mắt hình chữ A, miệng hình chữ o, hết thảy đều mở to hết cỡ và gật đầu lia lịa. Đi</w:t>
      </w:r>
      <w:r w:rsidR="00626571">
        <w:t>ề</w:t>
      </w:r>
      <w:r>
        <w:t>u lạ lùng này chúng chưa từng nghe thấy. Và cả đám hẹn nhau sẽ gặp lại vào chiều mai, chúng sẽ nói cho nhau nghe bí mật đằng sau cái tên của mình.</w:t>
      </w:r>
    </w:p>
    <w:p w14:paraId="652E3E37" w14:textId="77777777" w:rsidR="00D61F6A" w:rsidRDefault="00D61F6A" w:rsidP="00531457">
      <w:pPr>
        <w:ind w:firstLine="720"/>
        <w:jc w:val="both"/>
      </w:pPr>
      <w:r>
        <w:t>Thằng Tùng Căng vì lý do gì đó mà nó quên mất việc hệ trọng này. Tên Tùng thì nó hiểu là cây tùng, có lần mẹ nói với nó. Nó đã bốc lên nói với bạn bè mình rằng vì bố mẹ mong muốn nó mạnh mẽ như một cây tùng.</w:t>
      </w:r>
    </w:p>
    <w:p w14:paraId="3A15B20D" w14:textId="77777777" w:rsidR="00D61F6A" w:rsidRDefault="00D61F6A" w:rsidP="00531457">
      <w:pPr>
        <w:ind w:firstLine="720"/>
        <w:jc w:val="both"/>
      </w:pPr>
      <w:r>
        <w:t>- Vậy còn Căng? Là quả bóng bị thổi căng và nổ cái “bùmmm” à?</w:t>
      </w:r>
    </w:p>
    <w:p w14:paraId="6D5C700A" w14:textId="77777777" w:rsidR="00D61F6A" w:rsidRDefault="00D61F6A" w:rsidP="00531457">
      <w:pPr>
        <w:ind w:firstLine="720"/>
        <w:jc w:val="both"/>
      </w:pPr>
      <w:r>
        <w:t>Thằng Tùng đã cố làm ngơ nhưng thằng Lý Hớn nhất định không tha. Nó truy hỏi điều mà thằng Tùng không biết. Cả đám cười ha hả. Thằng Tùng mặt đỏ bừng bừng; quê đến mức sau buổi học về; nhất định đòi bố mẹ bỏ ngay cái tên Căng quái quỷ vô nghĩa ấy.</w:t>
      </w:r>
    </w:p>
    <w:p w14:paraId="0E432F3D" w14:textId="7143A55D" w:rsidR="00D61F6A" w:rsidRDefault="00D61F6A" w:rsidP="00531457">
      <w:pPr>
        <w:ind w:firstLine="720"/>
        <w:jc w:val="both"/>
      </w:pPr>
      <w:r>
        <w:t>-</w:t>
      </w:r>
      <w:r w:rsidR="00287C75">
        <w:t xml:space="preserve"> </w:t>
      </w:r>
      <w:r>
        <w:t>Tên Căng không h</w:t>
      </w:r>
      <w:r w:rsidR="00287C75">
        <w:t>ề</w:t>
      </w:r>
      <w:r>
        <w:t xml:space="preserve"> vô nghĩa đ</w:t>
      </w:r>
      <w:r w:rsidR="00287C75">
        <w:t>âu</w:t>
      </w:r>
      <w:r>
        <w:t>; con trai.</w:t>
      </w:r>
    </w:p>
    <w:p w14:paraId="4277F786" w14:textId="77777777" w:rsidR="00D61F6A" w:rsidRDefault="00D61F6A" w:rsidP="00531457">
      <w:pPr>
        <w:ind w:firstLine="720"/>
        <w:jc w:val="both"/>
      </w:pPr>
      <w:r>
        <w:t>Giọng bố rất ấm vẫn không thể khiến thằng Tùng nguôi giận vì chiều nay bị “quê” trước đám bạn. Bố vào phòng; lấy cuốn album cũ thật cũ; lần mở cho nó xem.</w:t>
      </w:r>
    </w:p>
    <w:p w14:paraId="0F5FAAA5" w14:textId="1DD05CB9" w:rsidR="00D61F6A" w:rsidRDefault="00D61F6A" w:rsidP="00531457">
      <w:pPr>
        <w:ind w:firstLine="720"/>
        <w:jc w:val="both"/>
      </w:pPr>
      <w:r>
        <w:t>-</w:t>
      </w:r>
      <w:r w:rsidR="00287C75">
        <w:t xml:space="preserve"> </w:t>
      </w:r>
      <w:r>
        <w:t>Con biết con Căng-gu-ru chứ?</w:t>
      </w:r>
    </w:p>
    <w:p w14:paraId="6422430C" w14:textId="2054DE1F" w:rsidR="00D61F6A" w:rsidRDefault="00D61F6A" w:rsidP="00531457">
      <w:pPr>
        <w:ind w:firstLine="720"/>
        <w:jc w:val="both"/>
      </w:pPr>
      <w:r>
        <w:t>-</w:t>
      </w:r>
      <w:r w:rsidR="00287C75">
        <w:t xml:space="preserve"> </w:t>
      </w:r>
      <w:r>
        <w:t>D</w:t>
      </w:r>
      <w:r w:rsidR="00287C75">
        <w:t>ạ</w:t>
      </w:r>
      <w:r>
        <w:t>; con biết. - Thằng Tùng đáp; có một chút băn khoăn không hề nhẹ.</w:t>
      </w:r>
    </w:p>
    <w:p w14:paraId="11730BAA" w14:textId="7D2267DB" w:rsidR="00D61F6A" w:rsidRDefault="00D61F6A" w:rsidP="00531457">
      <w:pPr>
        <w:ind w:firstLine="720"/>
        <w:jc w:val="both"/>
      </w:pPr>
      <w:r>
        <w:t>-</w:t>
      </w:r>
      <w:r w:rsidR="00287C75">
        <w:t xml:space="preserve"> </w:t>
      </w:r>
      <w:r>
        <w:t>Đây là hình bố chụp khi con mới ra đời. Lúc ấy mẹ còn trong phòng cấp cứu vì vết thương không thể c</w:t>
      </w:r>
      <w:r w:rsidR="00287C75">
        <w:t>ầ</w:t>
      </w:r>
      <w:r>
        <w:t>m máu. Còn con, bé hơn tất cả các em bé sinh trong ngày đấy. Con chỉ được l</w:t>
      </w:r>
      <w:r w:rsidR="00B76E84">
        <w:t xml:space="preserve"> </w:t>
      </w:r>
      <w:r w:rsidR="00DF7180">
        <w:t>kg</w:t>
      </w:r>
      <w:r>
        <w:t xml:space="preserve"> tám; trong khi các em bé bình thường phải trên dưới ba </w:t>
      </w:r>
      <w:r w:rsidR="00DF7180">
        <w:t>kg</w:t>
      </w:r>
      <w:r>
        <w:t>.</w:t>
      </w:r>
    </w:p>
    <w:p w14:paraId="0593263E" w14:textId="5BBE379C" w:rsidR="00D61F6A" w:rsidRDefault="00D61F6A" w:rsidP="00531457">
      <w:pPr>
        <w:ind w:firstLine="720"/>
        <w:jc w:val="both"/>
      </w:pPr>
      <w:r>
        <w:t>-</w:t>
      </w:r>
      <w:r w:rsidR="00DF7180">
        <w:t xml:space="preserve"> </w:t>
      </w:r>
      <w:r>
        <w:t>Nhưng chuyện ấy liên quan gì tới con Căng-gu-ru?</w:t>
      </w:r>
    </w:p>
    <w:p w14:paraId="792ED5D0" w14:textId="5E3FCE3C" w:rsidR="00D61F6A" w:rsidRDefault="00D61F6A" w:rsidP="00531457">
      <w:pPr>
        <w:ind w:firstLine="720"/>
        <w:jc w:val="both"/>
      </w:pPr>
      <w:r>
        <w:t>-</w:t>
      </w:r>
      <w:r w:rsidR="00DF7180">
        <w:t xml:space="preserve"> </w:t>
      </w:r>
      <w:r>
        <w:t>Rất liên quan. Để giúp con sống khỏe mạnh trong môi trường bình thường; bác sĩ đã bảo bố mẹ, ông bà phải ẵm con trước ngực bằng một cái túi thật êm; cho tới khi con có đủ sức khỏe. Vậy là da con cọ vào da bố mềm mịn; ấm áp; khiến bố rất hạnh phúc.</w:t>
      </w:r>
    </w:p>
    <w:p w14:paraId="14CD7CBC" w14:textId="146E472F" w:rsidR="00D61F6A" w:rsidRDefault="00D61F6A" w:rsidP="00531457">
      <w:pPr>
        <w:ind w:firstLine="720"/>
        <w:jc w:val="both"/>
      </w:pPr>
      <w:r>
        <w:t>Lim dim mắt như hồi tưởng bằng vẻ mặt sung sướng; bố chỉ vào bức hình thằng Tùng bé xíu xiu như con mè</w:t>
      </w:r>
      <w:r w:rsidR="009A7C96">
        <w:t>o</w:t>
      </w:r>
      <w:r>
        <w:t xml:space="preserve">; nằm lọt thỏm trong cái khăn lông thật mềm được bà ngoại mang trước ngực. Bà ngoại cúi xuống nhìn nó thiu thiu ngủ; môi nở một nụ cười tươi; </w:t>
      </w:r>
      <w:r w:rsidR="00F6106C">
        <w:t>â</w:t>
      </w:r>
      <w:r>
        <w:t>u yếm. Th</w:t>
      </w:r>
      <w:r w:rsidR="00F6106C">
        <w:t>ằ</w:t>
      </w:r>
      <w:r>
        <w:t>ng Tùng bất chợt nhớ ra hồi bé; nó quen hơi bà tới mức đi đ</w:t>
      </w:r>
      <w:r w:rsidR="00B76E84">
        <w:t>â</w:t>
      </w:r>
      <w:r>
        <w:t xml:space="preserve">u xa bà một ngày là khóc ầm lên vì nhớ bà. Nhưng rồi lớn lên; bận bịu học hành; bạn bè... có khi bẵng đi cả tuần nó không qua thăm bà. Bà gọi điện </w:t>
      </w:r>
      <w:r>
        <w:lastRenderedPageBreak/>
        <w:t>nói chuyện có khi nó chỉ trả lời qua quýt. Tối đó; thằng Tùng đã gói ghém quần á</w:t>
      </w:r>
      <w:r w:rsidR="002402C9">
        <w:t>o</w:t>
      </w:r>
      <w:r>
        <w:t>; sách vở; xin phép bố mẹ qua ngủ với bà ngoại; khiến cả nhà rất ngạc nhiên.</w:t>
      </w:r>
    </w:p>
    <w:p w14:paraId="2A36E8A1" w14:textId="116690F9" w:rsidR="00D61F6A" w:rsidRDefault="00D61F6A" w:rsidP="00531457">
      <w:pPr>
        <w:ind w:firstLine="720"/>
        <w:jc w:val="both"/>
      </w:pPr>
      <w:r>
        <w:t>Chi</w:t>
      </w:r>
      <w:r w:rsidR="002B3ED7">
        <w:t>ề</w:t>
      </w:r>
      <w:r>
        <w:t>u hôm sa</w:t>
      </w:r>
      <w:r w:rsidR="002B3ED7">
        <w:t>u</w:t>
      </w:r>
      <w:r>
        <w:t>; thằng Lý Hớn dám cá chắc cú với cả đám; rằng thằng Tùng Căng đã rất chán cái tên Căng. Nhưng thằng Tùng lại cười rất tươi. Nó kể về ý nghĩa cái tên độc đáo của mình. Đó là điều bất ngờ mà tụi bạn nó không đứa nào nghĩ ra.</w:t>
      </w:r>
    </w:p>
    <w:p w14:paraId="17872209" w14:textId="0EB94DCE" w:rsidR="00D61F6A" w:rsidRDefault="00D61F6A" w:rsidP="00531457">
      <w:pPr>
        <w:ind w:firstLine="720"/>
        <w:jc w:val="both"/>
      </w:pPr>
      <w:r>
        <w:t>-</w:t>
      </w:r>
      <w:r w:rsidR="002B3ED7">
        <w:t xml:space="preserve"> </w:t>
      </w:r>
      <w:r>
        <w:t>Cậu là chú Căng-gu-ru hạnh phúc nhất thế giới. Vì những chú Căng-gu-ru bình thường chỉ lớn lên trong một cái túi; còn cậu có nhiều cái túi. Túi của bố; của bà; của mẹ, của ông.</w:t>
      </w:r>
      <w:r w:rsidR="00557A7B">
        <w:t xml:space="preserve"> </w:t>
      </w:r>
      <w:r>
        <w:t>- Cái Trang Én mau nước mắt, vừa nói vừa quệt vội nước mắt.</w:t>
      </w:r>
    </w:p>
    <w:p w14:paraId="363179EE" w14:textId="77777777" w:rsidR="00D61F6A" w:rsidRDefault="00D61F6A" w:rsidP="00531457">
      <w:pPr>
        <w:ind w:firstLine="720"/>
        <w:jc w:val="both"/>
      </w:pPr>
      <w:r>
        <w:t>Lý Hớn mím mím môi cũng gật đầu: “Công nhận. Tên Căng hay thiệt.”</w:t>
      </w:r>
    </w:p>
    <w:p w14:paraId="231F5DF4" w14:textId="77777777" w:rsidR="00D61F6A" w:rsidRDefault="00D61F6A" w:rsidP="00531457">
      <w:pPr>
        <w:ind w:firstLine="720"/>
        <w:jc w:val="both"/>
      </w:pPr>
      <w:r>
        <w:t>Tên của bạn cũng có thể là cái tên hay nhất đấy. Nếu bạn hiểu được ý nghĩa của nó; tớ tin rằng chẳng bao giờ bạn muốn bỏ nó.</w:t>
      </w:r>
    </w:p>
    <w:p w14:paraId="05641FDA" w14:textId="77777777" w:rsidR="00D61F6A" w:rsidRDefault="00D61F6A" w:rsidP="00531457">
      <w:pPr>
        <w:jc w:val="right"/>
      </w:pPr>
      <w:r>
        <w:t>(In trong 65 truyện ngắn hay dành cho thiếu nhi, NXB Kim Đồng, 2022)</w:t>
      </w:r>
    </w:p>
    <w:p w14:paraId="7F376817" w14:textId="77777777" w:rsidR="00D61F6A" w:rsidRDefault="00D61F6A" w:rsidP="00531457">
      <w:pPr>
        <w:jc w:val="both"/>
      </w:pPr>
      <w:r w:rsidRPr="00CA634F">
        <w:rPr>
          <w:b/>
          <w:bCs/>
        </w:rPr>
        <w:t>Câu 1.</w:t>
      </w:r>
      <w:r>
        <w:t xml:space="preserve"> Văn bản “Chú Căng-gu-ru hạnh phúc” được kể theo ngồi kể nào? Ai là người kể chuyện?</w:t>
      </w:r>
    </w:p>
    <w:p w14:paraId="0BA13FF5" w14:textId="77777777" w:rsidR="00D61F6A" w:rsidRDefault="00D61F6A" w:rsidP="00531457">
      <w:pPr>
        <w:jc w:val="both"/>
      </w:pPr>
      <w:r w:rsidRPr="00CA634F">
        <w:rPr>
          <w:b/>
          <w:bCs/>
        </w:rPr>
        <w:t>Câu 2.</w:t>
      </w:r>
      <w:r>
        <w:t xml:space="preserve"> Trình bày điểm nhìn của người kể chuyện trong văn bản “Chú Căng-gu-ru hạnh phúc”.</w:t>
      </w:r>
    </w:p>
    <w:p w14:paraId="441F4862" w14:textId="77777777" w:rsidR="00D61F6A" w:rsidRDefault="00D61F6A" w:rsidP="00531457">
      <w:pPr>
        <w:jc w:val="both"/>
      </w:pPr>
      <w:r w:rsidRPr="00CA634F">
        <w:rPr>
          <w:b/>
          <w:bCs/>
        </w:rPr>
        <w:t>Câu 3.</w:t>
      </w:r>
      <w:r>
        <w:t xml:space="preserve"> Tình huống nào trong truyện đã dẫn đến việc Tùng hiểu ra ý nghĩa tên “Căng” của mình? Phân tích vai trò của tình huống này trong việc phát triển cốt truyện.</w:t>
      </w:r>
    </w:p>
    <w:p w14:paraId="7F28C225" w14:textId="77777777" w:rsidR="00D61F6A" w:rsidRDefault="00D61F6A" w:rsidP="00531457">
      <w:pPr>
        <w:jc w:val="both"/>
      </w:pPr>
      <w:r w:rsidRPr="00CA634F">
        <w:rPr>
          <w:b/>
          <w:bCs/>
        </w:rPr>
        <w:t>Câu 4.</w:t>
      </w:r>
      <w:r>
        <w:t xml:space="preserve"> Trong cầu văn: "Lzm ảim mắt như hồi tưởng bẳng vẻ mặt sung sướng) bố chỉ vào bức hĩnh thằng Tùng bé xíu xiu như con mèO) nằm lọt thỏm trong cái khăn lông thật mềm được bà ngoại mang trước ngực." tác giả đã sử dụng biện pháp tu từ nào? Phân tích hiệu quả của biện pháp tu từ này trong việc khắc họa hình ảnh và cảm xúc của nhân vật.</w:t>
      </w:r>
    </w:p>
    <w:p w14:paraId="59AD10E2" w14:textId="77777777" w:rsidR="00D61F6A" w:rsidRDefault="00D61F6A" w:rsidP="00531457">
      <w:pPr>
        <w:jc w:val="both"/>
      </w:pPr>
      <w:r w:rsidRPr="00CA634F">
        <w:rPr>
          <w:b/>
          <w:bCs/>
        </w:rPr>
        <w:t>Câu 5.</w:t>
      </w:r>
      <w:r>
        <w:t xml:space="preserve"> Em rút được ra thông điệp gì sau khi đọc - hiểu văn bản “Chú Căng-gu-ru hạnh phúc”.</w:t>
      </w:r>
    </w:p>
    <w:p w14:paraId="5F6D894A" w14:textId="3EFD729C" w:rsidR="00D61F6A" w:rsidRPr="00CA634F" w:rsidRDefault="00D61F6A" w:rsidP="00531457">
      <w:pPr>
        <w:jc w:val="both"/>
        <w:rPr>
          <w:b/>
          <w:bCs/>
        </w:rPr>
      </w:pPr>
      <w:r w:rsidRPr="00CA634F">
        <w:rPr>
          <w:b/>
          <w:bCs/>
        </w:rPr>
        <w:t>Phần II</w:t>
      </w:r>
      <w:r w:rsidR="00CA634F" w:rsidRPr="00CA634F">
        <w:rPr>
          <w:b/>
          <w:bCs/>
        </w:rPr>
        <w:t>.</w:t>
      </w:r>
      <w:r w:rsidRPr="00CA634F">
        <w:rPr>
          <w:b/>
          <w:bCs/>
        </w:rPr>
        <w:t xml:space="preserve"> Viết</w:t>
      </w:r>
    </w:p>
    <w:p w14:paraId="0838B7E6" w14:textId="77777777" w:rsidR="00D61F6A" w:rsidRDefault="00D61F6A" w:rsidP="00531457">
      <w:pPr>
        <w:jc w:val="both"/>
      </w:pPr>
      <w:r w:rsidRPr="00CD216F">
        <w:rPr>
          <w:b/>
          <w:bCs/>
        </w:rPr>
        <w:t>Cầu 1 (2đ).</w:t>
      </w:r>
      <w:r>
        <w:t xml:space="preserve"> Viết đoạn văn (khoảng 200 chữ) phân tích nhân vật cậu bé Tùng trong văn bản “Chú Căng-gu-ru hạnh phúc” của Võ Thu Hương.</w:t>
      </w:r>
    </w:p>
    <w:p w14:paraId="6E0295DB" w14:textId="3E9773CC" w:rsidR="00B240BD" w:rsidRPr="00A81F43" w:rsidRDefault="00D61F6A" w:rsidP="00531457">
      <w:pPr>
        <w:jc w:val="both"/>
        <w:rPr>
          <w:b/>
          <w:bCs/>
        </w:rPr>
      </w:pPr>
      <w:r w:rsidRPr="00CD216F">
        <w:rPr>
          <w:b/>
          <w:bCs/>
        </w:rPr>
        <w:t>Câu 2 (4đ).</w:t>
      </w:r>
      <w:r w:rsidR="00CD216F">
        <w:rPr>
          <w:b/>
          <w:bCs/>
        </w:rPr>
        <w:t xml:space="preserve"> </w:t>
      </w:r>
      <w:r>
        <w:t>Viết bài văn nghị luận trình bày suy nghĩ của em về lòng yêu nước và tự hào dân tộc trong bối cảnh hiện nay. Từ đó đề ra giải pháp để phát huy lòng yêu nước và tự hào d</w:t>
      </w:r>
      <w:r w:rsidR="00A81F43">
        <w:t>â</w:t>
      </w:r>
      <w:r>
        <w:t>n tộc trong thời đại mới</w:t>
      </w:r>
    </w:p>
    <w:p w14:paraId="40D2682E" w14:textId="77777777" w:rsidR="00D61F6A" w:rsidRDefault="00D61F6A" w:rsidP="00616F01">
      <w:pPr>
        <w:spacing w:line="276" w:lineRule="auto"/>
        <w:jc w:val="both"/>
      </w:pPr>
    </w:p>
    <w:p w14:paraId="315E5957" w14:textId="77777777" w:rsidR="00D61F6A" w:rsidRDefault="00D61F6A" w:rsidP="00616F01">
      <w:pPr>
        <w:spacing w:line="276" w:lineRule="auto"/>
      </w:pPr>
    </w:p>
    <w:p w14:paraId="18ECCE09" w14:textId="77777777" w:rsidR="00D61F6A" w:rsidRDefault="00D61F6A" w:rsidP="00616F01">
      <w:pPr>
        <w:spacing w:line="276" w:lineRule="auto"/>
      </w:pPr>
    </w:p>
    <w:p w14:paraId="1CF5AC3A" w14:textId="77777777" w:rsidR="00D61F6A" w:rsidRDefault="00D61F6A" w:rsidP="00616F01">
      <w:pPr>
        <w:spacing w:line="276" w:lineRule="auto"/>
      </w:pPr>
    </w:p>
    <w:p w14:paraId="2F783F84" w14:textId="77777777" w:rsidR="00A81F43" w:rsidRDefault="00A81F43" w:rsidP="00616F01">
      <w:pPr>
        <w:spacing w:line="276" w:lineRule="auto"/>
      </w:pPr>
    </w:p>
    <w:p w14:paraId="585CEDFF" w14:textId="77777777" w:rsidR="00A81F43" w:rsidRDefault="00A81F43" w:rsidP="00616F01">
      <w:pPr>
        <w:spacing w:line="276" w:lineRule="auto"/>
      </w:pPr>
    </w:p>
    <w:p w14:paraId="642B2EC0" w14:textId="77777777" w:rsidR="00A81F43" w:rsidRDefault="00A81F43" w:rsidP="00616F01">
      <w:pPr>
        <w:spacing w:line="276" w:lineRule="auto"/>
      </w:pPr>
    </w:p>
    <w:p w14:paraId="05034501" w14:textId="77777777" w:rsidR="00A81F43" w:rsidRDefault="00A81F43" w:rsidP="00616F01">
      <w:pPr>
        <w:spacing w:line="276" w:lineRule="auto"/>
      </w:pPr>
    </w:p>
    <w:p w14:paraId="2D19DA10" w14:textId="77777777" w:rsidR="00A81F43" w:rsidRDefault="00A81F43" w:rsidP="00616F01">
      <w:pPr>
        <w:spacing w:line="276" w:lineRule="auto"/>
      </w:pPr>
    </w:p>
    <w:p w14:paraId="06D4ADA6" w14:textId="4694F30A" w:rsidR="00A81F43" w:rsidRPr="00616F01" w:rsidRDefault="00952163" w:rsidP="00616F01">
      <w:pPr>
        <w:spacing w:line="276" w:lineRule="auto"/>
        <w:jc w:val="center"/>
        <w:rPr>
          <w:b/>
          <w:bCs/>
          <w:szCs w:val="28"/>
        </w:rPr>
      </w:pPr>
      <w:r w:rsidRPr="00616F01">
        <w:rPr>
          <w:b/>
          <w:bCs/>
          <w:szCs w:val="28"/>
        </w:rPr>
        <w:t>HƯỚNG DẪN CHẤM</w:t>
      </w:r>
    </w:p>
    <w:p w14:paraId="426BD688" w14:textId="77777777" w:rsidR="00952163" w:rsidRPr="00616F01" w:rsidRDefault="00952163" w:rsidP="00616F01">
      <w:pPr>
        <w:spacing w:line="276" w:lineRule="auto"/>
        <w:jc w:val="center"/>
        <w:rPr>
          <w:b/>
          <w:bCs/>
          <w:szCs w:val="28"/>
        </w:rPr>
      </w:pPr>
    </w:p>
    <w:tbl>
      <w:tblPr>
        <w:tblStyle w:val="LiBang"/>
        <w:tblW w:w="9464" w:type="dxa"/>
        <w:tblLook w:val="04A0" w:firstRow="1" w:lastRow="0" w:firstColumn="1" w:lastColumn="0" w:noHBand="0" w:noVBand="1"/>
      </w:tblPr>
      <w:tblGrid>
        <w:gridCol w:w="839"/>
        <w:gridCol w:w="714"/>
        <w:gridCol w:w="6877"/>
        <w:gridCol w:w="1034"/>
      </w:tblGrid>
      <w:tr w:rsidR="0054606C" w:rsidRPr="00616F01" w14:paraId="5D16FFF3" w14:textId="77777777" w:rsidTr="0054606C">
        <w:tc>
          <w:tcPr>
            <w:tcW w:w="817" w:type="dxa"/>
            <w:tcBorders>
              <w:top w:val="single" w:sz="4" w:space="0" w:color="auto"/>
              <w:left w:val="single" w:sz="4" w:space="0" w:color="auto"/>
            </w:tcBorders>
            <w:shd w:val="clear" w:color="auto" w:fill="FFFFFF"/>
            <w:vAlign w:val="center"/>
          </w:tcPr>
          <w:p w14:paraId="6868539B" w14:textId="5CBAFAE2" w:rsidR="00952163" w:rsidRPr="0054606C" w:rsidRDefault="00952163" w:rsidP="0054606C">
            <w:pPr>
              <w:spacing w:line="276" w:lineRule="auto"/>
              <w:jc w:val="center"/>
              <w:rPr>
                <w:b/>
                <w:bCs/>
                <w:szCs w:val="28"/>
              </w:rPr>
            </w:pPr>
            <w:r w:rsidRPr="0054606C">
              <w:rPr>
                <w:b/>
                <w:bCs/>
                <w:color w:val="000000"/>
                <w:szCs w:val="28"/>
              </w:rPr>
              <w:t>Phần</w:t>
            </w:r>
          </w:p>
        </w:tc>
        <w:tc>
          <w:tcPr>
            <w:tcW w:w="714" w:type="dxa"/>
            <w:tcBorders>
              <w:top w:val="single" w:sz="4" w:space="0" w:color="auto"/>
              <w:left w:val="single" w:sz="4" w:space="0" w:color="auto"/>
            </w:tcBorders>
            <w:shd w:val="clear" w:color="auto" w:fill="FFFFFF"/>
            <w:vAlign w:val="center"/>
          </w:tcPr>
          <w:p w14:paraId="055C4BA3" w14:textId="0C3791A9" w:rsidR="00952163" w:rsidRPr="0054606C" w:rsidRDefault="00952163" w:rsidP="0054606C">
            <w:pPr>
              <w:spacing w:line="276" w:lineRule="auto"/>
              <w:jc w:val="center"/>
              <w:rPr>
                <w:b/>
                <w:bCs/>
                <w:szCs w:val="28"/>
              </w:rPr>
            </w:pPr>
            <w:r w:rsidRPr="0054606C">
              <w:rPr>
                <w:b/>
                <w:bCs/>
                <w:color w:val="000000"/>
                <w:szCs w:val="28"/>
              </w:rPr>
              <w:t>Câu</w:t>
            </w:r>
          </w:p>
        </w:tc>
        <w:tc>
          <w:tcPr>
            <w:tcW w:w="6898" w:type="dxa"/>
            <w:tcBorders>
              <w:top w:val="single" w:sz="4" w:space="0" w:color="auto"/>
              <w:left w:val="single" w:sz="4" w:space="0" w:color="auto"/>
            </w:tcBorders>
            <w:shd w:val="clear" w:color="auto" w:fill="FFFFFF"/>
            <w:vAlign w:val="center"/>
          </w:tcPr>
          <w:p w14:paraId="40CE5606" w14:textId="4ADBC6E7" w:rsidR="00952163" w:rsidRPr="0054606C" w:rsidRDefault="00952163" w:rsidP="0054606C">
            <w:pPr>
              <w:spacing w:line="276" w:lineRule="auto"/>
              <w:jc w:val="center"/>
              <w:rPr>
                <w:b/>
                <w:bCs/>
                <w:szCs w:val="28"/>
              </w:rPr>
            </w:pPr>
            <w:r w:rsidRPr="0054606C">
              <w:rPr>
                <w:b/>
                <w:bCs/>
                <w:color w:val="000000"/>
                <w:szCs w:val="28"/>
              </w:rPr>
              <w:t>Nội dung</w:t>
            </w:r>
          </w:p>
        </w:tc>
        <w:tc>
          <w:tcPr>
            <w:tcW w:w="1035" w:type="dxa"/>
            <w:tcBorders>
              <w:top w:val="single" w:sz="4" w:space="0" w:color="auto"/>
              <w:left w:val="single" w:sz="4" w:space="0" w:color="auto"/>
              <w:right w:val="single" w:sz="4" w:space="0" w:color="auto"/>
            </w:tcBorders>
            <w:shd w:val="clear" w:color="auto" w:fill="FFFFFF"/>
            <w:vAlign w:val="center"/>
          </w:tcPr>
          <w:p w14:paraId="46C70BA8" w14:textId="6C6A62D5" w:rsidR="00952163" w:rsidRPr="00616F01" w:rsidRDefault="00952163" w:rsidP="0054606C">
            <w:pPr>
              <w:spacing w:line="276" w:lineRule="auto"/>
              <w:jc w:val="center"/>
              <w:rPr>
                <w:b/>
                <w:bCs/>
                <w:szCs w:val="28"/>
              </w:rPr>
            </w:pPr>
            <w:r w:rsidRPr="00616F01">
              <w:rPr>
                <w:b/>
                <w:bCs/>
                <w:color w:val="000000"/>
                <w:szCs w:val="28"/>
              </w:rPr>
              <w:t>Điểm</w:t>
            </w:r>
          </w:p>
        </w:tc>
      </w:tr>
      <w:tr w:rsidR="00952163" w:rsidRPr="00616F01" w14:paraId="38FF82D9" w14:textId="77777777" w:rsidTr="0054606C">
        <w:tc>
          <w:tcPr>
            <w:tcW w:w="817" w:type="dxa"/>
            <w:tcBorders>
              <w:top w:val="single" w:sz="4" w:space="0" w:color="auto"/>
              <w:left w:val="single" w:sz="4" w:space="0" w:color="auto"/>
            </w:tcBorders>
            <w:shd w:val="clear" w:color="auto" w:fill="FFFFFF"/>
          </w:tcPr>
          <w:p w14:paraId="5665F7E6" w14:textId="485E7A31" w:rsidR="00952163" w:rsidRPr="00616F01" w:rsidRDefault="00952163" w:rsidP="00616F01">
            <w:pPr>
              <w:spacing w:line="276" w:lineRule="auto"/>
              <w:jc w:val="center"/>
              <w:rPr>
                <w:b/>
                <w:bCs/>
                <w:szCs w:val="28"/>
              </w:rPr>
            </w:pPr>
            <w:r w:rsidRPr="00616F01">
              <w:rPr>
                <w:color w:val="000000"/>
                <w:szCs w:val="28"/>
              </w:rPr>
              <w:t>I</w:t>
            </w:r>
          </w:p>
        </w:tc>
        <w:tc>
          <w:tcPr>
            <w:tcW w:w="714" w:type="dxa"/>
            <w:tcBorders>
              <w:top w:val="single" w:sz="4" w:space="0" w:color="auto"/>
              <w:left w:val="single" w:sz="4" w:space="0" w:color="auto"/>
            </w:tcBorders>
            <w:shd w:val="clear" w:color="auto" w:fill="FFFFFF"/>
          </w:tcPr>
          <w:p w14:paraId="20E41E9A" w14:textId="6B828A88" w:rsidR="00952163" w:rsidRPr="00616F01" w:rsidRDefault="00952163" w:rsidP="00616F01">
            <w:pPr>
              <w:spacing w:line="276" w:lineRule="auto"/>
              <w:jc w:val="center"/>
              <w:rPr>
                <w:b/>
                <w:bCs/>
                <w:szCs w:val="28"/>
              </w:rPr>
            </w:pPr>
            <w:r w:rsidRPr="00616F01">
              <w:rPr>
                <w:color w:val="000000"/>
                <w:szCs w:val="28"/>
              </w:rPr>
              <w:t>1</w:t>
            </w:r>
          </w:p>
        </w:tc>
        <w:tc>
          <w:tcPr>
            <w:tcW w:w="6898" w:type="dxa"/>
            <w:tcBorders>
              <w:top w:val="single" w:sz="4" w:space="0" w:color="auto"/>
              <w:left w:val="single" w:sz="4" w:space="0" w:color="auto"/>
            </w:tcBorders>
            <w:shd w:val="clear" w:color="auto" w:fill="FFFFFF"/>
            <w:vAlign w:val="center"/>
          </w:tcPr>
          <w:p w14:paraId="0A09705B" w14:textId="77777777" w:rsidR="00952163" w:rsidRPr="00616F01" w:rsidRDefault="00952163" w:rsidP="00616F01">
            <w:pPr>
              <w:pStyle w:val="Khc0"/>
              <w:numPr>
                <w:ilvl w:val="0"/>
                <w:numId w:val="1"/>
              </w:numPr>
              <w:tabs>
                <w:tab w:val="left" w:pos="113"/>
              </w:tabs>
              <w:spacing w:line="276" w:lineRule="auto"/>
              <w:ind w:firstLine="0"/>
              <w:jc w:val="both"/>
              <w:rPr>
                <w:szCs w:val="28"/>
              </w:rPr>
            </w:pPr>
            <w:r w:rsidRPr="00616F01">
              <w:rPr>
                <w:color w:val="000000"/>
                <w:szCs w:val="28"/>
              </w:rPr>
              <w:t>Văn bản được kể theo ngôi thứ ba.</w:t>
            </w:r>
          </w:p>
          <w:p w14:paraId="6A76D0EF" w14:textId="27280ABB" w:rsidR="00952163" w:rsidRPr="00616F01" w:rsidRDefault="00952163" w:rsidP="00616F01">
            <w:pPr>
              <w:spacing w:line="276" w:lineRule="auto"/>
              <w:rPr>
                <w:b/>
                <w:bCs/>
                <w:szCs w:val="28"/>
              </w:rPr>
            </w:pPr>
            <w:r w:rsidRPr="00616F01">
              <w:rPr>
                <w:color w:val="000000"/>
                <w:szCs w:val="28"/>
              </w:rPr>
              <w:t>Người kể chuyện giấu mặt, đóng vai trò là người quan sát và kể lại câu chuyện.</w:t>
            </w:r>
          </w:p>
        </w:tc>
        <w:tc>
          <w:tcPr>
            <w:tcW w:w="1035" w:type="dxa"/>
            <w:tcBorders>
              <w:top w:val="single" w:sz="4" w:space="0" w:color="auto"/>
              <w:left w:val="single" w:sz="4" w:space="0" w:color="auto"/>
              <w:right w:val="single" w:sz="4" w:space="0" w:color="auto"/>
            </w:tcBorders>
            <w:shd w:val="clear" w:color="auto" w:fill="FFFFFF"/>
          </w:tcPr>
          <w:p w14:paraId="46308033" w14:textId="77777777" w:rsidR="00952163" w:rsidRPr="00616F01" w:rsidRDefault="00952163" w:rsidP="0054606C">
            <w:pPr>
              <w:pStyle w:val="Khc0"/>
              <w:spacing w:line="276" w:lineRule="auto"/>
              <w:ind w:firstLine="0"/>
              <w:jc w:val="center"/>
              <w:rPr>
                <w:szCs w:val="28"/>
              </w:rPr>
            </w:pPr>
            <w:r w:rsidRPr="00616F01">
              <w:rPr>
                <w:color w:val="000000"/>
                <w:szCs w:val="28"/>
              </w:rPr>
              <w:t>0,25</w:t>
            </w:r>
          </w:p>
          <w:p w14:paraId="6B3A5C9A" w14:textId="4DB2FD51" w:rsidR="00952163" w:rsidRPr="00616F01" w:rsidRDefault="00952163" w:rsidP="0054606C">
            <w:pPr>
              <w:spacing w:line="276" w:lineRule="auto"/>
              <w:jc w:val="center"/>
              <w:rPr>
                <w:b/>
                <w:bCs/>
                <w:szCs w:val="28"/>
              </w:rPr>
            </w:pPr>
            <w:r w:rsidRPr="00616F01">
              <w:rPr>
                <w:color w:val="000000"/>
                <w:szCs w:val="28"/>
              </w:rPr>
              <w:t>0,25</w:t>
            </w:r>
          </w:p>
        </w:tc>
      </w:tr>
      <w:tr w:rsidR="00952163" w:rsidRPr="00616F01" w14:paraId="38D7C030" w14:textId="77777777" w:rsidTr="0054606C">
        <w:tc>
          <w:tcPr>
            <w:tcW w:w="817" w:type="dxa"/>
            <w:tcBorders>
              <w:left w:val="single" w:sz="4" w:space="0" w:color="auto"/>
            </w:tcBorders>
            <w:shd w:val="clear" w:color="auto" w:fill="FFFFFF"/>
          </w:tcPr>
          <w:p w14:paraId="3D4B7EE5" w14:textId="77777777" w:rsidR="00952163" w:rsidRPr="00616F01" w:rsidRDefault="00952163" w:rsidP="00616F01">
            <w:pPr>
              <w:spacing w:line="276" w:lineRule="auto"/>
              <w:jc w:val="center"/>
              <w:rPr>
                <w:b/>
                <w:bCs/>
                <w:szCs w:val="28"/>
              </w:rPr>
            </w:pPr>
          </w:p>
        </w:tc>
        <w:tc>
          <w:tcPr>
            <w:tcW w:w="714" w:type="dxa"/>
            <w:tcBorders>
              <w:top w:val="single" w:sz="4" w:space="0" w:color="auto"/>
              <w:left w:val="single" w:sz="4" w:space="0" w:color="auto"/>
            </w:tcBorders>
            <w:shd w:val="clear" w:color="auto" w:fill="FFFFFF"/>
            <w:vAlign w:val="center"/>
          </w:tcPr>
          <w:p w14:paraId="144FFCA6" w14:textId="66ACEFA1" w:rsidR="00952163" w:rsidRPr="00616F01" w:rsidRDefault="00952163" w:rsidP="00616F01">
            <w:pPr>
              <w:spacing w:line="276" w:lineRule="auto"/>
              <w:jc w:val="center"/>
              <w:rPr>
                <w:b/>
                <w:bCs/>
                <w:szCs w:val="28"/>
              </w:rPr>
            </w:pPr>
            <w:r w:rsidRPr="00616F01">
              <w:rPr>
                <w:color w:val="000000"/>
                <w:szCs w:val="28"/>
              </w:rPr>
              <w:t>2</w:t>
            </w:r>
          </w:p>
        </w:tc>
        <w:tc>
          <w:tcPr>
            <w:tcW w:w="6898" w:type="dxa"/>
            <w:tcBorders>
              <w:top w:val="single" w:sz="4" w:space="0" w:color="auto"/>
              <w:left w:val="single" w:sz="4" w:space="0" w:color="auto"/>
            </w:tcBorders>
            <w:shd w:val="clear" w:color="auto" w:fill="FFFFFF"/>
            <w:vAlign w:val="center"/>
          </w:tcPr>
          <w:p w14:paraId="5B9C1D88" w14:textId="1371E036" w:rsidR="00952163" w:rsidRPr="00616F01" w:rsidRDefault="00952163" w:rsidP="00616F01">
            <w:pPr>
              <w:spacing w:line="276" w:lineRule="auto"/>
              <w:rPr>
                <w:b/>
                <w:bCs/>
                <w:szCs w:val="28"/>
              </w:rPr>
            </w:pPr>
            <w:r w:rsidRPr="00616F01">
              <w:rPr>
                <w:color w:val="000000"/>
                <w:szCs w:val="28"/>
              </w:rPr>
              <w:t>- Điểm nhìn của người kể chuyện chủ yếu theo nhân vật Tùng.</w:t>
            </w:r>
          </w:p>
        </w:tc>
        <w:tc>
          <w:tcPr>
            <w:tcW w:w="1035" w:type="dxa"/>
            <w:tcBorders>
              <w:top w:val="single" w:sz="4" w:space="0" w:color="auto"/>
              <w:left w:val="single" w:sz="4" w:space="0" w:color="auto"/>
              <w:right w:val="single" w:sz="4" w:space="0" w:color="auto"/>
            </w:tcBorders>
            <w:shd w:val="clear" w:color="auto" w:fill="FFFFFF"/>
            <w:vAlign w:val="center"/>
          </w:tcPr>
          <w:p w14:paraId="0F25D136" w14:textId="12B3409A" w:rsidR="00952163" w:rsidRPr="00616F01" w:rsidRDefault="00952163" w:rsidP="00616F01">
            <w:pPr>
              <w:spacing w:line="276" w:lineRule="auto"/>
              <w:jc w:val="center"/>
              <w:rPr>
                <w:b/>
                <w:bCs/>
                <w:szCs w:val="28"/>
              </w:rPr>
            </w:pPr>
            <w:r w:rsidRPr="00616F01">
              <w:rPr>
                <w:color w:val="000000"/>
                <w:szCs w:val="28"/>
              </w:rPr>
              <w:t>0,5</w:t>
            </w:r>
          </w:p>
        </w:tc>
      </w:tr>
      <w:tr w:rsidR="00952163" w:rsidRPr="00616F01" w14:paraId="2BB73D1F" w14:textId="77777777" w:rsidTr="0054606C">
        <w:tc>
          <w:tcPr>
            <w:tcW w:w="817" w:type="dxa"/>
            <w:tcBorders>
              <w:left w:val="single" w:sz="4" w:space="0" w:color="auto"/>
            </w:tcBorders>
            <w:shd w:val="clear" w:color="auto" w:fill="FFFFFF"/>
          </w:tcPr>
          <w:p w14:paraId="47F4B46C" w14:textId="77777777" w:rsidR="00952163" w:rsidRPr="00616F01" w:rsidRDefault="00952163" w:rsidP="00616F01">
            <w:pPr>
              <w:spacing w:line="276" w:lineRule="auto"/>
              <w:jc w:val="center"/>
              <w:rPr>
                <w:b/>
                <w:bCs/>
                <w:szCs w:val="28"/>
              </w:rPr>
            </w:pPr>
          </w:p>
        </w:tc>
        <w:tc>
          <w:tcPr>
            <w:tcW w:w="714" w:type="dxa"/>
            <w:tcBorders>
              <w:top w:val="single" w:sz="4" w:space="0" w:color="auto"/>
              <w:left w:val="single" w:sz="4" w:space="0" w:color="auto"/>
            </w:tcBorders>
            <w:shd w:val="clear" w:color="auto" w:fill="FFFFFF"/>
          </w:tcPr>
          <w:p w14:paraId="11BA7BEA" w14:textId="01C20447" w:rsidR="00952163" w:rsidRPr="00616F01" w:rsidRDefault="00952163" w:rsidP="00616F01">
            <w:pPr>
              <w:spacing w:line="276" w:lineRule="auto"/>
              <w:jc w:val="center"/>
              <w:rPr>
                <w:b/>
                <w:bCs/>
                <w:szCs w:val="28"/>
              </w:rPr>
            </w:pPr>
            <w:r w:rsidRPr="00616F01">
              <w:rPr>
                <w:color w:val="000000"/>
                <w:szCs w:val="28"/>
              </w:rPr>
              <w:t>3</w:t>
            </w:r>
          </w:p>
        </w:tc>
        <w:tc>
          <w:tcPr>
            <w:tcW w:w="6898" w:type="dxa"/>
            <w:tcBorders>
              <w:top w:val="single" w:sz="4" w:space="0" w:color="auto"/>
              <w:left w:val="single" w:sz="4" w:space="0" w:color="auto"/>
            </w:tcBorders>
            <w:shd w:val="clear" w:color="auto" w:fill="FFFFFF"/>
            <w:vAlign w:val="center"/>
          </w:tcPr>
          <w:p w14:paraId="3A3069F8" w14:textId="0B2AD157" w:rsidR="00952163" w:rsidRPr="00616F01" w:rsidRDefault="00952163" w:rsidP="00616F01">
            <w:pPr>
              <w:spacing w:line="276" w:lineRule="auto"/>
              <w:rPr>
                <w:b/>
                <w:bCs/>
                <w:szCs w:val="28"/>
              </w:rPr>
            </w:pPr>
            <w:r w:rsidRPr="00616F01">
              <w:rPr>
                <w:color w:val="000000"/>
                <w:szCs w:val="28"/>
              </w:rPr>
              <w:t xml:space="preserve">- Tình huống Tùng bị các bạn trêu chọc </w:t>
            </w:r>
            <w:r w:rsidRPr="00616F01">
              <w:rPr>
                <w:rFonts w:ascii="Arial" w:eastAsia="Arial" w:hAnsi="Arial" w:cs="Arial"/>
                <w:i/>
                <w:iCs/>
                <w:color w:val="000000"/>
                <w:szCs w:val="28"/>
              </w:rPr>
              <w:t>về</w:t>
            </w:r>
            <w:r w:rsidRPr="00616F01">
              <w:rPr>
                <w:color w:val="000000"/>
                <w:szCs w:val="28"/>
              </w:rPr>
              <w:t xml:space="preserve"> cái tên “Căng” là khởi đầu cho việc Tùng tìm hiểu về nguồn gốc và ý nghĩa của tên mình. Tình huống này quan trọng vì nó là động lực khiến Tùng trò chuyện với bố và từ đó khám phá ra sự thật về cái tên</w:t>
            </w:r>
            <w:r w:rsidRPr="00616F01">
              <w:rPr>
                <w:color w:val="000000"/>
                <w:szCs w:val="28"/>
                <w:vertAlign w:val="subscript"/>
              </w:rPr>
              <w:t>;</w:t>
            </w:r>
            <w:r w:rsidRPr="00616F01">
              <w:rPr>
                <w:color w:val="000000"/>
                <w:szCs w:val="28"/>
              </w:rPr>
              <w:t xml:space="preserve"> qua đó phát triển cốt truyện và khơi dậy những giá trị vể tình cảm gia đình.</w:t>
            </w:r>
          </w:p>
        </w:tc>
        <w:tc>
          <w:tcPr>
            <w:tcW w:w="1035" w:type="dxa"/>
            <w:tcBorders>
              <w:top w:val="single" w:sz="4" w:space="0" w:color="auto"/>
              <w:left w:val="single" w:sz="4" w:space="0" w:color="auto"/>
              <w:right w:val="single" w:sz="4" w:space="0" w:color="auto"/>
            </w:tcBorders>
            <w:shd w:val="clear" w:color="auto" w:fill="FFFFFF"/>
          </w:tcPr>
          <w:p w14:paraId="6E5E1E24" w14:textId="04ADBD45" w:rsidR="00952163" w:rsidRPr="00616F01" w:rsidRDefault="00952163" w:rsidP="00616F01">
            <w:pPr>
              <w:spacing w:line="276" w:lineRule="auto"/>
              <w:jc w:val="center"/>
              <w:rPr>
                <w:b/>
                <w:bCs/>
                <w:szCs w:val="28"/>
              </w:rPr>
            </w:pPr>
            <w:r w:rsidRPr="00616F01">
              <w:rPr>
                <w:color w:val="000000"/>
                <w:szCs w:val="28"/>
              </w:rPr>
              <w:t>1</w:t>
            </w:r>
          </w:p>
        </w:tc>
      </w:tr>
      <w:tr w:rsidR="00952163" w:rsidRPr="00616F01" w14:paraId="7E07D014" w14:textId="77777777" w:rsidTr="0054606C">
        <w:tc>
          <w:tcPr>
            <w:tcW w:w="817" w:type="dxa"/>
            <w:tcBorders>
              <w:left w:val="single" w:sz="4" w:space="0" w:color="auto"/>
            </w:tcBorders>
            <w:shd w:val="clear" w:color="auto" w:fill="FFFFFF"/>
          </w:tcPr>
          <w:p w14:paraId="2FB0936C" w14:textId="77777777" w:rsidR="00952163" w:rsidRPr="00616F01" w:rsidRDefault="00952163" w:rsidP="00616F01">
            <w:pPr>
              <w:spacing w:line="276" w:lineRule="auto"/>
              <w:jc w:val="center"/>
              <w:rPr>
                <w:b/>
                <w:bCs/>
                <w:szCs w:val="28"/>
              </w:rPr>
            </w:pPr>
          </w:p>
        </w:tc>
        <w:tc>
          <w:tcPr>
            <w:tcW w:w="714" w:type="dxa"/>
            <w:tcBorders>
              <w:top w:val="single" w:sz="4" w:space="0" w:color="auto"/>
              <w:left w:val="single" w:sz="4" w:space="0" w:color="auto"/>
            </w:tcBorders>
            <w:shd w:val="clear" w:color="auto" w:fill="FFFFFF"/>
          </w:tcPr>
          <w:p w14:paraId="241462D0" w14:textId="1842AF31" w:rsidR="00952163" w:rsidRPr="00616F01" w:rsidRDefault="00952163" w:rsidP="00616F01">
            <w:pPr>
              <w:spacing w:line="276" w:lineRule="auto"/>
              <w:jc w:val="center"/>
              <w:rPr>
                <w:b/>
                <w:bCs/>
                <w:szCs w:val="28"/>
              </w:rPr>
            </w:pPr>
            <w:r w:rsidRPr="00616F01">
              <w:rPr>
                <w:color w:val="000000"/>
                <w:szCs w:val="28"/>
              </w:rPr>
              <w:t>4</w:t>
            </w:r>
          </w:p>
        </w:tc>
        <w:tc>
          <w:tcPr>
            <w:tcW w:w="6898" w:type="dxa"/>
            <w:tcBorders>
              <w:top w:val="single" w:sz="4" w:space="0" w:color="auto"/>
              <w:left w:val="single" w:sz="4" w:space="0" w:color="auto"/>
            </w:tcBorders>
            <w:shd w:val="clear" w:color="auto" w:fill="FFFFFF"/>
            <w:vAlign w:val="center"/>
          </w:tcPr>
          <w:p w14:paraId="3D1F9177" w14:textId="514798AF" w:rsidR="00952163" w:rsidRPr="00616F01" w:rsidRDefault="00952163" w:rsidP="00616F01">
            <w:pPr>
              <w:spacing w:line="276" w:lineRule="auto"/>
              <w:rPr>
                <w:b/>
                <w:bCs/>
                <w:szCs w:val="28"/>
              </w:rPr>
            </w:pPr>
            <w:r w:rsidRPr="00616F01">
              <w:rPr>
                <w:color w:val="000000"/>
                <w:szCs w:val="28"/>
              </w:rPr>
              <w:t>- Tác giả sử dụng biện pháp tu từ so sánh khi so sánh “thằng Tùng bé xíu xiu như con mèo” để nhấn mạnh sự nhỏ bé, dễ thương của Tùng lúc mới sinh. Biện pháp này giúp người đọc hình dung rõ hơn về kích thước của Tùng và tạo cảm giác Ịgần gũi, yêu thương trong lòng người đọc. Đổng thời, nó cũng làm nổi bật sự quan tầm, tình cảm trìu mến của bố và bà ngoại dành cho cậu.</w:t>
            </w:r>
          </w:p>
        </w:tc>
        <w:tc>
          <w:tcPr>
            <w:tcW w:w="1035" w:type="dxa"/>
            <w:tcBorders>
              <w:top w:val="single" w:sz="4" w:space="0" w:color="auto"/>
              <w:left w:val="single" w:sz="4" w:space="0" w:color="auto"/>
              <w:right w:val="single" w:sz="4" w:space="0" w:color="auto"/>
            </w:tcBorders>
            <w:shd w:val="clear" w:color="auto" w:fill="FFFFFF"/>
          </w:tcPr>
          <w:p w14:paraId="7F1C5C24" w14:textId="42B95920" w:rsidR="00952163" w:rsidRPr="00616F01" w:rsidRDefault="00952163" w:rsidP="00616F01">
            <w:pPr>
              <w:spacing w:line="276" w:lineRule="auto"/>
              <w:jc w:val="center"/>
              <w:rPr>
                <w:b/>
                <w:bCs/>
                <w:szCs w:val="28"/>
              </w:rPr>
            </w:pPr>
            <w:r w:rsidRPr="00616F01">
              <w:rPr>
                <w:color w:val="000000"/>
                <w:szCs w:val="28"/>
              </w:rPr>
              <w:t>1</w:t>
            </w:r>
          </w:p>
        </w:tc>
      </w:tr>
      <w:tr w:rsidR="00952163" w:rsidRPr="00616F01" w14:paraId="52C28DCE" w14:textId="77777777" w:rsidTr="0054606C">
        <w:tc>
          <w:tcPr>
            <w:tcW w:w="817" w:type="dxa"/>
          </w:tcPr>
          <w:p w14:paraId="0CC68AFA" w14:textId="77777777" w:rsidR="00952163" w:rsidRPr="00616F01" w:rsidRDefault="00952163" w:rsidP="00616F01">
            <w:pPr>
              <w:spacing w:line="276" w:lineRule="auto"/>
              <w:rPr>
                <w:b/>
                <w:bCs/>
                <w:szCs w:val="28"/>
              </w:rPr>
            </w:pPr>
          </w:p>
        </w:tc>
        <w:tc>
          <w:tcPr>
            <w:tcW w:w="714" w:type="dxa"/>
            <w:tcBorders>
              <w:top w:val="single" w:sz="4" w:space="0" w:color="auto"/>
              <w:left w:val="single" w:sz="4" w:space="0" w:color="auto"/>
              <w:bottom w:val="single" w:sz="4" w:space="0" w:color="auto"/>
            </w:tcBorders>
            <w:shd w:val="clear" w:color="auto" w:fill="FFFFFF"/>
          </w:tcPr>
          <w:p w14:paraId="37CE481A" w14:textId="7E3D7AD0" w:rsidR="00952163" w:rsidRPr="00616F01" w:rsidRDefault="00952163" w:rsidP="00616F01">
            <w:pPr>
              <w:spacing w:line="276" w:lineRule="auto"/>
              <w:jc w:val="center"/>
              <w:rPr>
                <w:b/>
                <w:bCs/>
                <w:szCs w:val="28"/>
              </w:rPr>
            </w:pPr>
            <w:r w:rsidRPr="00616F01">
              <w:rPr>
                <w:color w:val="000000"/>
                <w:szCs w:val="28"/>
              </w:rPr>
              <w:t>5</w:t>
            </w:r>
          </w:p>
        </w:tc>
        <w:tc>
          <w:tcPr>
            <w:tcW w:w="6898" w:type="dxa"/>
            <w:tcBorders>
              <w:top w:val="single" w:sz="4" w:space="0" w:color="auto"/>
              <w:left w:val="single" w:sz="4" w:space="0" w:color="auto"/>
              <w:bottom w:val="single" w:sz="4" w:space="0" w:color="auto"/>
            </w:tcBorders>
            <w:shd w:val="clear" w:color="auto" w:fill="FFFFFF"/>
            <w:vAlign w:val="center"/>
          </w:tcPr>
          <w:p w14:paraId="179D839D" w14:textId="77777777" w:rsidR="00952163" w:rsidRPr="00616F01" w:rsidRDefault="00952163" w:rsidP="00616F01">
            <w:pPr>
              <w:pStyle w:val="Khc0"/>
              <w:spacing w:line="276" w:lineRule="auto"/>
              <w:ind w:firstLine="0"/>
              <w:jc w:val="both"/>
              <w:rPr>
                <w:szCs w:val="28"/>
              </w:rPr>
            </w:pPr>
            <w:r w:rsidRPr="00616F01">
              <w:rPr>
                <w:color w:val="000000"/>
                <w:szCs w:val="28"/>
              </w:rPr>
              <w:t>Học sinh trả lời theo cách suy nghĩ của mình, giáo viên linh động cho điểm.</w:t>
            </w:r>
          </w:p>
          <w:p w14:paraId="7FB0D885" w14:textId="10CECFDE" w:rsidR="00952163" w:rsidRPr="00616F01" w:rsidRDefault="00952163" w:rsidP="00616F01">
            <w:pPr>
              <w:spacing w:line="276" w:lineRule="auto"/>
              <w:rPr>
                <w:b/>
                <w:bCs/>
                <w:szCs w:val="28"/>
              </w:rPr>
            </w:pPr>
            <w:r w:rsidRPr="00616F01">
              <w:rPr>
                <w:color w:val="000000"/>
                <w:szCs w:val="28"/>
              </w:rPr>
              <w:t>- Thông điệp mà tác giả Võ Thu Hương muốn gửi gắm qua văn bản “Chú Căng-gu-ru hạnh phúc” là: Tình yêu thương gia đình là vô giá và mỗi cái tên mà cha mẹ đặt cho con đểu chứa đựng những ý nghĩa sâu sắc, gắn liền với tình cảm và mong ước tốt đẹp của cha mẹ dành cho con cái. Việc hiểu và trân trọng tên gọi của mình cũng chính là hiểu và trân trọng tình yêu thương, sự che chở của gia đình. Qua câu chuyên của Tùng và tên gọi “Căng,” tác giả nhắc nhở mỗi người hãy biết trân trọng những giá trị tinh thẩn mà gia đình mang lại, bởi đó là nền tảng vững chắc giúp mỗi người trưởng thành và hạnh phúc trong cuộc sống.</w:t>
            </w:r>
          </w:p>
        </w:tc>
        <w:tc>
          <w:tcPr>
            <w:tcW w:w="1035" w:type="dxa"/>
            <w:tcBorders>
              <w:top w:val="single" w:sz="4" w:space="0" w:color="auto"/>
              <w:left w:val="single" w:sz="4" w:space="0" w:color="auto"/>
              <w:bottom w:val="single" w:sz="4" w:space="0" w:color="auto"/>
              <w:right w:val="single" w:sz="4" w:space="0" w:color="auto"/>
            </w:tcBorders>
            <w:shd w:val="clear" w:color="auto" w:fill="FFFFFF"/>
          </w:tcPr>
          <w:p w14:paraId="3E6F66AB" w14:textId="6909231B" w:rsidR="00952163" w:rsidRPr="00616F01" w:rsidRDefault="00952163" w:rsidP="00616F01">
            <w:pPr>
              <w:spacing w:line="276" w:lineRule="auto"/>
              <w:jc w:val="center"/>
              <w:rPr>
                <w:b/>
                <w:bCs/>
                <w:szCs w:val="28"/>
              </w:rPr>
            </w:pPr>
            <w:r w:rsidRPr="00616F01">
              <w:rPr>
                <w:color w:val="000000"/>
                <w:szCs w:val="28"/>
              </w:rPr>
              <w:t>1</w:t>
            </w:r>
          </w:p>
        </w:tc>
      </w:tr>
      <w:tr w:rsidR="00952163" w:rsidRPr="00616F01" w14:paraId="45A8DE73" w14:textId="77777777" w:rsidTr="0054606C">
        <w:tc>
          <w:tcPr>
            <w:tcW w:w="817" w:type="dxa"/>
          </w:tcPr>
          <w:p w14:paraId="0CC6EFF4" w14:textId="77777777" w:rsidR="00952163" w:rsidRPr="00616F01" w:rsidRDefault="00952163" w:rsidP="00616F01">
            <w:pPr>
              <w:spacing w:line="276" w:lineRule="auto"/>
              <w:rPr>
                <w:b/>
                <w:bCs/>
                <w:szCs w:val="28"/>
              </w:rPr>
            </w:pPr>
          </w:p>
        </w:tc>
        <w:tc>
          <w:tcPr>
            <w:tcW w:w="714" w:type="dxa"/>
          </w:tcPr>
          <w:p w14:paraId="46F02E7E" w14:textId="77777777" w:rsidR="00952163" w:rsidRPr="00616F01" w:rsidRDefault="00952163" w:rsidP="00616F01">
            <w:pPr>
              <w:spacing w:line="276" w:lineRule="auto"/>
              <w:rPr>
                <w:b/>
                <w:bCs/>
                <w:szCs w:val="28"/>
              </w:rPr>
            </w:pPr>
          </w:p>
        </w:tc>
        <w:tc>
          <w:tcPr>
            <w:tcW w:w="6898" w:type="dxa"/>
          </w:tcPr>
          <w:p w14:paraId="07348339" w14:textId="65B24A2B" w:rsidR="00952163" w:rsidRPr="00616F01" w:rsidRDefault="00616F01" w:rsidP="00616F01">
            <w:pPr>
              <w:spacing w:line="276" w:lineRule="auto"/>
              <w:jc w:val="center"/>
              <w:rPr>
                <w:b/>
                <w:bCs/>
                <w:szCs w:val="28"/>
              </w:rPr>
            </w:pPr>
            <w:r w:rsidRPr="00616F01">
              <w:rPr>
                <w:b/>
                <w:bCs/>
                <w:szCs w:val="28"/>
              </w:rPr>
              <w:t>VIẾT</w:t>
            </w:r>
          </w:p>
        </w:tc>
        <w:tc>
          <w:tcPr>
            <w:tcW w:w="1035" w:type="dxa"/>
          </w:tcPr>
          <w:p w14:paraId="049AE752" w14:textId="77777777" w:rsidR="00952163" w:rsidRPr="00616F01" w:rsidRDefault="00952163" w:rsidP="00616F01">
            <w:pPr>
              <w:spacing w:line="276" w:lineRule="auto"/>
              <w:rPr>
                <w:b/>
                <w:bCs/>
                <w:szCs w:val="28"/>
              </w:rPr>
            </w:pPr>
          </w:p>
        </w:tc>
      </w:tr>
      <w:tr w:rsidR="0054606C" w:rsidRPr="00616F01" w14:paraId="57C062DD" w14:textId="77777777" w:rsidTr="0054606C">
        <w:tc>
          <w:tcPr>
            <w:tcW w:w="817" w:type="dxa"/>
            <w:tcBorders>
              <w:top w:val="single" w:sz="4" w:space="0" w:color="auto"/>
              <w:left w:val="single" w:sz="4" w:space="0" w:color="auto"/>
              <w:bottom w:val="single" w:sz="4" w:space="0" w:color="auto"/>
            </w:tcBorders>
            <w:shd w:val="clear" w:color="auto" w:fill="FFFFFF"/>
          </w:tcPr>
          <w:p w14:paraId="7A6ABB50" w14:textId="09ABADF4" w:rsidR="00952163" w:rsidRPr="00616F01" w:rsidRDefault="00952163" w:rsidP="00616F01">
            <w:pPr>
              <w:spacing w:line="276" w:lineRule="auto"/>
              <w:jc w:val="center"/>
              <w:rPr>
                <w:b/>
                <w:bCs/>
                <w:szCs w:val="28"/>
              </w:rPr>
            </w:pPr>
            <w:r w:rsidRPr="00616F01">
              <w:rPr>
                <w:b/>
                <w:bCs/>
                <w:color w:val="000000"/>
                <w:szCs w:val="28"/>
              </w:rPr>
              <w:t>II</w:t>
            </w:r>
          </w:p>
        </w:tc>
        <w:tc>
          <w:tcPr>
            <w:tcW w:w="714" w:type="dxa"/>
            <w:tcBorders>
              <w:top w:val="single" w:sz="4" w:space="0" w:color="auto"/>
              <w:left w:val="single" w:sz="4" w:space="0" w:color="auto"/>
              <w:bottom w:val="single" w:sz="4" w:space="0" w:color="auto"/>
            </w:tcBorders>
            <w:shd w:val="clear" w:color="auto" w:fill="FFFFFF"/>
          </w:tcPr>
          <w:p w14:paraId="6BA0EE96" w14:textId="1A3D2D4E" w:rsidR="00952163" w:rsidRPr="00616F01" w:rsidRDefault="00952163" w:rsidP="00616F01">
            <w:pPr>
              <w:spacing w:line="276" w:lineRule="auto"/>
              <w:jc w:val="center"/>
              <w:rPr>
                <w:b/>
                <w:bCs/>
                <w:szCs w:val="28"/>
              </w:rPr>
            </w:pPr>
            <w:r w:rsidRPr="00616F01">
              <w:rPr>
                <w:b/>
                <w:bCs/>
                <w:color w:val="000000"/>
                <w:szCs w:val="28"/>
              </w:rPr>
              <w:t>1</w:t>
            </w:r>
          </w:p>
        </w:tc>
        <w:tc>
          <w:tcPr>
            <w:tcW w:w="6898" w:type="dxa"/>
            <w:tcBorders>
              <w:top w:val="single" w:sz="4" w:space="0" w:color="auto"/>
              <w:left w:val="single" w:sz="4" w:space="0" w:color="auto"/>
              <w:bottom w:val="single" w:sz="4" w:space="0" w:color="auto"/>
            </w:tcBorders>
            <w:shd w:val="clear" w:color="auto" w:fill="FFFFFF"/>
            <w:vAlign w:val="bottom"/>
          </w:tcPr>
          <w:p w14:paraId="37FFBDA3" w14:textId="77777777" w:rsidR="00952163" w:rsidRPr="00616F01" w:rsidRDefault="00952163" w:rsidP="00616F01">
            <w:pPr>
              <w:pStyle w:val="Khc0"/>
              <w:numPr>
                <w:ilvl w:val="0"/>
                <w:numId w:val="2"/>
              </w:numPr>
              <w:tabs>
                <w:tab w:val="left" w:pos="216"/>
              </w:tabs>
              <w:spacing w:line="276" w:lineRule="auto"/>
              <w:ind w:firstLine="0"/>
              <w:jc w:val="both"/>
              <w:rPr>
                <w:szCs w:val="28"/>
              </w:rPr>
            </w:pPr>
            <w:r w:rsidRPr="00616F01">
              <w:rPr>
                <w:color w:val="000000"/>
                <w:szCs w:val="28"/>
              </w:rPr>
              <w:t>Đảm bảo cấu trúc đoạn nghị luận văn học</w:t>
            </w:r>
          </w:p>
          <w:p w14:paraId="691AE7CF" w14:textId="77777777" w:rsidR="00952163" w:rsidRPr="00616F01" w:rsidRDefault="00952163" w:rsidP="00616F01">
            <w:pPr>
              <w:pStyle w:val="Khc0"/>
              <w:numPr>
                <w:ilvl w:val="0"/>
                <w:numId w:val="2"/>
              </w:numPr>
              <w:tabs>
                <w:tab w:val="left" w:pos="246"/>
              </w:tabs>
              <w:spacing w:line="276" w:lineRule="auto"/>
              <w:ind w:firstLine="0"/>
              <w:jc w:val="both"/>
              <w:rPr>
                <w:szCs w:val="28"/>
              </w:rPr>
            </w:pPr>
            <w:r w:rsidRPr="00616F01">
              <w:rPr>
                <w:color w:val="000000"/>
                <w:szCs w:val="28"/>
              </w:rPr>
              <w:t>Xác định đúng vấn để nghị luận: Viết đoạn văn phân tích nhân vật cậu bé Tùng</w:t>
            </w:r>
          </w:p>
          <w:p w14:paraId="483BE8FC" w14:textId="77777777" w:rsidR="00952163" w:rsidRPr="00616F01" w:rsidRDefault="00952163" w:rsidP="00616F01">
            <w:pPr>
              <w:pStyle w:val="Khc0"/>
              <w:numPr>
                <w:ilvl w:val="0"/>
                <w:numId w:val="2"/>
              </w:numPr>
              <w:tabs>
                <w:tab w:val="left" w:pos="246"/>
              </w:tabs>
              <w:spacing w:line="276" w:lineRule="auto"/>
              <w:ind w:firstLine="0"/>
              <w:jc w:val="both"/>
              <w:rPr>
                <w:szCs w:val="28"/>
              </w:rPr>
            </w:pPr>
            <w:r w:rsidRPr="00616F01">
              <w:rPr>
                <w:color w:val="000000"/>
                <w:szCs w:val="28"/>
              </w:rPr>
              <w:t>Triển khai vấn đề nghị luận thành các luận điểm</w:t>
            </w:r>
          </w:p>
          <w:p w14:paraId="3D65DDE5" w14:textId="77777777" w:rsidR="00952163" w:rsidRPr="00616F01" w:rsidRDefault="00952163" w:rsidP="00616F01">
            <w:pPr>
              <w:pStyle w:val="Khc0"/>
              <w:spacing w:line="276" w:lineRule="auto"/>
              <w:ind w:firstLine="0"/>
              <w:jc w:val="both"/>
              <w:rPr>
                <w:szCs w:val="28"/>
              </w:rPr>
            </w:pPr>
            <w:r w:rsidRPr="00616F01">
              <w:rPr>
                <w:color w:val="000000"/>
                <w:szCs w:val="28"/>
              </w:rPr>
              <w:t>HS có thể triển khai theo nhiều cách, nhưng cẩn giới thiệu được vấn đề cẩn bàn luận, nêu rõ lý do và quan điểm của bản thân, đưa ra luận điểm chính xác, lập luận chặt chẽ, sử dụng dẫn chứng thuyết phục.</w:t>
            </w:r>
          </w:p>
          <w:p w14:paraId="07FE6593" w14:textId="77777777" w:rsidR="00952163" w:rsidRPr="00616F01" w:rsidRDefault="00952163" w:rsidP="00616F01">
            <w:pPr>
              <w:pStyle w:val="Khc0"/>
              <w:spacing w:line="276" w:lineRule="auto"/>
              <w:ind w:firstLine="0"/>
              <w:jc w:val="both"/>
              <w:rPr>
                <w:szCs w:val="28"/>
              </w:rPr>
            </w:pPr>
            <w:r w:rsidRPr="00616F01">
              <w:rPr>
                <w:color w:val="000000"/>
                <w:szCs w:val="28"/>
              </w:rPr>
              <w:t>Sau đây là một hướng gợi ý:</w:t>
            </w:r>
          </w:p>
          <w:p w14:paraId="458B618A" w14:textId="77777777" w:rsidR="00952163" w:rsidRPr="00616F01" w:rsidRDefault="00952163" w:rsidP="00616F01">
            <w:pPr>
              <w:pStyle w:val="Khc0"/>
              <w:numPr>
                <w:ilvl w:val="0"/>
                <w:numId w:val="3"/>
              </w:numPr>
              <w:tabs>
                <w:tab w:val="left" w:pos="211"/>
              </w:tabs>
              <w:spacing w:line="276" w:lineRule="auto"/>
              <w:ind w:firstLine="0"/>
              <w:jc w:val="both"/>
              <w:rPr>
                <w:szCs w:val="28"/>
              </w:rPr>
            </w:pPr>
            <w:r w:rsidRPr="00616F01">
              <w:rPr>
                <w:i/>
                <w:iCs/>
                <w:color w:val="000000"/>
                <w:szCs w:val="28"/>
              </w:rPr>
              <w:t>Mở đoạn:</w:t>
            </w:r>
          </w:p>
          <w:p w14:paraId="0F29BA43" w14:textId="77777777" w:rsidR="00952163" w:rsidRPr="00616F01" w:rsidRDefault="00952163" w:rsidP="00616F01">
            <w:pPr>
              <w:pStyle w:val="Khc0"/>
              <w:numPr>
                <w:ilvl w:val="0"/>
                <w:numId w:val="4"/>
              </w:numPr>
              <w:tabs>
                <w:tab w:val="left" w:pos="187"/>
              </w:tabs>
              <w:spacing w:line="276" w:lineRule="auto"/>
              <w:ind w:firstLine="0"/>
              <w:jc w:val="both"/>
              <w:rPr>
                <w:szCs w:val="28"/>
              </w:rPr>
            </w:pPr>
            <w:r w:rsidRPr="00616F01">
              <w:rPr>
                <w:color w:val="000000"/>
                <w:szCs w:val="28"/>
              </w:rPr>
              <w:t>Giới thiệu nhân vật Tùng và vai trò của nhân vật trong câu chuyện: Cậu bé Tùng là nhân vật chính trong truyện “Chú Căng- gu-ru hạnh phúc”. Tùng là một cậu bé mang tên gọi đặc biệt và trải qua sự thay đổi trong suy nghĩ cũng như cảm xúc sau khi hiểu rõ ý nghĩa tên mình.</w:t>
            </w:r>
          </w:p>
          <w:p w14:paraId="4EDB489F" w14:textId="77777777" w:rsidR="00952163" w:rsidRPr="00616F01" w:rsidRDefault="00952163" w:rsidP="00616F01">
            <w:pPr>
              <w:pStyle w:val="Khc0"/>
              <w:numPr>
                <w:ilvl w:val="0"/>
                <w:numId w:val="3"/>
              </w:numPr>
              <w:tabs>
                <w:tab w:val="left" w:pos="231"/>
              </w:tabs>
              <w:spacing w:line="276" w:lineRule="auto"/>
              <w:ind w:firstLine="0"/>
              <w:jc w:val="both"/>
              <w:rPr>
                <w:szCs w:val="28"/>
              </w:rPr>
            </w:pPr>
            <w:r w:rsidRPr="00616F01">
              <w:rPr>
                <w:i/>
                <w:iCs/>
                <w:color w:val="000000"/>
                <w:szCs w:val="28"/>
              </w:rPr>
              <w:t>Thân đoạn:</w:t>
            </w:r>
          </w:p>
          <w:p w14:paraId="4D7DE303" w14:textId="77777777" w:rsidR="00952163" w:rsidRPr="00616F01" w:rsidRDefault="00952163" w:rsidP="00616F01">
            <w:pPr>
              <w:pStyle w:val="Khc0"/>
              <w:numPr>
                <w:ilvl w:val="0"/>
                <w:numId w:val="4"/>
              </w:numPr>
              <w:tabs>
                <w:tab w:val="left" w:pos="133"/>
              </w:tabs>
              <w:spacing w:line="276" w:lineRule="auto"/>
              <w:ind w:firstLine="0"/>
              <w:jc w:val="both"/>
              <w:rPr>
                <w:szCs w:val="28"/>
              </w:rPr>
            </w:pPr>
            <w:r w:rsidRPr="00616F01">
              <w:rPr>
                <w:color w:val="000000"/>
                <w:szCs w:val="28"/>
              </w:rPr>
              <w:t>Phân tích những đặc điểm nổi bật của nhân vật Tùng:</w:t>
            </w:r>
          </w:p>
          <w:p w14:paraId="717ACF77" w14:textId="77777777" w:rsidR="00952163" w:rsidRPr="00616F01" w:rsidRDefault="00952163" w:rsidP="00616F01">
            <w:pPr>
              <w:pStyle w:val="Khc0"/>
              <w:spacing w:line="276" w:lineRule="auto"/>
              <w:ind w:firstLine="0"/>
              <w:jc w:val="both"/>
              <w:rPr>
                <w:szCs w:val="28"/>
              </w:rPr>
            </w:pPr>
            <w:r w:rsidRPr="00616F01">
              <w:rPr>
                <w:color w:val="000000"/>
                <w:szCs w:val="28"/>
              </w:rPr>
              <w:t>+ Tính cách ban đầu: Tùng là một cậu bé nhạy cảm, dễ tổn thương. Khi bị các bạn trêu chọc vì không hiểu ý nghĩa của tên gọi “Căng”, cậu cảm thấy xấu hổ và buổn bã, dẫn đến việc muốn bỏ cái tên này.</w:t>
            </w:r>
          </w:p>
          <w:p w14:paraId="0F75FF38" w14:textId="77777777" w:rsidR="00952163" w:rsidRPr="00616F01" w:rsidRDefault="00952163" w:rsidP="00616F01">
            <w:pPr>
              <w:pStyle w:val="Khc0"/>
              <w:spacing w:line="276" w:lineRule="auto"/>
              <w:ind w:firstLine="0"/>
              <w:jc w:val="both"/>
              <w:rPr>
                <w:szCs w:val="28"/>
              </w:rPr>
            </w:pPr>
            <w:r w:rsidRPr="00616F01">
              <w:rPr>
                <w:color w:val="000000"/>
                <w:szCs w:val="28"/>
              </w:rPr>
              <w:t>+ Sự thay đổi trong suy nghĩ và cảm xúc:</w:t>
            </w:r>
          </w:p>
          <w:p w14:paraId="3CCCCBE7" w14:textId="77777777" w:rsidR="00952163" w:rsidRPr="00616F01" w:rsidRDefault="00952163" w:rsidP="00616F01">
            <w:pPr>
              <w:pStyle w:val="Khc0"/>
              <w:spacing w:line="276" w:lineRule="auto"/>
              <w:ind w:firstLine="0"/>
              <w:jc w:val="both"/>
              <w:rPr>
                <w:szCs w:val="28"/>
              </w:rPr>
            </w:pPr>
            <w:r w:rsidRPr="00616F01">
              <w:rPr>
                <w:color w:val="000000"/>
                <w:szCs w:val="28"/>
              </w:rPr>
              <w:t>++ Sau khi nghe bố giải thích vể nguồn gốc và ý nghĩa của tên “Căng”, Tùng nhận ra rằng tên mình gắn liền với một kỷ niệm đặc biệt của gia đình. Từ đó, cậu trở nên tự hào và yêu quý cái tên “Căng” hơn.</w:t>
            </w:r>
          </w:p>
          <w:p w14:paraId="17B73E7A" w14:textId="77777777" w:rsidR="00952163" w:rsidRPr="00616F01" w:rsidRDefault="00952163" w:rsidP="00616F01">
            <w:pPr>
              <w:pStyle w:val="Khc0"/>
              <w:spacing w:line="276" w:lineRule="auto"/>
              <w:ind w:firstLine="0"/>
              <w:jc w:val="both"/>
              <w:rPr>
                <w:szCs w:val="28"/>
              </w:rPr>
            </w:pPr>
            <w:r w:rsidRPr="00616F01">
              <w:rPr>
                <w:color w:val="000000"/>
                <w:szCs w:val="28"/>
              </w:rPr>
              <w:t>++ Cảm xúc của Tùng thay đổi từ sự xấu hổ, giận dỗi sang vui và tự hào. Điểu này cho thấy Tùng là một cậu bé biết lắng nghe, suy nghĩ và trân trọng tình cảm gia đình.</w:t>
            </w:r>
          </w:p>
          <w:p w14:paraId="6BE494D3" w14:textId="77777777" w:rsidR="00952163" w:rsidRPr="00616F01" w:rsidRDefault="00952163" w:rsidP="00616F01">
            <w:pPr>
              <w:pStyle w:val="Khc0"/>
              <w:numPr>
                <w:ilvl w:val="0"/>
                <w:numId w:val="4"/>
              </w:numPr>
              <w:tabs>
                <w:tab w:val="left" w:pos="182"/>
              </w:tabs>
              <w:spacing w:line="276" w:lineRule="auto"/>
              <w:ind w:firstLine="0"/>
              <w:jc w:val="both"/>
              <w:rPr>
                <w:szCs w:val="28"/>
              </w:rPr>
            </w:pPr>
            <w:r w:rsidRPr="00616F01">
              <w:rPr>
                <w:color w:val="000000"/>
                <w:szCs w:val="28"/>
              </w:rPr>
              <w:t>Phần tích hành động của Tùng sau khi hiểu ra ý nghĩa của tên gọi:</w:t>
            </w:r>
          </w:p>
          <w:p w14:paraId="3B2E5FEF" w14:textId="77777777" w:rsidR="00952163" w:rsidRPr="00616F01" w:rsidRDefault="00952163" w:rsidP="00616F01">
            <w:pPr>
              <w:pStyle w:val="Khc0"/>
              <w:spacing w:line="276" w:lineRule="auto"/>
              <w:ind w:firstLine="0"/>
              <w:jc w:val="both"/>
              <w:rPr>
                <w:szCs w:val="28"/>
              </w:rPr>
            </w:pPr>
            <w:r w:rsidRPr="00616F01">
              <w:rPr>
                <w:color w:val="000000"/>
                <w:szCs w:val="28"/>
              </w:rPr>
              <w:t>+ Sự thay đổi trong hành động:</w:t>
            </w:r>
          </w:p>
          <w:p w14:paraId="17BDFE82" w14:textId="77777777" w:rsidR="00952163" w:rsidRPr="00616F01" w:rsidRDefault="00952163" w:rsidP="00616F01">
            <w:pPr>
              <w:spacing w:line="276" w:lineRule="auto"/>
              <w:rPr>
                <w:color w:val="000000"/>
                <w:szCs w:val="28"/>
              </w:rPr>
            </w:pPr>
            <w:r w:rsidRPr="00616F01">
              <w:rPr>
                <w:color w:val="000000"/>
                <w:szCs w:val="28"/>
              </w:rPr>
              <w:t>++ Sau khi hiểu rõ ý nghĩa của tên gọi, Tùng không còn cảm thấy tự ti trước bạn bè. Thay vào đó, cậu tự tin chia sẻ cầu chuyện của mình và cảm thấy hạnh phúc vì tên gọi đặc biệt này.</w:t>
            </w:r>
          </w:p>
          <w:p w14:paraId="6D0B55A5" w14:textId="77777777" w:rsidR="00952163" w:rsidRPr="00616F01" w:rsidRDefault="00952163" w:rsidP="00616F01">
            <w:pPr>
              <w:pStyle w:val="Khc0"/>
              <w:spacing w:line="276" w:lineRule="auto"/>
              <w:ind w:firstLine="0"/>
              <w:jc w:val="both"/>
              <w:rPr>
                <w:szCs w:val="28"/>
              </w:rPr>
            </w:pPr>
            <w:r w:rsidRPr="00616F01">
              <w:rPr>
                <w:color w:val="000000"/>
                <w:szCs w:val="28"/>
              </w:rPr>
              <w:t xml:space="preserve">++ Hành động quyết định gói ghém quần </w:t>
            </w:r>
            <w:r w:rsidRPr="00616F01">
              <w:rPr>
                <w:i/>
                <w:iCs/>
                <w:color w:val="000000"/>
                <w:szCs w:val="28"/>
              </w:rPr>
              <w:t>ảo,</w:t>
            </w:r>
            <w:r w:rsidRPr="00616F01">
              <w:rPr>
                <w:color w:val="000000"/>
                <w:szCs w:val="28"/>
              </w:rPr>
              <w:t xml:space="preserve"> sách vở để sang ngủ với bà ngoại cho thấy Tùng đã nhận ra tầm quan trọng của tình yêu thương gia đình và muốn gắn kết hơn với người thân.</w:t>
            </w:r>
          </w:p>
          <w:p w14:paraId="66E18EC7" w14:textId="77777777" w:rsidR="00952163" w:rsidRPr="00616F01" w:rsidRDefault="00952163" w:rsidP="00616F01">
            <w:pPr>
              <w:pStyle w:val="Khc0"/>
              <w:spacing w:line="276" w:lineRule="auto"/>
              <w:ind w:firstLine="0"/>
              <w:jc w:val="both"/>
              <w:rPr>
                <w:szCs w:val="28"/>
              </w:rPr>
            </w:pPr>
            <w:r w:rsidRPr="00616F01">
              <w:rPr>
                <w:i/>
                <w:iCs/>
                <w:color w:val="000000"/>
                <w:szCs w:val="28"/>
              </w:rPr>
              <w:t>c. Kết đoạn:</w:t>
            </w:r>
          </w:p>
          <w:p w14:paraId="762F6199" w14:textId="77777777" w:rsidR="00952163" w:rsidRPr="00616F01" w:rsidRDefault="00952163" w:rsidP="00616F01">
            <w:pPr>
              <w:pStyle w:val="Khc0"/>
              <w:spacing w:line="276" w:lineRule="auto"/>
              <w:ind w:firstLine="0"/>
              <w:jc w:val="both"/>
              <w:rPr>
                <w:szCs w:val="28"/>
              </w:rPr>
            </w:pPr>
            <w:r w:rsidRPr="00616F01">
              <w:rPr>
                <w:color w:val="000000"/>
                <w:szCs w:val="28"/>
              </w:rPr>
              <w:t>Khái quát về nhân vật Tùng: Nhân vật Tùng không chỉ là đại diện cho sự hồn nhiên, trong sáng của tuổi thơ, mà còn thể hiện quá trình nhận thức và trưởng thành trong tình cảm. Qua câu chuyện của Tùng, người đọc cảm nhận được thông điệp vể tình yêu thương và sự trân trọng giá trị gia đình.</w:t>
            </w:r>
          </w:p>
          <w:p w14:paraId="6B86A7B7" w14:textId="77777777" w:rsidR="00782636" w:rsidRPr="00616F01" w:rsidRDefault="00782636" w:rsidP="00616F01">
            <w:pPr>
              <w:pStyle w:val="Khc0"/>
              <w:tabs>
                <w:tab w:val="left" w:pos="236"/>
              </w:tabs>
              <w:spacing w:line="276" w:lineRule="auto"/>
              <w:ind w:firstLine="0"/>
              <w:jc w:val="both"/>
              <w:rPr>
                <w:color w:val="000000"/>
                <w:szCs w:val="28"/>
              </w:rPr>
            </w:pPr>
            <w:r w:rsidRPr="00616F01">
              <w:rPr>
                <w:color w:val="000000"/>
                <w:szCs w:val="28"/>
              </w:rPr>
              <w:t xml:space="preserve">4. </w:t>
            </w:r>
            <w:r w:rsidRPr="00616F01">
              <w:rPr>
                <w:color w:val="000000"/>
                <w:szCs w:val="28"/>
              </w:rPr>
              <w:t>Sáng tạo: Thể hiện suy nghĩ sầu sắc về vấn đề nghị luận; có cách diễn đạt mới mẻ.</w:t>
            </w:r>
          </w:p>
          <w:p w14:paraId="17EDDA85" w14:textId="2AAEFBA6" w:rsidR="00952163" w:rsidRPr="00616F01" w:rsidRDefault="00782636" w:rsidP="00616F01">
            <w:pPr>
              <w:pStyle w:val="Khc0"/>
              <w:tabs>
                <w:tab w:val="left" w:pos="236"/>
              </w:tabs>
              <w:spacing w:line="276" w:lineRule="auto"/>
              <w:ind w:firstLine="0"/>
              <w:jc w:val="both"/>
              <w:rPr>
                <w:color w:val="000000"/>
                <w:szCs w:val="28"/>
              </w:rPr>
            </w:pPr>
            <w:r w:rsidRPr="00616F01">
              <w:rPr>
                <w:color w:val="000000"/>
                <w:szCs w:val="28"/>
              </w:rPr>
              <w:t xml:space="preserve">5. </w:t>
            </w:r>
            <w:r w:rsidRPr="00616F01">
              <w:rPr>
                <w:color w:val="000000"/>
                <w:szCs w:val="28"/>
              </w:rPr>
              <w:t>Diễn đạt: Đảm bảo chuẩn chính tả, dùng đúng từ, ngữ pháp tiếng Việt, liên kết văn bản.</w:t>
            </w:r>
          </w:p>
        </w:tc>
        <w:tc>
          <w:tcPr>
            <w:tcW w:w="1035" w:type="dxa"/>
            <w:tcBorders>
              <w:top w:val="single" w:sz="4" w:space="0" w:color="auto"/>
              <w:left w:val="single" w:sz="4" w:space="0" w:color="auto"/>
              <w:bottom w:val="single" w:sz="4" w:space="0" w:color="auto"/>
              <w:right w:val="single" w:sz="4" w:space="0" w:color="auto"/>
            </w:tcBorders>
            <w:shd w:val="clear" w:color="auto" w:fill="FFFFFF"/>
          </w:tcPr>
          <w:p w14:paraId="47E6B816" w14:textId="77777777" w:rsidR="00952163" w:rsidRPr="00616F01" w:rsidRDefault="00952163" w:rsidP="00616F01">
            <w:pPr>
              <w:pStyle w:val="Khc0"/>
              <w:spacing w:line="276" w:lineRule="auto"/>
              <w:ind w:firstLine="0"/>
              <w:jc w:val="center"/>
              <w:rPr>
                <w:szCs w:val="28"/>
              </w:rPr>
            </w:pPr>
            <w:r w:rsidRPr="00616F01">
              <w:rPr>
                <w:color w:val="000000"/>
                <w:szCs w:val="28"/>
              </w:rPr>
              <w:t>0,25</w:t>
            </w:r>
          </w:p>
          <w:p w14:paraId="79310A1E" w14:textId="77777777" w:rsidR="00952163" w:rsidRPr="00616F01" w:rsidRDefault="00952163" w:rsidP="00616F01">
            <w:pPr>
              <w:pStyle w:val="Khc0"/>
              <w:spacing w:line="276" w:lineRule="auto"/>
              <w:ind w:firstLine="0"/>
              <w:jc w:val="center"/>
              <w:rPr>
                <w:szCs w:val="28"/>
              </w:rPr>
            </w:pPr>
            <w:r w:rsidRPr="00616F01">
              <w:rPr>
                <w:color w:val="000000"/>
                <w:szCs w:val="28"/>
              </w:rPr>
              <w:t>0,25</w:t>
            </w:r>
          </w:p>
          <w:p w14:paraId="1AE4D4B2" w14:textId="695E10D7" w:rsidR="00952163" w:rsidRPr="00616F01" w:rsidRDefault="00952163" w:rsidP="00616F01">
            <w:pPr>
              <w:spacing w:line="276" w:lineRule="auto"/>
              <w:rPr>
                <w:b/>
                <w:bCs/>
                <w:szCs w:val="28"/>
              </w:rPr>
            </w:pPr>
            <w:r w:rsidRPr="00616F01">
              <w:rPr>
                <w:color w:val="000000"/>
                <w:szCs w:val="28"/>
              </w:rPr>
              <w:t>1</w:t>
            </w:r>
          </w:p>
        </w:tc>
      </w:tr>
      <w:tr w:rsidR="00952163" w:rsidRPr="00616F01" w14:paraId="77EE513F" w14:textId="77777777" w:rsidTr="0054606C">
        <w:tc>
          <w:tcPr>
            <w:tcW w:w="817" w:type="dxa"/>
          </w:tcPr>
          <w:p w14:paraId="3C5972F9" w14:textId="77777777" w:rsidR="00952163" w:rsidRPr="00616F01" w:rsidRDefault="00952163" w:rsidP="00616F01">
            <w:pPr>
              <w:spacing w:line="276" w:lineRule="auto"/>
              <w:rPr>
                <w:b/>
                <w:bCs/>
                <w:szCs w:val="28"/>
              </w:rPr>
            </w:pPr>
          </w:p>
        </w:tc>
        <w:tc>
          <w:tcPr>
            <w:tcW w:w="714" w:type="dxa"/>
          </w:tcPr>
          <w:p w14:paraId="4E9C8888" w14:textId="29DB7F81" w:rsidR="00952163" w:rsidRPr="00616F01" w:rsidRDefault="00FC36F7" w:rsidP="00FC36F7">
            <w:pPr>
              <w:spacing w:line="276" w:lineRule="auto"/>
              <w:jc w:val="center"/>
              <w:rPr>
                <w:b/>
                <w:bCs/>
                <w:szCs w:val="28"/>
              </w:rPr>
            </w:pPr>
            <w:r>
              <w:rPr>
                <w:b/>
                <w:bCs/>
                <w:szCs w:val="28"/>
              </w:rPr>
              <w:t>2</w:t>
            </w:r>
          </w:p>
        </w:tc>
        <w:tc>
          <w:tcPr>
            <w:tcW w:w="6898" w:type="dxa"/>
          </w:tcPr>
          <w:p w14:paraId="2FF86F83" w14:textId="0F0C8470" w:rsidR="008D3963" w:rsidRPr="00367B91" w:rsidRDefault="00367B91" w:rsidP="008D3963">
            <w:pPr>
              <w:spacing w:line="276" w:lineRule="auto"/>
              <w:jc w:val="both"/>
              <w:rPr>
                <w:b/>
                <w:bCs/>
                <w:szCs w:val="28"/>
              </w:rPr>
            </w:pPr>
            <w:r w:rsidRPr="00367B91">
              <w:rPr>
                <w:b/>
                <w:bCs/>
                <w:szCs w:val="28"/>
              </w:rPr>
              <w:t xml:space="preserve">I. </w:t>
            </w:r>
            <w:r w:rsidR="008D3963" w:rsidRPr="00367B91">
              <w:rPr>
                <w:b/>
                <w:bCs/>
                <w:szCs w:val="28"/>
              </w:rPr>
              <w:t>Mở bài</w:t>
            </w:r>
          </w:p>
          <w:p w14:paraId="68DAC18A" w14:textId="77777777" w:rsidR="008D3963" w:rsidRPr="008D3963" w:rsidRDefault="008D3963" w:rsidP="008D3963">
            <w:pPr>
              <w:spacing w:line="276" w:lineRule="auto"/>
              <w:jc w:val="both"/>
              <w:rPr>
                <w:szCs w:val="28"/>
              </w:rPr>
            </w:pPr>
            <w:r w:rsidRPr="008D3963">
              <w:rPr>
                <w:szCs w:val="28"/>
              </w:rPr>
              <w:t>Lòng yêu nước và tự hào dân tộc là những giá trị tinh thần cao quý, là nguồn động lực mạnh mẽ đưa dân tộc ta vượt qua mọi thử thách lịch sử. Trong bối cảnh hiện nay, khi Việt Nam hội nhập sâu rộng với thế giới, những giá trị này không chỉ cần được bảo tồn mà còn cần được phát huy mạnh mẽ hơn bao giờ hết. Vậy làm thế nào để khơi dậy và phát triển lòng yêu nước và tự hào dân tộc trong thời đại mới?</w:t>
            </w:r>
          </w:p>
          <w:p w14:paraId="46CAB20C" w14:textId="15B7B47A" w:rsidR="008D3963" w:rsidRPr="00367B91" w:rsidRDefault="00367B91" w:rsidP="008D3963">
            <w:pPr>
              <w:spacing w:line="276" w:lineRule="auto"/>
              <w:jc w:val="both"/>
              <w:rPr>
                <w:b/>
                <w:bCs/>
                <w:szCs w:val="28"/>
              </w:rPr>
            </w:pPr>
            <w:r w:rsidRPr="00367B91">
              <w:rPr>
                <w:b/>
                <w:bCs/>
                <w:szCs w:val="28"/>
              </w:rPr>
              <w:t xml:space="preserve">II. </w:t>
            </w:r>
            <w:r w:rsidR="008D3963" w:rsidRPr="00367B91">
              <w:rPr>
                <w:b/>
                <w:bCs/>
                <w:szCs w:val="28"/>
              </w:rPr>
              <w:t>Thân bài</w:t>
            </w:r>
          </w:p>
          <w:p w14:paraId="691D50DF" w14:textId="77777777" w:rsidR="008D3963" w:rsidRPr="00367B91" w:rsidRDefault="008D3963" w:rsidP="008D3963">
            <w:pPr>
              <w:spacing w:line="276" w:lineRule="auto"/>
              <w:jc w:val="both"/>
              <w:rPr>
                <w:b/>
                <w:bCs/>
                <w:szCs w:val="28"/>
              </w:rPr>
            </w:pPr>
            <w:r w:rsidRPr="00367B91">
              <w:rPr>
                <w:b/>
                <w:bCs/>
                <w:szCs w:val="28"/>
              </w:rPr>
              <w:t>1. Giải thích vấn đề</w:t>
            </w:r>
          </w:p>
          <w:p w14:paraId="3794E4EF" w14:textId="28E2CFAF" w:rsidR="008D3963" w:rsidRPr="008D3963" w:rsidRDefault="008D3963" w:rsidP="008D3963">
            <w:pPr>
              <w:spacing w:line="276" w:lineRule="auto"/>
              <w:jc w:val="both"/>
              <w:rPr>
                <w:szCs w:val="28"/>
              </w:rPr>
            </w:pPr>
            <w:r w:rsidRPr="008D3963">
              <w:rPr>
                <w:szCs w:val="28"/>
              </w:rPr>
              <w:t>Lòng yêu nước là tình cảm gắn bó, trách nhiệm và sự cống hiến của cá nhân đối với đất nước mình. Tự hào dân tộc là niềm tin tưởng, tôn vinh và trân trọng những giá trị văn hóa, lịch sử, và thành tựu mà dân tộc đã đạt được. Hai giá trị này không chỉ là nền tảng tinh thần mà còn là động lực để xây dựng một xã hội phồn vinh và hạnh phúc.</w:t>
            </w:r>
          </w:p>
          <w:p w14:paraId="661F766B" w14:textId="77777777" w:rsidR="008D3963" w:rsidRPr="00367B91" w:rsidRDefault="008D3963" w:rsidP="008D3963">
            <w:pPr>
              <w:spacing w:line="276" w:lineRule="auto"/>
              <w:jc w:val="both"/>
              <w:rPr>
                <w:b/>
                <w:bCs/>
                <w:szCs w:val="28"/>
              </w:rPr>
            </w:pPr>
            <w:r w:rsidRPr="00367B91">
              <w:rPr>
                <w:b/>
                <w:bCs/>
                <w:szCs w:val="28"/>
              </w:rPr>
              <w:t>2. Biểu hiện của lòng yêu nước và tự hào dân tộc trong bối cảnh hiện nay</w:t>
            </w:r>
          </w:p>
          <w:p w14:paraId="600EDFA7" w14:textId="40A99D78" w:rsidR="008D3963" w:rsidRPr="008D3963" w:rsidRDefault="00367B91" w:rsidP="008D3963">
            <w:pPr>
              <w:spacing w:line="276" w:lineRule="auto"/>
              <w:jc w:val="both"/>
              <w:rPr>
                <w:szCs w:val="28"/>
              </w:rPr>
            </w:pPr>
            <w:r>
              <w:rPr>
                <w:szCs w:val="28"/>
              </w:rPr>
              <w:t xml:space="preserve">- </w:t>
            </w:r>
            <w:r w:rsidR="008D3963" w:rsidRPr="008D3963">
              <w:rPr>
                <w:szCs w:val="28"/>
              </w:rPr>
              <w:t>Trong học tập và lao động: Các học sinh, sinh viên không ngừng học hỏi, sáng tạo để mang lại thành tựu cho quê hương. Những lao động cần cù không ngừng cống hiến cho sự phát triển kinh tế đất nước.</w:t>
            </w:r>
          </w:p>
          <w:p w14:paraId="35A70261" w14:textId="280750E3" w:rsidR="008D3963" w:rsidRPr="008D3963" w:rsidRDefault="00367B91" w:rsidP="008D3963">
            <w:pPr>
              <w:spacing w:line="276" w:lineRule="auto"/>
              <w:jc w:val="both"/>
              <w:rPr>
                <w:szCs w:val="28"/>
              </w:rPr>
            </w:pPr>
            <w:r>
              <w:rPr>
                <w:szCs w:val="28"/>
              </w:rPr>
              <w:t xml:space="preserve">- </w:t>
            </w:r>
            <w:r w:rsidR="008D3963" w:rsidRPr="008D3963">
              <w:rPr>
                <w:szCs w:val="28"/>
              </w:rPr>
              <w:t>Trong bảo vệ Tổ quốc: Lực lượng vũ trang không quản ngại gian khổ để giữ gìn độc lập và chủ quyền lãnh thổ.</w:t>
            </w:r>
          </w:p>
          <w:p w14:paraId="63130E9D" w14:textId="73E3D7E0" w:rsidR="008D3963" w:rsidRPr="008D3963" w:rsidRDefault="00367B91" w:rsidP="008D3963">
            <w:pPr>
              <w:spacing w:line="276" w:lineRule="auto"/>
              <w:jc w:val="both"/>
              <w:rPr>
                <w:szCs w:val="28"/>
              </w:rPr>
            </w:pPr>
            <w:r>
              <w:rPr>
                <w:szCs w:val="28"/>
              </w:rPr>
              <w:t xml:space="preserve">- </w:t>
            </w:r>
            <w:r w:rsidR="008D3963" w:rsidRPr="008D3963">
              <w:rPr>
                <w:szCs w:val="28"/>
              </w:rPr>
              <w:t>Trong văn hóa và giao lưu quốc tế: Người Việt Nam giới thiệu bản sắc dân tộc qua các sự kiện quốc tế, tự hào khoác trên mình chiếc áo dài, nón lá hay mang hình ảnh cờ đỏ sao vàng đến với bạn bè năm châu.</w:t>
            </w:r>
          </w:p>
          <w:p w14:paraId="6D2492E5" w14:textId="77777777" w:rsidR="008D3963" w:rsidRPr="00367B91" w:rsidRDefault="008D3963" w:rsidP="008D3963">
            <w:pPr>
              <w:spacing w:line="276" w:lineRule="auto"/>
              <w:jc w:val="both"/>
              <w:rPr>
                <w:b/>
                <w:bCs/>
                <w:szCs w:val="28"/>
              </w:rPr>
            </w:pPr>
            <w:r w:rsidRPr="00367B91">
              <w:rPr>
                <w:b/>
                <w:bCs/>
                <w:szCs w:val="28"/>
              </w:rPr>
              <w:t>3. Ý nghĩa của lòng yêu nước và tự hào dân tộc trong bối cảnh hiện nay</w:t>
            </w:r>
          </w:p>
          <w:p w14:paraId="2F2450AE" w14:textId="0083237B" w:rsidR="008D3963" w:rsidRPr="008D3963" w:rsidRDefault="00367B91" w:rsidP="008D3963">
            <w:pPr>
              <w:spacing w:line="276" w:lineRule="auto"/>
              <w:jc w:val="both"/>
              <w:rPr>
                <w:szCs w:val="28"/>
              </w:rPr>
            </w:pPr>
            <w:r>
              <w:rPr>
                <w:szCs w:val="28"/>
              </w:rPr>
              <w:t xml:space="preserve">- </w:t>
            </w:r>
            <w:r w:rsidR="008D3963" w:rsidRPr="008D3963">
              <w:rPr>
                <w:szCs w:val="28"/>
              </w:rPr>
              <w:t>Tạo động lực xây dựng đất nước: Lòng yêu nước và tự hào dân tộc giúp khơi dậy ý chí, quyết tâm cống hiến vì sự phát triển của quê hương. Mỗi cá nhân nhận ra rằng những việc làm nhỏ bé của mình cũng góp phần tạo nên bức tranh lớn lao của đất nước.</w:t>
            </w:r>
          </w:p>
          <w:p w14:paraId="1F37F5DC" w14:textId="68AEF1E7" w:rsidR="008D3963" w:rsidRPr="008D3963" w:rsidRDefault="00367B91" w:rsidP="008D3963">
            <w:pPr>
              <w:spacing w:line="276" w:lineRule="auto"/>
              <w:jc w:val="both"/>
              <w:rPr>
                <w:szCs w:val="28"/>
              </w:rPr>
            </w:pPr>
            <w:r>
              <w:rPr>
                <w:szCs w:val="28"/>
              </w:rPr>
              <w:t xml:space="preserve">- </w:t>
            </w:r>
            <w:r w:rsidR="008D3963" w:rsidRPr="008D3963">
              <w:rPr>
                <w:szCs w:val="28"/>
              </w:rPr>
              <w:t>Bảo vệ giá trị văn hóa dân tộc: Trong thời kỳ hội nhập, văn hóa truyền thống dễ bị hòa lẫn và phai mờ. Tự hào dân tộc là sợi dây gắn kết mỗi người Việt với nguồn cội, giúp giữ gìn và lan tỏa giá trị đặc sắc của dân tộc.</w:t>
            </w:r>
          </w:p>
          <w:p w14:paraId="40DFB9CF" w14:textId="3284F3AE" w:rsidR="008D3963" w:rsidRPr="008D3963" w:rsidRDefault="00367B91" w:rsidP="008D3963">
            <w:pPr>
              <w:spacing w:line="276" w:lineRule="auto"/>
              <w:jc w:val="both"/>
              <w:rPr>
                <w:szCs w:val="28"/>
              </w:rPr>
            </w:pPr>
            <w:r>
              <w:rPr>
                <w:szCs w:val="28"/>
              </w:rPr>
              <w:t xml:space="preserve">- </w:t>
            </w:r>
            <w:r w:rsidR="008D3963" w:rsidRPr="008D3963">
              <w:rPr>
                <w:szCs w:val="28"/>
              </w:rPr>
              <w:t>Tạo sự gắn kết cộng đồng: Khi cùng chia sẻ niềm tự hào về lịch sử, văn hóa và thành tựu của đất nước, con người trở nên đoàn kết hơn. Đây chính là sức mạnh tập thể đưa dân tộc vượt qua khó khăn và thách thức.</w:t>
            </w:r>
          </w:p>
          <w:p w14:paraId="61E81F93" w14:textId="5C6A3C91" w:rsidR="008D3963" w:rsidRPr="008D3963" w:rsidRDefault="00367B91" w:rsidP="008D3963">
            <w:pPr>
              <w:spacing w:line="276" w:lineRule="auto"/>
              <w:jc w:val="both"/>
              <w:rPr>
                <w:szCs w:val="28"/>
              </w:rPr>
            </w:pPr>
            <w:r>
              <w:rPr>
                <w:szCs w:val="28"/>
              </w:rPr>
              <w:t xml:space="preserve">- </w:t>
            </w:r>
            <w:r w:rsidR="008D3963" w:rsidRPr="008D3963">
              <w:rPr>
                <w:szCs w:val="28"/>
              </w:rPr>
              <w:t>Khẳng định vị thế dân tộc trên trường quốc tế: Lòng yêu nước và tự hào dân tộc giúp nâng cao ý thức trách nhiệm khi giao lưu quốc tế, khẳng định bản sắc Việt Nam và ghi dấu ấn trong mắt bạn bè thế giới.</w:t>
            </w:r>
          </w:p>
          <w:p w14:paraId="21104164" w14:textId="77777777" w:rsidR="008D3963" w:rsidRPr="00FC36F7" w:rsidRDefault="008D3963" w:rsidP="008D3963">
            <w:pPr>
              <w:spacing w:line="276" w:lineRule="auto"/>
              <w:jc w:val="both"/>
              <w:rPr>
                <w:b/>
                <w:bCs/>
                <w:szCs w:val="28"/>
              </w:rPr>
            </w:pPr>
            <w:r w:rsidRPr="00FC36F7">
              <w:rPr>
                <w:b/>
                <w:bCs/>
                <w:szCs w:val="28"/>
              </w:rPr>
              <w:t>4. Giải pháp phát huy lòng yêu nước và tự hào dân tộc trong thời đại mới</w:t>
            </w:r>
          </w:p>
          <w:p w14:paraId="07A95DE4" w14:textId="740F75CD" w:rsidR="008D3963" w:rsidRPr="008D3963" w:rsidRDefault="00FC36F7" w:rsidP="008D3963">
            <w:pPr>
              <w:spacing w:line="276" w:lineRule="auto"/>
              <w:jc w:val="both"/>
              <w:rPr>
                <w:szCs w:val="28"/>
              </w:rPr>
            </w:pPr>
            <w:r>
              <w:rPr>
                <w:szCs w:val="28"/>
              </w:rPr>
              <w:t xml:space="preserve">- </w:t>
            </w:r>
            <w:r w:rsidR="008D3963" w:rsidRPr="008D3963">
              <w:rPr>
                <w:szCs w:val="28"/>
              </w:rPr>
              <w:t>Giáo dục thế hệ trẻ:</w:t>
            </w:r>
          </w:p>
          <w:p w14:paraId="0783AF06" w14:textId="4AB740C9" w:rsidR="008D3963" w:rsidRPr="008D3963" w:rsidRDefault="00FC36F7" w:rsidP="008D3963">
            <w:pPr>
              <w:spacing w:line="276" w:lineRule="auto"/>
              <w:jc w:val="both"/>
              <w:rPr>
                <w:szCs w:val="28"/>
              </w:rPr>
            </w:pPr>
            <w:r>
              <w:rPr>
                <w:szCs w:val="28"/>
              </w:rPr>
              <w:t xml:space="preserve">+ </w:t>
            </w:r>
            <w:r w:rsidR="008D3963" w:rsidRPr="008D3963">
              <w:rPr>
                <w:szCs w:val="28"/>
              </w:rPr>
              <w:t>Đưa nội dung lịch sử, văn hóa dân tộc vào chương trình học một cách hấp dẫn, sinh động, để thế hệ trẻ hiểu và trân trọng giá trị dân tộc.</w:t>
            </w:r>
          </w:p>
          <w:p w14:paraId="61DE3FAF" w14:textId="0F75F931" w:rsidR="008D3963" w:rsidRPr="008D3963" w:rsidRDefault="00FC36F7" w:rsidP="008D3963">
            <w:pPr>
              <w:spacing w:line="276" w:lineRule="auto"/>
              <w:jc w:val="both"/>
              <w:rPr>
                <w:szCs w:val="28"/>
              </w:rPr>
            </w:pPr>
            <w:r>
              <w:rPr>
                <w:szCs w:val="28"/>
              </w:rPr>
              <w:t xml:space="preserve">+ </w:t>
            </w:r>
            <w:r w:rsidR="008D3963" w:rsidRPr="008D3963">
              <w:rPr>
                <w:szCs w:val="28"/>
              </w:rPr>
              <w:t>Tổ chức các hoạt động ngoại khóa, tham quan di tích lịch sử để học sinh cảm nhận sâu sắc hơn về truyền thống dân tộc.</w:t>
            </w:r>
          </w:p>
          <w:p w14:paraId="263E19DB" w14:textId="6E8274F2" w:rsidR="008D3963" w:rsidRPr="008D3963" w:rsidRDefault="00FC36F7" w:rsidP="008D3963">
            <w:pPr>
              <w:spacing w:line="276" w:lineRule="auto"/>
              <w:jc w:val="both"/>
              <w:rPr>
                <w:szCs w:val="28"/>
              </w:rPr>
            </w:pPr>
            <w:r>
              <w:rPr>
                <w:szCs w:val="28"/>
              </w:rPr>
              <w:t xml:space="preserve">- </w:t>
            </w:r>
            <w:r w:rsidR="008D3963" w:rsidRPr="008D3963">
              <w:rPr>
                <w:szCs w:val="28"/>
              </w:rPr>
              <w:t>Tuyên truyền, cổ động:</w:t>
            </w:r>
          </w:p>
          <w:p w14:paraId="3772B502" w14:textId="51822F92" w:rsidR="008D3963" w:rsidRPr="008D3963" w:rsidRDefault="00FC36F7" w:rsidP="008D3963">
            <w:pPr>
              <w:spacing w:line="276" w:lineRule="auto"/>
              <w:jc w:val="both"/>
              <w:rPr>
                <w:szCs w:val="28"/>
              </w:rPr>
            </w:pPr>
            <w:r>
              <w:rPr>
                <w:szCs w:val="28"/>
              </w:rPr>
              <w:t xml:space="preserve">+ </w:t>
            </w:r>
            <w:r w:rsidR="008D3963" w:rsidRPr="008D3963">
              <w:rPr>
                <w:szCs w:val="28"/>
              </w:rPr>
              <w:t>Sử dụng mạng xã hội để lan tỏa các câu chuyện đẹp về tình yêu nước, tự hào dân tộc.</w:t>
            </w:r>
          </w:p>
          <w:p w14:paraId="4696EE62" w14:textId="4A18B082" w:rsidR="008D3963" w:rsidRPr="008D3963" w:rsidRDefault="00FC36F7" w:rsidP="008D3963">
            <w:pPr>
              <w:spacing w:line="276" w:lineRule="auto"/>
              <w:jc w:val="both"/>
              <w:rPr>
                <w:szCs w:val="28"/>
              </w:rPr>
            </w:pPr>
            <w:r>
              <w:rPr>
                <w:szCs w:val="28"/>
              </w:rPr>
              <w:t xml:space="preserve">+ </w:t>
            </w:r>
            <w:r w:rsidR="008D3963" w:rsidRPr="008D3963">
              <w:rPr>
                <w:szCs w:val="28"/>
              </w:rPr>
              <w:t>Sản xuất các sản phẩm văn hóa như phim ảnh, âm nhạc, sách báo khơi gợi niềm tự hào dân tộc.</w:t>
            </w:r>
          </w:p>
          <w:p w14:paraId="27440B95" w14:textId="7800E2E4" w:rsidR="008D3963" w:rsidRPr="008D3963" w:rsidRDefault="00FC36F7" w:rsidP="008D3963">
            <w:pPr>
              <w:spacing w:line="276" w:lineRule="auto"/>
              <w:jc w:val="both"/>
              <w:rPr>
                <w:szCs w:val="28"/>
              </w:rPr>
            </w:pPr>
            <w:r>
              <w:rPr>
                <w:szCs w:val="28"/>
              </w:rPr>
              <w:t xml:space="preserve">- </w:t>
            </w:r>
            <w:r w:rsidR="008D3963" w:rsidRPr="008D3963">
              <w:rPr>
                <w:szCs w:val="28"/>
              </w:rPr>
              <w:t>Tăng cường giao lưu văn hóa:</w:t>
            </w:r>
          </w:p>
          <w:p w14:paraId="787D0EC5" w14:textId="3D274022" w:rsidR="008D3963" w:rsidRPr="008D3963" w:rsidRDefault="00FC36F7" w:rsidP="008D3963">
            <w:pPr>
              <w:spacing w:line="276" w:lineRule="auto"/>
              <w:jc w:val="both"/>
              <w:rPr>
                <w:szCs w:val="28"/>
              </w:rPr>
            </w:pPr>
            <w:r>
              <w:rPr>
                <w:szCs w:val="28"/>
              </w:rPr>
              <w:t xml:space="preserve">+ </w:t>
            </w:r>
            <w:r w:rsidR="008D3963" w:rsidRPr="008D3963">
              <w:rPr>
                <w:szCs w:val="28"/>
              </w:rPr>
              <w:t>Tổ chức các lễ hội văn hóa quốc tế, trong đó người Việt có cơ hội giới thiệu và tự hào về bản sắc dân tộc.</w:t>
            </w:r>
          </w:p>
          <w:p w14:paraId="70AC8BE2" w14:textId="58A1D2F4" w:rsidR="008D3963" w:rsidRPr="008D3963" w:rsidRDefault="00FC36F7" w:rsidP="008D3963">
            <w:pPr>
              <w:spacing w:line="276" w:lineRule="auto"/>
              <w:jc w:val="both"/>
              <w:rPr>
                <w:szCs w:val="28"/>
              </w:rPr>
            </w:pPr>
            <w:r>
              <w:rPr>
                <w:szCs w:val="28"/>
              </w:rPr>
              <w:t xml:space="preserve">+ </w:t>
            </w:r>
            <w:r w:rsidR="008D3963" w:rsidRPr="008D3963">
              <w:rPr>
                <w:szCs w:val="28"/>
              </w:rPr>
              <w:t>Tạo điều kiện cho các bạn trẻ tham gia các sân chơi quốc tế để khẳng định năng lực Việt Nam.</w:t>
            </w:r>
          </w:p>
          <w:p w14:paraId="267F41BB" w14:textId="121CBF5F" w:rsidR="008D3963" w:rsidRPr="008D3963" w:rsidRDefault="00FC36F7" w:rsidP="008D3963">
            <w:pPr>
              <w:spacing w:line="276" w:lineRule="auto"/>
              <w:jc w:val="both"/>
              <w:rPr>
                <w:szCs w:val="28"/>
              </w:rPr>
            </w:pPr>
            <w:r>
              <w:rPr>
                <w:szCs w:val="28"/>
              </w:rPr>
              <w:t xml:space="preserve">- </w:t>
            </w:r>
            <w:r w:rsidR="008D3963" w:rsidRPr="008D3963">
              <w:rPr>
                <w:szCs w:val="28"/>
              </w:rPr>
              <w:t>Đề cao vai trò của cá nhân và gia đình:</w:t>
            </w:r>
          </w:p>
          <w:p w14:paraId="7B097AAC" w14:textId="6FDA653B" w:rsidR="008D3963" w:rsidRPr="008D3963" w:rsidRDefault="00FC36F7" w:rsidP="008D3963">
            <w:pPr>
              <w:spacing w:line="276" w:lineRule="auto"/>
              <w:jc w:val="both"/>
              <w:rPr>
                <w:szCs w:val="28"/>
              </w:rPr>
            </w:pPr>
            <w:r>
              <w:rPr>
                <w:szCs w:val="28"/>
              </w:rPr>
              <w:t xml:space="preserve">+ </w:t>
            </w:r>
            <w:r w:rsidR="008D3963" w:rsidRPr="008D3963">
              <w:rPr>
                <w:szCs w:val="28"/>
              </w:rPr>
              <w:t>Mỗi cá nhân cần sống có trách nhiệm, học tập và làm việc hiệu quả để góp phần xây dựng đất nước.</w:t>
            </w:r>
          </w:p>
          <w:p w14:paraId="35B40D39" w14:textId="38C40BBC" w:rsidR="008D3963" w:rsidRPr="008D3963" w:rsidRDefault="00FC36F7" w:rsidP="008D3963">
            <w:pPr>
              <w:spacing w:line="276" w:lineRule="auto"/>
              <w:jc w:val="both"/>
              <w:rPr>
                <w:szCs w:val="28"/>
              </w:rPr>
            </w:pPr>
            <w:r>
              <w:rPr>
                <w:szCs w:val="28"/>
              </w:rPr>
              <w:t xml:space="preserve">+ </w:t>
            </w:r>
            <w:r w:rsidR="008D3963" w:rsidRPr="008D3963">
              <w:rPr>
                <w:szCs w:val="28"/>
              </w:rPr>
              <w:t>Gia đình cần là nơi giáo dục lòng tự hào dân tộc qua những câu chuyện, phong tục và truyền thống.</w:t>
            </w:r>
          </w:p>
          <w:p w14:paraId="576C1D8C" w14:textId="19D4E94B" w:rsidR="008D3963" w:rsidRPr="008D3963" w:rsidRDefault="00FC36F7" w:rsidP="008D3963">
            <w:pPr>
              <w:spacing w:line="276" w:lineRule="auto"/>
              <w:jc w:val="both"/>
              <w:rPr>
                <w:szCs w:val="28"/>
              </w:rPr>
            </w:pPr>
            <w:r>
              <w:rPr>
                <w:szCs w:val="28"/>
              </w:rPr>
              <w:t xml:space="preserve">- </w:t>
            </w:r>
            <w:r w:rsidR="008D3963" w:rsidRPr="008D3963">
              <w:rPr>
                <w:szCs w:val="28"/>
              </w:rPr>
              <w:t>Cải cách chính sách:</w:t>
            </w:r>
          </w:p>
          <w:p w14:paraId="69B65587" w14:textId="13EB95C0" w:rsidR="008D3963" w:rsidRPr="008D3963" w:rsidRDefault="00FC36F7" w:rsidP="008D3963">
            <w:pPr>
              <w:spacing w:line="276" w:lineRule="auto"/>
              <w:jc w:val="both"/>
              <w:rPr>
                <w:szCs w:val="28"/>
              </w:rPr>
            </w:pPr>
            <w:r>
              <w:rPr>
                <w:szCs w:val="28"/>
              </w:rPr>
              <w:t xml:space="preserve">+ </w:t>
            </w:r>
            <w:r w:rsidR="008D3963" w:rsidRPr="008D3963">
              <w:rPr>
                <w:szCs w:val="28"/>
              </w:rPr>
              <w:t>Đầu tư vào việc bảo tồn và phát triển các di sản văn hóa.</w:t>
            </w:r>
          </w:p>
          <w:p w14:paraId="12FC1BCC" w14:textId="5EECDF88" w:rsidR="008D3963" w:rsidRPr="008D3963" w:rsidRDefault="00FC36F7" w:rsidP="008D3963">
            <w:pPr>
              <w:spacing w:line="276" w:lineRule="auto"/>
              <w:jc w:val="both"/>
              <w:rPr>
                <w:szCs w:val="28"/>
              </w:rPr>
            </w:pPr>
            <w:r>
              <w:rPr>
                <w:szCs w:val="28"/>
              </w:rPr>
              <w:t xml:space="preserve">+ </w:t>
            </w:r>
            <w:r w:rsidR="008D3963" w:rsidRPr="008D3963">
              <w:rPr>
                <w:szCs w:val="28"/>
              </w:rPr>
              <w:t>Có chính sách khuyến khích các hoạt động sáng tạo gắn liền với giá trị văn hóa dân tộc.</w:t>
            </w:r>
          </w:p>
          <w:p w14:paraId="6CC32F55" w14:textId="77777777" w:rsidR="008D3963" w:rsidRPr="00FC36F7" w:rsidRDefault="008D3963" w:rsidP="008D3963">
            <w:pPr>
              <w:spacing w:line="276" w:lineRule="auto"/>
              <w:jc w:val="both"/>
              <w:rPr>
                <w:b/>
                <w:bCs/>
                <w:szCs w:val="28"/>
              </w:rPr>
            </w:pPr>
            <w:r w:rsidRPr="00FC36F7">
              <w:rPr>
                <w:b/>
                <w:bCs/>
                <w:szCs w:val="28"/>
              </w:rPr>
              <w:t>5. Phản biện</w:t>
            </w:r>
          </w:p>
          <w:p w14:paraId="534E1FB0" w14:textId="28C58691" w:rsidR="008D3963" w:rsidRPr="008D3963" w:rsidRDefault="008D3963" w:rsidP="008D3963">
            <w:pPr>
              <w:spacing w:line="276" w:lineRule="auto"/>
              <w:jc w:val="both"/>
              <w:rPr>
                <w:szCs w:val="28"/>
              </w:rPr>
            </w:pPr>
            <w:r w:rsidRPr="008D3963">
              <w:rPr>
                <w:szCs w:val="28"/>
              </w:rPr>
              <w:t>Một số ý kiến cho rằng trong thời đại hội nhập, việc nhấn mạnh lòng yêu nước và tự hào dân tộc có thể dẫn đến chủ nghĩa dân tộc cực đoan. Tuy nhiên, cần phân biệt giữa lòng yêu nước lành mạnh và sự bài ngoại mù quáng. Lòng yêu nước đích thực không chỉ là tình yêu đất nước mình mà còn là sự tôn trọng và học hỏi từ các quốc gia khác để cùng phát triển.</w:t>
            </w:r>
          </w:p>
          <w:p w14:paraId="77228AC9" w14:textId="5735110A" w:rsidR="008D3963" w:rsidRPr="00FC36F7" w:rsidRDefault="00FC36F7" w:rsidP="008D3963">
            <w:pPr>
              <w:spacing w:line="276" w:lineRule="auto"/>
              <w:jc w:val="both"/>
              <w:rPr>
                <w:b/>
                <w:bCs/>
                <w:szCs w:val="28"/>
              </w:rPr>
            </w:pPr>
            <w:r w:rsidRPr="00FC36F7">
              <w:rPr>
                <w:b/>
                <w:bCs/>
                <w:szCs w:val="28"/>
              </w:rPr>
              <w:t xml:space="preserve">III. </w:t>
            </w:r>
            <w:r w:rsidR="008D3963" w:rsidRPr="00FC36F7">
              <w:rPr>
                <w:b/>
                <w:bCs/>
                <w:szCs w:val="28"/>
              </w:rPr>
              <w:t>Kết bài</w:t>
            </w:r>
          </w:p>
          <w:p w14:paraId="662EAD95" w14:textId="033337C9" w:rsidR="00952163" w:rsidRPr="008D3963" w:rsidRDefault="008D3963" w:rsidP="008D3963">
            <w:pPr>
              <w:spacing w:line="276" w:lineRule="auto"/>
              <w:jc w:val="both"/>
              <w:rPr>
                <w:szCs w:val="28"/>
              </w:rPr>
            </w:pPr>
            <w:r w:rsidRPr="008D3963">
              <w:rPr>
                <w:szCs w:val="28"/>
              </w:rPr>
              <w:t>Lòng yêu nước và tự hào dân tộc là tài sản tinh thần vô giá của dân tộc Việt Nam. Trong thời đại mới, việc giữ gìn và phát huy hai giá trị này không chỉ là trách nhiệm mà còn là sứ mệnh của mỗi người Việt Nam. Hãy để ngọn lửa yêu nước luôn cháy sáng trong tim, để chúng ta cùng xây dựng một Việt Nam thịnh vượng và hùng mạnh. "Dân tộc ta là con Rồng cháu Tiên," và chính tinh thần yêu nước sẽ là đôi cánh giúp Việt Nam vươn mình ra thế giới.</w:t>
            </w:r>
          </w:p>
        </w:tc>
        <w:tc>
          <w:tcPr>
            <w:tcW w:w="1035" w:type="dxa"/>
          </w:tcPr>
          <w:p w14:paraId="27C627B7" w14:textId="77777777" w:rsidR="00952163" w:rsidRPr="00616F01" w:rsidRDefault="00952163" w:rsidP="00616F01">
            <w:pPr>
              <w:spacing w:line="276" w:lineRule="auto"/>
              <w:rPr>
                <w:b/>
                <w:bCs/>
                <w:szCs w:val="28"/>
              </w:rPr>
            </w:pPr>
          </w:p>
        </w:tc>
      </w:tr>
    </w:tbl>
    <w:p w14:paraId="51886396" w14:textId="77777777" w:rsidR="00952163" w:rsidRPr="00616F01" w:rsidRDefault="00952163" w:rsidP="00616F01">
      <w:pPr>
        <w:spacing w:line="276" w:lineRule="auto"/>
        <w:rPr>
          <w:b/>
          <w:bCs/>
          <w:szCs w:val="28"/>
        </w:rPr>
      </w:pPr>
    </w:p>
    <w:p w14:paraId="47742EF9" w14:textId="77777777" w:rsidR="00952163" w:rsidRPr="00616F01" w:rsidRDefault="00952163" w:rsidP="00616F01">
      <w:pPr>
        <w:spacing w:line="276" w:lineRule="auto"/>
        <w:jc w:val="center"/>
        <w:rPr>
          <w:b/>
          <w:bCs/>
          <w:szCs w:val="28"/>
        </w:rPr>
      </w:pPr>
    </w:p>
    <w:p w14:paraId="21B889E7" w14:textId="77777777" w:rsidR="00952163" w:rsidRPr="00616F01" w:rsidRDefault="00952163" w:rsidP="00616F01">
      <w:pPr>
        <w:spacing w:line="276" w:lineRule="auto"/>
        <w:jc w:val="center"/>
        <w:rPr>
          <w:b/>
          <w:bCs/>
          <w:szCs w:val="28"/>
        </w:rPr>
      </w:pPr>
    </w:p>
    <w:p w14:paraId="726E8EED" w14:textId="77777777" w:rsidR="00952163" w:rsidRPr="00616F01" w:rsidRDefault="00952163" w:rsidP="00616F01">
      <w:pPr>
        <w:spacing w:line="276" w:lineRule="auto"/>
        <w:jc w:val="center"/>
        <w:rPr>
          <w:b/>
          <w:bCs/>
          <w:szCs w:val="28"/>
        </w:rPr>
      </w:pPr>
    </w:p>
    <w:p w14:paraId="16646B35" w14:textId="77777777" w:rsidR="00952163" w:rsidRPr="00616F01" w:rsidRDefault="00952163" w:rsidP="00616F01">
      <w:pPr>
        <w:spacing w:line="276" w:lineRule="auto"/>
        <w:jc w:val="center"/>
        <w:rPr>
          <w:b/>
          <w:bCs/>
          <w:szCs w:val="28"/>
        </w:rPr>
      </w:pPr>
    </w:p>
    <w:p w14:paraId="12A5E2C4" w14:textId="77777777" w:rsidR="00952163" w:rsidRPr="00616F01" w:rsidRDefault="00952163" w:rsidP="00616F01">
      <w:pPr>
        <w:spacing w:line="276" w:lineRule="auto"/>
        <w:jc w:val="center"/>
        <w:rPr>
          <w:b/>
          <w:bCs/>
          <w:szCs w:val="28"/>
        </w:rPr>
      </w:pPr>
    </w:p>
    <w:p w14:paraId="757E1AFD" w14:textId="77777777" w:rsidR="00952163" w:rsidRPr="00616F01" w:rsidRDefault="00952163" w:rsidP="00616F01">
      <w:pPr>
        <w:spacing w:line="276" w:lineRule="auto"/>
        <w:jc w:val="center"/>
        <w:rPr>
          <w:b/>
          <w:bCs/>
          <w:szCs w:val="28"/>
        </w:rPr>
      </w:pPr>
    </w:p>
    <w:p w14:paraId="47B4E1F3" w14:textId="77777777" w:rsidR="00952163" w:rsidRPr="00616F01" w:rsidRDefault="00952163" w:rsidP="00616F01">
      <w:pPr>
        <w:spacing w:line="276" w:lineRule="auto"/>
        <w:jc w:val="center"/>
        <w:rPr>
          <w:b/>
          <w:bCs/>
          <w:szCs w:val="28"/>
        </w:rPr>
      </w:pPr>
    </w:p>
    <w:p w14:paraId="008477D9" w14:textId="77777777" w:rsidR="00952163" w:rsidRPr="00616F01" w:rsidRDefault="00952163" w:rsidP="00616F01">
      <w:pPr>
        <w:spacing w:line="276" w:lineRule="auto"/>
        <w:jc w:val="center"/>
        <w:rPr>
          <w:b/>
          <w:bCs/>
          <w:szCs w:val="28"/>
        </w:rPr>
      </w:pPr>
    </w:p>
    <w:p w14:paraId="2C4E0AE8" w14:textId="77777777" w:rsidR="00952163" w:rsidRPr="00616F01" w:rsidRDefault="00952163" w:rsidP="00616F01">
      <w:pPr>
        <w:spacing w:line="276" w:lineRule="auto"/>
        <w:jc w:val="center"/>
        <w:rPr>
          <w:b/>
          <w:bCs/>
          <w:szCs w:val="28"/>
        </w:rPr>
      </w:pPr>
    </w:p>
    <w:p w14:paraId="6A03B0B9" w14:textId="77777777" w:rsidR="00952163" w:rsidRPr="00616F01" w:rsidRDefault="00952163" w:rsidP="00616F01">
      <w:pPr>
        <w:spacing w:line="276" w:lineRule="auto"/>
        <w:jc w:val="center"/>
        <w:rPr>
          <w:b/>
          <w:bCs/>
          <w:szCs w:val="28"/>
        </w:rPr>
      </w:pPr>
    </w:p>
    <w:p w14:paraId="493BBDF0" w14:textId="77777777" w:rsidR="00952163" w:rsidRPr="00616F01" w:rsidRDefault="00952163" w:rsidP="00616F01">
      <w:pPr>
        <w:spacing w:line="276" w:lineRule="auto"/>
        <w:jc w:val="center"/>
        <w:rPr>
          <w:b/>
          <w:bCs/>
          <w:szCs w:val="28"/>
        </w:rPr>
      </w:pPr>
    </w:p>
    <w:p w14:paraId="598DA136" w14:textId="77777777" w:rsidR="00952163" w:rsidRPr="00616F01" w:rsidRDefault="00952163" w:rsidP="00616F01">
      <w:pPr>
        <w:spacing w:line="276" w:lineRule="auto"/>
        <w:jc w:val="center"/>
        <w:rPr>
          <w:b/>
          <w:bCs/>
          <w:szCs w:val="28"/>
        </w:rPr>
      </w:pPr>
    </w:p>
    <w:sectPr w:rsidR="00952163" w:rsidRPr="00616F01" w:rsidSect="00F076EF">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D2007"/>
    <w:multiLevelType w:val="multilevel"/>
    <w:tmpl w:val="AC9A0FA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2465A1"/>
    <w:multiLevelType w:val="multilevel"/>
    <w:tmpl w:val="5648996A"/>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8645A5"/>
    <w:multiLevelType w:val="multilevel"/>
    <w:tmpl w:val="316EC6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867B87"/>
    <w:multiLevelType w:val="multilevel"/>
    <w:tmpl w:val="8730AB42"/>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52F1AAE"/>
    <w:multiLevelType w:val="multilevel"/>
    <w:tmpl w:val="9626C5D4"/>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FEE582B"/>
    <w:multiLevelType w:val="multilevel"/>
    <w:tmpl w:val="41A003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4930B57"/>
    <w:multiLevelType w:val="multilevel"/>
    <w:tmpl w:val="5CE089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D420437"/>
    <w:multiLevelType w:val="multilevel"/>
    <w:tmpl w:val="CCD20A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254AD3"/>
    <w:multiLevelType w:val="multilevel"/>
    <w:tmpl w:val="79ECB3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5A92EEA"/>
    <w:multiLevelType w:val="multilevel"/>
    <w:tmpl w:val="F9E0972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8133211"/>
    <w:multiLevelType w:val="multilevel"/>
    <w:tmpl w:val="013246A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28392229">
    <w:abstractNumId w:val="6"/>
  </w:num>
  <w:num w:numId="2" w16cid:durableId="810904476">
    <w:abstractNumId w:val="7"/>
  </w:num>
  <w:num w:numId="3" w16cid:durableId="110365488">
    <w:abstractNumId w:val="9"/>
  </w:num>
  <w:num w:numId="4" w16cid:durableId="1925188766">
    <w:abstractNumId w:val="8"/>
  </w:num>
  <w:num w:numId="5" w16cid:durableId="1390180222">
    <w:abstractNumId w:val="1"/>
  </w:num>
  <w:num w:numId="6" w16cid:durableId="120997956">
    <w:abstractNumId w:val="2"/>
  </w:num>
  <w:num w:numId="7" w16cid:durableId="125590215">
    <w:abstractNumId w:val="3"/>
  </w:num>
  <w:num w:numId="8" w16cid:durableId="953903137">
    <w:abstractNumId w:val="0"/>
  </w:num>
  <w:num w:numId="9" w16cid:durableId="1638798779">
    <w:abstractNumId w:val="10"/>
  </w:num>
  <w:num w:numId="10" w16cid:durableId="345133908">
    <w:abstractNumId w:val="5"/>
  </w:num>
  <w:num w:numId="11" w16cid:durableId="1994554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61F6A"/>
    <w:rsid w:val="00017364"/>
    <w:rsid w:val="000C456F"/>
    <w:rsid w:val="001F437F"/>
    <w:rsid w:val="002402C9"/>
    <w:rsid w:val="00287C75"/>
    <w:rsid w:val="002B3ED7"/>
    <w:rsid w:val="00367B91"/>
    <w:rsid w:val="005011AF"/>
    <w:rsid w:val="00531457"/>
    <w:rsid w:val="0054606C"/>
    <w:rsid w:val="00557A7B"/>
    <w:rsid w:val="00616F01"/>
    <w:rsid w:val="00626571"/>
    <w:rsid w:val="00782636"/>
    <w:rsid w:val="008D3963"/>
    <w:rsid w:val="00952163"/>
    <w:rsid w:val="009A7C96"/>
    <w:rsid w:val="00A81F43"/>
    <w:rsid w:val="00B240BD"/>
    <w:rsid w:val="00B656AC"/>
    <w:rsid w:val="00B76E84"/>
    <w:rsid w:val="00B825F1"/>
    <w:rsid w:val="00C00F85"/>
    <w:rsid w:val="00CA634F"/>
    <w:rsid w:val="00CD216F"/>
    <w:rsid w:val="00D56971"/>
    <w:rsid w:val="00D61F6A"/>
    <w:rsid w:val="00D832F3"/>
    <w:rsid w:val="00DF7180"/>
    <w:rsid w:val="00E91A55"/>
    <w:rsid w:val="00F076EF"/>
    <w:rsid w:val="00F35204"/>
    <w:rsid w:val="00F6106C"/>
    <w:rsid w:val="00F80CBE"/>
    <w:rsid w:val="00FC3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F802"/>
  <w15:chartTrackingRefBased/>
  <w15:docId w15:val="{BB3CCA30-2597-4DB8-A78D-D11326A9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52163"/>
  </w:style>
  <w:style w:type="paragraph" w:styleId="u1">
    <w:name w:val="heading 1"/>
    <w:basedOn w:val="Binhthng"/>
    <w:next w:val="Binhthng"/>
    <w:link w:val="u1Char"/>
    <w:uiPriority w:val="9"/>
    <w:qFormat/>
    <w:rsid w:val="000C4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C4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C456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u4">
    <w:name w:val="heading 4"/>
    <w:basedOn w:val="Binhthng"/>
    <w:next w:val="Binhthng"/>
    <w:link w:val="u4Char"/>
    <w:uiPriority w:val="9"/>
    <w:semiHidden/>
    <w:unhideWhenUsed/>
    <w:qFormat/>
    <w:rsid w:val="000C45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0C456F"/>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0C456F"/>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0C456F"/>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0C456F"/>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0C456F"/>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C456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C456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C456F"/>
    <w:rPr>
      <w:rFonts w:asciiTheme="minorHAnsi" w:eastAsiaTheme="majorEastAsia" w:hAnsiTheme="minorHAnsi" w:cstheme="majorBidi"/>
      <w:color w:val="0F4761" w:themeColor="accent1" w:themeShade="BF"/>
      <w:szCs w:val="28"/>
    </w:rPr>
  </w:style>
  <w:style w:type="character" w:customStyle="1" w:styleId="u4Char">
    <w:name w:val="Đầu đề 4 Char"/>
    <w:basedOn w:val="Phngmcinhcuaoanvn"/>
    <w:link w:val="u4"/>
    <w:uiPriority w:val="9"/>
    <w:semiHidden/>
    <w:rsid w:val="000C456F"/>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0C456F"/>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0C456F"/>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0C456F"/>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0C456F"/>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0C456F"/>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0C456F"/>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C456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C456F"/>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0C456F"/>
    <w:rPr>
      <w:rFonts w:asciiTheme="minorHAnsi" w:eastAsiaTheme="majorEastAsia" w:hAnsiTheme="minorHAnsi" w:cstheme="majorBidi"/>
      <w:color w:val="595959" w:themeColor="text1" w:themeTint="A6"/>
      <w:spacing w:val="15"/>
      <w:szCs w:val="28"/>
    </w:rPr>
  </w:style>
  <w:style w:type="character" w:styleId="Manh">
    <w:name w:val="Strong"/>
    <w:basedOn w:val="Phngmcinhcuaoanvn"/>
    <w:uiPriority w:val="22"/>
    <w:qFormat/>
    <w:rsid w:val="000C456F"/>
    <w:rPr>
      <w:b/>
      <w:bCs/>
    </w:rPr>
  </w:style>
  <w:style w:type="paragraph" w:styleId="oancuaDanhsach">
    <w:name w:val="List Paragraph"/>
    <w:basedOn w:val="Binhthng"/>
    <w:uiPriority w:val="34"/>
    <w:qFormat/>
    <w:rsid w:val="000C456F"/>
    <w:pPr>
      <w:ind w:left="720"/>
      <w:contextualSpacing/>
    </w:pPr>
  </w:style>
  <w:style w:type="paragraph" w:styleId="Litrichdn">
    <w:name w:val="Quote"/>
    <w:basedOn w:val="Binhthng"/>
    <w:next w:val="Binhthng"/>
    <w:link w:val="LitrichdnChar"/>
    <w:uiPriority w:val="29"/>
    <w:qFormat/>
    <w:rsid w:val="000C456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C456F"/>
    <w:rPr>
      <w:i/>
      <w:iCs/>
      <w:color w:val="404040" w:themeColor="text1" w:themeTint="BF"/>
    </w:rPr>
  </w:style>
  <w:style w:type="paragraph" w:styleId="Nhaykepm">
    <w:name w:val="Intense Quote"/>
    <w:basedOn w:val="Binhthng"/>
    <w:next w:val="Binhthng"/>
    <w:link w:val="NhaykepmChar"/>
    <w:uiPriority w:val="30"/>
    <w:qFormat/>
    <w:rsid w:val="000C4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C456F"/>
    <w:rPr>
      <w:i/>
      <w:iCs/>
      <w:color w:val="0F4761" w:themeColor="accent1" w:themeShade="BF"/>
    </w:rPr>
  </w:style>
  <w:style w:type="character" w:styleId="NhnmnhThm">
    <w:name w:val="Intense Emphasis"/>
    <w:basedOn w:val="Phngmcinhcuaoanvn"/>
    <w:uiPriority w:val="21"/>
    <w:qFormat/>
    <w:rsid w:val="000C456F"/>
    <w:rPr>
      <w:i/>
      <w:iCs/>
      <w:color w:val="0F4761" w:themeColor="accent1" w:themeShade="BF"/>
    </w:rPr>
  </w:style>
  <w:style w:type="character" w:styleId="ThamchiuNhnmnh">
    <w:name w:val="Intense Reference"/>
    <w:basedOn w:val="Phngmcinhcuaoanvn"/>
    <w:uiPriority w:val="32"/>
    <w:qFormat/>
    <w:rsid w:val="000C456F"/>
    <w:rPr>
      <w:b/>
      <w:bCs/>
      <w:smallCaps/>
      <w:color w:val="0F4761" w:themeColor="accent1" w:themeShade="BF"/>
      <w:spacing w:val="5"/>
    </w:rPr>
  </w:style>
  <w:style w:type="character" w:customStyle="1" w:styleId="Khc">
    <w:name w:val="Khác_"/>
    <w:basedOn w:val="Phngmcinhcuaoanvn"/>
    <w:link w:val="Khc0"/>
    <w:rsid w:val="00D61F6A"/>
    <w:rPr>
      <w:rFonts w:eastAsia="Times New Roman" w:cs="Times New Roman"/>
    </w:rPr>
  </w:style>
  <w:style w:type="character" w:customStyle="1" w:styleId="Vnbnnidung">
    <w:name w:val="Văn bản nội dung_"/>
    <w:basedOn w:val="Phngmcinhcuaoanvn"/>
    <w:link w:val="Vnbnnidung0"/>
    <w:rsid w:val="00D61F6A"/>
    <w:rPr>
      <w:rFonts w:eastAsia="Times New Roman" w:cs="Times New Roman"/>
    </w:rPr>
  </w:style>
  <w:style w:type="paragraph" w:customStyle="1" w:styleId="Khc0">
    <w:name w:val="Khác"/>
    <w:basedOn w:val="Binhthng"/>
    <w:link w:val="Khc"/>
    <w:rsid w:val="00D61F6A"/>
    <w:pPr>
      <w:widowControl w:val="0"/>
      <w:spacing w:line="300" w:lineRule="auto"/>
      <w:ind w:firstLine="400"/>
    </w:pPr>
    <w:rPr>
      <w:rFonts w:eastAsia="Times New Roman" w:cs="Times New Roman"/>
    </w:rPr>
  </w:style>
  <w:style w:type="paragraph" w:customStyle="1" w:styleId="Vnbnnidung0">
    <w:name w:val="Văn bản nội dung"/>
    <w:basedOn w:val="Binhthng"/>
    <w:link w:val="Vnbnnidung"/>
    <w:rsid w:val="00D61F6A"/>
    <w:pPr>
      <w:widowControl w:val="0"/>
      <w:spacing w:line="300" w:lineRule="auto"/>
      <w:ind w:firstLine="400"/>
    </w:pPr>
    <w:rPr>
      <w:rFonts w:eastAsia="Times New Roman" w:cs="Times New Roman"/>
    </w:rPr>
  </w:style>
  <w:style w:type="table" w:styleId="LiBang">
    <w:name w:val="Table Grid"/>
    <w:basedOn w:val="BangThngthng"/>
    <w:uiPriority w:val="39"/>
    <w:rsid w:val="00952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0C812-D7A5-4F32-97E8-C91DD36C6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1958</Words>
  <Characters>11161</Characters>
  <Application>Microsoft Office Word</Application>
  <DocSecurity>0</DocSecurity>
  <Lines>93</Lines>
  <Paragraphs>26</Paragraphs>
  <ScaleCrop>false</ScaleCrop>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Trần Phương</dc:creator>
  <cp:keywords/>
  <dc:description/>
  <cp:lastModifiedBy>Thảo Trần Phương</cp:lastModifiedBy>
  <cp:revision>24</cp:revision>
  <dcterms:created xsi:type="dcterms:W3CDTF">2024-11-13T13:31:00Z</dcterms:created>
  <dcterms:modified xsi:type="dcterms:W3CDTF">2024-11-29T11:49:00Z</dcterms:modified>
</cp:coreProperties>
</file>