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91AD" w14:textId="6FF6DE04" w:rsidR="008F099B" w:rsidRPr="0085018F" w:rsidRDefault="008F099B" w:rsidP="00137199">
      <w:pPr>
        <w:shd w:val="clear" w:color="auto" w:fill="FFFFFF"/>
        <w:spacing w:after="0" w:line="240" w:lineRule="auto"/>
        <w:jc w:val="center"/>
        <w:rPr>
          <w:rFonts w:ascii="Times New Roman" w:hAnsi="Times New Roman" w:cs="Times New Roman"/>
          <w:b/>
          <w:bCs/>
          <w:color w:val="FF0000"/>
          <w:sz w:val="28"/>
          <w:szCs w:val="28"/>
        </w:rPr>
      </w:pPr>
      <w:r w:rsidRPr="0085018F">
        <w:rPr>
          <w:rFonts w:ascii="Times New Roman" w:hAnsi="Times New Roman" w:cs="Times New Roman"/>
          <w:b/>
          <w:bCs/>
          <w:color w:val="FF0000"/>
          <w:sz w:val="28"/>
          <w:szCs w:val="28"/>
        </w:rPr>
        <w:t xml:space="preserve">CÁC CÁCH </w:t>
      </w:r>
      <w:r w:rsidR="00137199" w:rsidRPr="0085018F">
        <w:rPr>
          <w:rFonts w:ascii="Times New Roman" w:hAnsi="Times New Roman" w:cs="Times New Roman"/>
          <w:b/>
          <w:bCs/>
          <w:color w:val="FF0000"/>
          <w:sz w:val="28"/>
          <w:szCs w:val="28"/>
        </w:rPr>
        <w:t xml:space="preserve">KẾT </w:t>
      </w:r>
      <w:r w:rsidRPr="0085018F">
        <w:rPr>
          <w:rFonts w:ascii="Times New Roman" w:hAnsi="Times New Roman" w:cs="Times New Roman"/>
          <w:b/>
          <w:bCs/>
          <w:color w:val="FF0000"/>
          <w:sz w:val="28"/>
          <w:szCs w:val="28"/>
        </w:rPr>
        <w:t>BÀI HAY CHO NGHỊ LUẬN VĂN HỌC</w:t>
      </w:r>
    </w:p>
    <w:p w14:paraId="303742EC" w14:textId="219964B1" w:rsidR="008F099B" w:rsidRPr="008F099B" w:rsidRDefault="008F099B" w:rsidP="008F099B">
      <w:pPr>
        <w:shd w:val="clear" w:color="auto" w:fill="FFFFFF"/>
        <w:spacing w:after="0" w:line="240" w:lineRule="auto"/>
        <w:jc w:val="both"/>
        <w:rPr>
          <w:rFonts w:ascii="Times New Roman" w:eastAsia="Times New Roman" w:hAnsi="Times New Roman" w:cs="Times New Roman"/>
          <w:color w:val="080809"/>
          <w:sz w:val="26"/>
          <w:szCs w:val="26"/>
        </w:rPr>
      </w:pPr>
      <w:r w:rsidRPr="0085018F">
        <w:rPr>
          <w:rFonts w:ascii="Times New Roman" w:hAnsi="Times New Roman" w:cs="Times New Roman"/>
          <w:sz w:val="26"/>
          <w:szCs w:val="26"/>
        </w:rPr>
        <w:pict w14:anchorId="55381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 style="width:12pt;height:12pt;visibility:visible;mso-wrap-style:square">
            <v:imagedata r:id="rId4" o:title="🌿"/>
          </v:shape>
        </w:pict>
      </w:r>
      <w:r w:rsidRPr="008F099B">
        <w:rPr>
          <w:rFonts w:ascii="Times New Roman" w:eastAsia="Times New Roman" w:hAnsi="Times New Roman" w:cs="Times New Roman"/>
          <w:color w:val="080809"/>
          <w:sz w:val="26"/>
          <w:szCs w:val="26"/>
        </w:rPr>
        <w:t>Văn chương có sức mạnh kỳ diệu trong việc chạm đến trái tim con người. Qua tác phẩm [B], [ tên tác giả] đã một lần nữa khẳng định điều đó. Giọt nước mắt của nhân vật [A] không chỉ là hình ảnh văn học mà còn là biểu tượng cho những nỗi đau, những khát vọng của con người. Chính vì vậy, văn chương luôn có ý nghĩa nhân văn sâu sắc và đóng góp vào việc làm đẹp cuộc sống.</w:t>
      </w:r>
    </w:p>
    <w:p w14:paraId="530F3385" w14:textId="2970CC6B" w:rsidR="008F099B" w:rsidRPr="008F099B" w:rsidRDefault="008F099B" w:rsidP="008F099B">
      <w:pPr>
        <w:shd w:val="clear" w:color="auto" w:fill="FFFFFF"/>
        <w:spacing w:after="0" w:line="240" w:lineRule="auto"/>
        <w:jc w:val="both"/>
        <w:rPr>
          <w:rFonts w:ascii="Times New Roman" w:eastAsia="Times New Roman" w:hAnsi="Times New Roman" w:cs="Times New Roman"/>
          <w:color w:val="080809"/>
          <w:sz w:val="26"/>
          <w:szCs w:val="26"/>
        </w:rPr>
      </w:pPr>
      <w:r w:rsidRPr="0085018F">
        <w:rPr>
          <w:rFonts w:ascii="Times New Roman" w:hAnsi="Times New Roman" w:cs="Times New Roman"/>
          <w:sz w:val="26"/>
          <w:szCs w:val="26"/>
        </w:rPr>
        <w:pict w14:anchorId="24D5642D">
          <v:shape id="Picture 7" o:spid="_x0000_i1046" type="#_x0000_t75" alt="🌿" style="width:12pt;height:12pt;visibility:visible;mso-wrap-style:square">
            <v:imagedata r:id="rId4" o:title="🌿"/>
          </v:shape>
        </w:pict>
      </w:r>
      <w:r w:rsidRPr="008F099B">
        <w:rPr>
          <w:rFonts w:ascii="Times New Roman" w:eastAsia="Times New Roman" w:hAnsi="Times New Roman" w:cs="Times New Roman"/>
          <w:color w:val="080809"/>
          <w:sz w:val="26"/>
          <w:szCs w:val="26"/>
        </w:rPr>
        <w:t>Tác phẩm […] đã khép lại nhưng dư âm của nó vẫn còn mãi trong lòng người đọc. Những trang sách ấy như một bản tình ca, ngân vang những cung bậc cảm xúc đa dạng, từ niềm vui, nỗi buồn, đến sự trân trọng. Qua tác phẩm, [tên tác giả] đã gửi gắm đến chúng ta thông điệp về tình yêu thương, sự hy sinh cao cả. Đó không chỉ là tình yêu giữa con người với con người mà còn là tình yêu đối với cuộc sống. [Tên tp] là một món quà tinh thần ý nghĩa, giúp chúng ta hiểu rõ hơn về giá trị của cuộc sống và trân trọng những người xung quanh.</w:t>
      </w:r>
    </w:p>
    <w:p w14:paraId="093862B7" w14:textId="4E6BE710" w:rsidR="008F099B" w:rsidRPr="008F099B" w:rsidRDefault="008F099B" w:rsidP="008F099B">
      <w:pPr>
        <w:shd w:val="clear" w:color="auto" w:fill="FFFFFF"/>
        <w:spacing w:after="0" w:line="240" w:lineRule="auto"/>
        <w:jc w:val="both"/>
        <w:rPr>
          <w:rFonts w:ascii="Times New Roman" w:eastAsia="Times New Roman" w:hAnsi="Times New Roman" w:cs="Times New Roman"/>
          <w:color w:val="080809"/>
          <w:sz w:val="26"/>
          <w:szCs w:val="26"/>
        </w:rPr>
      </w:pPr>
      <w:r w:rsidRPr="0085018F">
        <w:rPr>
          <w:rFonts w:ascii="Times New Roman" w:eastAsia="Times New Roman" w:hAnsi="Times New Roman" w:cs="Times New Roman"/>
          <w:noProof/>
          <w:color w:val="080809"/>
          <w:sz w:val="26"/>
          <w:szCs w:val="26"/>
        </w:rPr>
        <w:drawing>
          <wp:inline distT="0" distB="0" distL="0" distR="0" wp14:anchorId="5C9ADBFC" wp14:editId="1B56078A">
            <wp:extent cx="153670" cy="1536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F099B">
        <w:rPr>
          <w:rFonts w:ascii="Times New Roman" w:eastAsia="Times New Roman" w:hAnsi="Times New Roman" w:cs="Times New Roman"/>
          <w:color w:val="080809"/>
          <w:sz w:val="26"/>
          <w:szCs w:val="26"/>
        </w:rPr>
        <w:t>Qua những trang sách của tác phẩm […] chúng ta không chỉ đồng cảm với số phận trắc trở của nhân vật […] mà còn nhận ra những giá trị sâu xa về cuộc sống. Giọt nước mắt của nhân vật [...] không chỉ là biểu hiện của nỗi đau riêng tư mà còn là tiếng nói chung của những con người nhỏ bé đang vật lộn với cuộc sống. Chính vì vậy, tác phẩm của [ tên tác giả] luôn có sức lay động lòng người và để lại những dư âm sâu lắng.</w:t>
      </w:r>
    </w:p>
    <w:p w14:paraId="532FC173" w14:textId="230A4F10" w:rsidR="008F099B" w:rsidRPr="008F099B" w:rsidRDefault="008F099B" w:rsidP="008F099B">
      <w:pPr>
        <w:shd w:val="clear" w:color="auto" w:fill="FFFFFF"/>
        <w:spacing w:after="0" w:line="240" w:lineRule="auto"/>
        <w:jc w:val="both"/>
        <w:rPr>
          <w:rFonts w:ascii="Times New Roman" w:eastAsia="Times New Roman" w:hAnsi="Times New Roman" w:cs="Times New Roman"/>
          <w:color w:val="080809"/>
          <w:sz w:val="26"/>
          <w:szCs w:val="26"/>
        </w:rPr>
      </w:pPr>
      <w:r w:rsidRPr="0085018F">
        <w:rPr>
          <w:rFonts w:ascii="Times New Roman" w:eastAsia="Times New Roman" w:hAnsi="Times New Roman" w:cs="Times New Roman"/>
          <w:noProof/>
          <w:color w:val="080809"/>
          <w:sz w:val="26"/>
          <w:szCs w:val="26"/>
        </w:rPr>
        <w:drawing>
          <wp:inline distT="0" distB="0" distL="0" distR="0" wp14:anchorId="3BF63E98" wp14:editId="7A04BE6D">
            <wp:extent cx="153670" cy="15367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F099B">
        <w:rPr>
          <w:rFonts w:ascii="Times New Roman" w:eastAsia="Times New Roman" w:hAnsi="Times New Roman" w:cs="Times New Roman"/>
          <w:color w:val="080809"/>
          <w:sz w:val="26"/>
          <w:szCs w:val="26"/>
        </w:rPr>
        <w:t xml:space="preserve">“Văn chương xưa nay được ví như bình rượu quý của thế gian. Và mỗi nhà văn được ví như là những nghệ nhân tinh chế hũ rượu văn chương </w:t>
      </w:r>
      <w:proofErr w:type="gramStart"/>
      <w:r w:rsidRPr="008F099B">
        <w:rPr>
          <w:rFonts w:ascii="Times New Roman" w:eastAsia="Times New Roman" w:hAnsi="Times New Roman" w:cs="Times New Roman"/>
          <w:color w:val="080809"/>
          <w:sz w:val="26"/>
          <w:szCs w:val="26"/>
        </w:rPr>
        <w:t>ấy ,bằng</w:t>
      </w:r>
      <w:proofErr w:type="gramEnd"/>
      <w:r w:rsidRPr="008F099B">
        <w:rPr>
          <w:rFonts w:ascii="Times New Roman" w:eastAsia="Times New Roman" w:hAnsi="Times New Roman" w:cs="Times New Roman"/>
          <w:color w:val="080809"/>
          <w:sz w:val="26"/>
          <w:szCs w:val="26"/>
        </w:rPr>
        <w:t xml:space="preserve"> những tinh hoa của nghệ thuật và tình cảm mãnh liệt của mình dành cho tác phẩm . Tác giả đã làm cho tác phẩm thêm say đắm lòng người. Truyện ngắn [...] của [...] thực sự là một "bình rượu tâm hồn" quý </w:t>
      </w:r>
      <w:proofErr w:type="gramStart"/>
      <w:r w:rsidRPr="008F099B">
        <w:rPr>
          <w:rFonts w:ascii="Times New Roman" w:eastAsia="Times New Roman" w:hAnsi="Times New Roman" w:cs="Times New Roman"/>
          <w:color w:val="080809"/>
          <w:sz w:val="26"/>
          <w:szCs w:val="26"/>
        </w:rPr>
        <w:t>giá ,</w:t>
      </w:r>
      <w:proofErr w:type="gramEnd"/>
      <w:r w:rsidRPr="008F099B">
        <w:rPr>
          <w:rFonts w:ascii="Times New Roman" w:eastAsia="Times New Roman" w:hAnsi="Times New Roman" w:cs="Times New Roman"/>
          <w:color w:val="080809"/>
          <w:sz w:val="26"/>
          <w:szCs w:val="26"/>
        </w:rPr>
        <w:t xml:space="preserve"> và là nơi gửi gắm biết bao cái tâm, cái tài độc đáo để làm nên một tác phẩm bất hủ trong nền văn học Việt Nam. Chính vì vậy….</w:t>
      </w:r>
    </w:p>
    <w:p w14:paraId="6A1D30BE" w14:textId="63D826AB" w:rsidR="008F099B" w:rsidRPr="008F099B" w:rsidRDefault="008F099B" w:rsidP="008F099B">
      <w:pPr>
        <w:shd w:val="clear" w:color="auto" w:fill="FFFFFF"/>
        <w:spacing w:after="0" w:line="240" w:lineRule="auto"/>
        <w:jc w:val="both"/>
        <w:rPr>
          <w:rFonts w:ascii="Times New Roman" w:eastAsia="Times New Roman" w:hAnsi="Times New Roman" w:cs="Times New Roman"/>
          <w:color w:val="080809"/>
          <w:sz w:val="26"/>
          <w:szCs w:val="26"/>
        </w:rPr>
      </w:pPr>
      <w:r w:rsidRPr="0085018F">
        <w:rPr>
          <w:rFonts w:ascii="Times New Roman" w:eastAsia="Times New Roman" w:hAnsi="Times New Roman" w:cs="Times New Roman"/>
          <w:noProof/>
          <w:color w:val="080809"/>
          <w:sz w:val="26"/>
          <w:szCs w:val="26"/>
        </w:rPr>
        <w:drawing>
          <wp:inline distT="0" distB="0" distL="0" distR="0" wp14:anchorId="70CC2435" wp14:editId="39B15A0B">
            <wp:extent cx="153670" cy="1536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F099B">
        <w:rPr>
          <w:rFonts w:ascii="Times New Roman" w:eastAsia="Times New Roman" w:hAnsi="Times New Roman" w:cs="Times New Roman"/>
          <w:color w:val="080809"/>
          <w:sz w:val="26"/>
          <w:szCs w:val="26"/>
        </w:rPr>
        <w:t>Tác phẩm [B] khép lại, nhưng dư âm của nó vẫn còn mãi. Câu nói của Đặng Tiến: "Nghệ thuật tạo vẻ đẹp cho dòng nước mắt và biến nỗi thống khổ của nhân loại thành tiếng hát vô biên" như tìm thấy minh chứng rõ nét trong tác phẩm. Qua ngòi bút tài hoa của nhà văn [A], những nỗi đau, những khát vọng của con người được nâng lên tầm cao của nghệ thuật, trở thành nguồn cảm hứng bất tận. Tác phẩm [B] không chỉ là một câu chuyện, mà còn là một thông điệp sâu sắc về cuộc đời, về con người.</w:t>
      </w:r>
    </w:p>
    <w:p w14:paraId="7CE3CC4D" w14:textId="07803F8E" w:rsidR="008F099B" w:rsidRPr="008F099B" w:rsidRDefault="008F099B" w:rsidP="008F099B">
      <w:pPr>
        <w:shd w:val="clear" w:color="auto" w:fill="FFFFFF"/>
        <w:spacing w:after="0" w:line="240" w:lineRule="auto"/>
        <w:jc w:val="both"/>
        <w:rPr>
          <w:rFonts w:ascii="Times New Roman" w:eastAsia="Times New Roman" w:hAnsi="Times New Roman" w:cs="Times New Roman"/>
          <w:color w:val="080809"/>
          <w:sz w:val="26"/>
          <w:szCs w:val="26"/>
        </w:rPr>
      </w:pPr>
      <w:r w:rsidRPr="0085018F">
        <w:rPr>
          <w:rFonts w:ascii="Times New Roman" w:eastAsia="Times New Roman" w:hAnsi="Times New Roman" w:cs="Times New Roman"/>
          <w:noProof/>
          <w:color w:val="080809"/>
          <w:sz w:val="26"/>
          <w:szCs w:val="26"/>
        </w:rPr>
        <w:drawing>
          <wp:inline distT="0" distB="0" distL="0" distR="0" wp14:anchorId="62960109" wp14:editId="218F0A06">
            <wp:extent cx="153670" cy="1536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F099B">
        <w:rPr>
          <w:rFonts w:ascii="Times New Roman" w:eastAsia="Times New Roman" w:hAnsi="Times New Roman" w:cs="Times New Roman"/>
          <w:color w:val="080809"/>
          <w:sz w:val="26"/>
          <w:szCs w:val="26"/>
        </w:rPr>
        <w:t>Truyện ngắn [...] của [...] thực sự là một "bình rượu tâm hồn" quý giá, đã khơi gợi trong lòng người đọc biết bao cảm xúc. Tác phẩm không chỉ đơn thuần là một câu chuyện, mà còn là một hành trình khám phá tâm hồn, giúp chúng ta hiểu sâu sắc hơn về cuộc sống và con người.</w:t>
      </w:r>
    </w:p>
    <w:p w14:paraId="4A2199A9" w14:textId="4870D5C7" w:rsidR="008F099B" w:rsidRPr="008F099B" w:rsidRDefault="008F099B" w:rsidP="008F099B">
      <w:pPr>
        <w:shd w:val="clear" w:color="auto" w:fill="FFFFFF"/>
        <w:spacing w:after="0" w:line="240" w:lineRule="auto"/>
        <w:jc w:val="both"/>
        <w:rPr>
          <w:rFonts w:ascii="Times New Roman" w:eastAsia="Times New Roman" w:hAnsi="Times New Roman" w:cs="Times New Roman"/>
          <w:color w:val="080809"/>
          <w:sz w:val="26"/>
          <w:szCs w:val="26"/>
        </w:rPr>
      </w:pPr>
      <w:r w:rsidRPr="0085018F">
        <w:rPr>
          <w:rFonts w:ascii="Times New Roman" w:eastAsia="Times New Roman" w:hAnsi="Times New Roman" w:cs="Times New Roman"/>
          <w:noProof/>
          <w:color w:val="080809"/>
          <w:sz w:val="26"/>
          <w:szCs w:val="26"/>
        </w:rPr>
        <w:drawing>
          <wp:inline distT="0" distB="0" distL="0" distR="0" wp14:anchorId="2FB292CF" wp14:editId="7F06F1A2">
            <wp:extent cx="153670" cy="1536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F099B">
        <w:rPr>
          <w:rFonts w:ascii="Times New Roman" w:eastAsia="Times New Roman" w:hAnsi="Times New Roman" w:cs="Times New Roman"/>
          <w:color w:val="080809"/>
          <w:sz w:val="26"/>
          <w:szCs w:val="26"/>
        </w:rPr>
        <w:t>Có thể nói, [...] là một tác phẩm nghệ thuật tinh xảo, đã để lại dấu ấn sâu đậm trong lòng người đọc. Qua những trang sách, tác giả đã gửi gắm những thông điệp ý nghĩa về [... _vấn đề chính của tác phẩm], góp phần làm phong phú thêm đời sống tinh thần của chúng ta.</w:t>
      </w:r>
    </w:p>
    <w:p w14:paraId="0610D39F" w14:textId="26F878EC" w:rsidR="008F099B" w:rsidRPr="008F099B" w:rsidRDefault="008F099B" w:rsidP="008F099B">
      <w:pPr>
        <w:shd w:val="clear" w:color="auto" w:fill="FFFFFF"/>
        <w:spacing w:after="0" w:line="240" w:lineRule="auto"/>
        <w:jc w:val="both"/>
        <w:rPr>
          <w:rFonts w:ascii="Times New Roman" w:eastAsia="Times New Roman" w:hAnsi="Times New Roman" w:cs="Times New Roman"/>
          <w:color w:val="080809"/>
          <w:sz w:val="26"/>
          <w:szCs w:val="26"/>
        </w:rPr>
      </w:pPr>
      <w:r w:rsidRPr="0085018F">
        <w:rPr>
          <w:rFonts w:ascii="Times New Roman" w:eastAsia="Times New Roman" w:hAnsi="Times New Roman" w:cs="Times New Roman"/>
          <w:noProof/>
          <w:color w:val="080809"/>
          <w:sz w:val="26"/>
          <w:szCs w:val="26"/>
        </w:rPr>
        <w:drawing>
          <wp:inline distT="0" distB="0" distL="0" distR="0" wp14:anchorId="70B6CF2F" wp14:editId="596C334A">
            <wp:extent cx="153670" cy="1536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F099B">
        <w:rPr>
          <w:rFonts w:ascii="Times New Roman" w:eastAsia="Times New Roman" w:hAnsi="Times New Roman" w:cs="Times New Roman"/>
          <w:color w:val="080809"/>
          <w:sz w:val="26"/>
          <w:szCs w:val="26"/>
        </w:rPr>
        <w:t>Đoạn thơ/ đoạn trích trên tiêu biểu cho tài năng và phong cách nghệ thuật của tác giả [A</w:t>
      </w:r>
      <w:proofErr w:type="gramStart"/>
      <w:r w:rsidRPr="008F099B">
        <w:rPr>
          <w:rFonts w:ascii="Times New Roman" w:eastAsia="Times New Roman" w:hAnsi="Times New Roman" w:cs="Times New Roman"/>
          <w:color w:val="080809"/>
          <w:sz w:val="26"/>
          <w:szCs w:val="26"/>
        </w:rPr>
        <w:t>] .</w:t>
      </w:r>
      <w:proofErr w:type="gramEnd"/>
      <w:r w:rsidRPr="008F099B">
        <w:rPr>
          <w:rFonts w:ascii="Times New Roman" w:eastAsia="Times New Roman" w:hAnsi="Times New Roman" w:cs="Times New Roman"/>
          <w:color w:val="080809"/>
          <w:sz w:val="26"/>
          <w:szCs w:val="26"/>
        </w:rPr>
        <w:t xml:space="preserve"> “Thời gian hủy hoại các lâu đài nhưng làm giàu những vần thơ” (Jorge Luis Borges). Một khoảnh khắc, ta bất chợt nhận ra, rằng thời gian vô tình nhất cũng trở nên dịu dàng khi đứng trước những vần thơ, câu viết. Năm tháng chảy trôi không khiến [B] rơi vào quên lãng, mà rơi vào khoảng trống trong trái tim và khối óc của con người, để người ta mãi nhớ, mãi trân trọng một tác phẩm để đời như thế.</w:t>
      </w:r>
    </w:p>
    <w:p w14:paraId="4ADCD26B" w14:textId="72D50FA1" w:rsidR="008875FF" w:rsidRPr="0085018F" w:rsidRDefault="008875FF" w:rsidP="008F099B">
      <w:pPr>
        <w:jc w:val="both"/>
        <w:rPr>
          <w:rFonts w:ascii="Times New Roman" w:hAnsi="Times New Roman" w:cs="Times New Roman"/>
          <w:sz w:val="26"/>
          <w:szCs w:val="26"/>
        </w:rPr>
      </w:pPr>
    </w:p>
    <w:sectPr w:rsidR="008875FF" w:rsidRPr="0085018F" w:rsidSect="0085018F">
      <w:pgSz w:w="11906" w:h="16838" w:code="9"/>
      <w:pgMar w:top="1440" w:right="70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9B"/>
    <w:rsid w:val="00137199"/>
    <w:rsid w:val="00146458"/>
    <w:rsid w:val="002D3803"/>
    <w:rsid w:val="007C0AC0"/>
    <w:rsid w:val="0085018F"/>
    <w:rsid w:val="008875FF"/>
    <w:rsid w:val="008F0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BBBC"/>
  <w15:chartTrackingRefBased/>
  <w15:docId w15:val="{E358834F-1B48-4964-A49D-0A3F3A4E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39906">
      <w:bodyDiv w:val="1"/>
      <w:marLeft w:val="0"/>
      <w:marRight w:val="0"/>
      <w:marTop w:val="0"/>
      <w:marBottom w:val="0"/>
      <w:divBdr>
        <w:top w:val="none" w:sz="0" w:space="0" w:color="auto"/>
        <w:left w:val="none" w:sz="0" w:space="0" w:color="auto"/>
        <w:bottom w:val="none" w:sz="0" w:space="0" w:color="auto"/>
        <w:right w:val="none" w:sz="0" w:space="0" w:color="auto"/>
      </w:divBdr>
      <w:divsChild>
        <w:div w:id="1349017087">
          <w:marLeft w:val="0"/>
          <w:marRight w:val="0"/>
          <w:marTop w:val="0"/>
          <w:marBottom w:val="0"/>
          <w:divBdr>
            <w:top w:val="none" w:sz="0" w:space="0" w:color="auto"/>
            <w:left w:val="none" w:sz="0" w:space="0" w:color="auto"/>
            <w:bottom w:val="none" w:sz="0" w:space="0" w:color="auto"/>
            <w:right w:val="none" w:sz="0" w:space="0" w:color="auto"/>
          </w:divBdr>
        </w:div>
        <w:div w:id="487748194">
          <w:marLeft w:val="0"/>
          <w:marRight w:val="0"/>
          <w:marTop w:val="0"/>
          <w:marBottom w:val="0"/>
          <w:divBdr>
            <w:top w:val="none" w:sz="0" w:space="0" w:color="auto"/>
            <w:left w:val="none" w:sz="0" w:space="0" w:color="auto"/>
            <w:bottom w:val="none" w:sz="0" w:space="0" w:color="auto"/>
            <w:right w:val="none" w:sz="0" w:space="0" w:color="auto"/>
          </w:divBdr>
        </w:div>
        <w:div w:id="1288898633">
          <w:marLeft w:val="0"/>
          <w:marRight w:val="0"/>
          <w:marTop w:val="0"/>
          <w:marBottom w:val="0"/>
          <w:divBdr>
            <w:top w:val="none" w:sz="0" w:space="0" w:color="auto"/>
            <w:left w:val="none" w:sz="0" w:space="0" w:color="auto"/>
            <w:bottom w:val="none" w:sz="0" w:space="0" w:color="auto"/>
            <w:right w:val="none" w:sz="0" w:space="0" w:color="auto"/>
          </w:divBdr>
        </w:div>
        <w:div w:id="1780025168">
          <w:marLeft w:val="0"/>
          <w:marRight w:val="0"/>
          <w:marTop w:val="0"/>
          <w:marBottom w:val="0"/>
          <w:divBdr>
            <w:top w:val="none" w:sz="0" w:space="0" w:color="auto"/>
            <w:left w:val="none" w:sz="0" w:space="0" w:color="auto"/>
            <w:bottom w:val="none" w:sz="0" w:space="0" w:color="auto"/>
            <w:right w:val="none" w:sz="0" w:space="0" w:color="auto"/>
          </w:divBdr>
        </w:div>
        <w:div w:id="482159819">
          <w:marLeft w:val="0"/>
          <w:marRight w:val="0"/>
          <w:marTop w:val="0"/>
          <w:marBottom w:val="0"/>
          <w:divBdr>
            <w:top w:val="none" w:sz="0" w:space="0" w:color="auto"/>
            <w:left w:val="none" w:sz="0" w:space="0" w:color="auto"/>
            <w:bottom w:val="none" w:sz="0" w:space="0" w:color="auto"/>
            <w:right w:val="none" w:sz="0" w:space="0" w:color="auto"/>
          </w:divBdr>
        </w:div>
        <w:div w:id="17126128">
          <w:marLeft w:val="0"/>
          <w:marRight w:val="0"/>
          <w:marTop w:val="0"/>
          <w:marBottom w:val="0"/>
          <w:divBdr>
            <w:top w:val="none" w:sz="0" w:space="0" w:color="auto"/>
            <w:left w:val="none" w:sz="0" w:space="0" w:color="auto"/>
            <w:bottom w:val="none" w:sz="0" w:space="0" w:color="auto"/>
            <w:right w:val="none" w:sz="0" w:space="0" w:color="auto"/>
          </w:divBdr>
        </w:div>
        <w:div w:id="1449543583">
          <w:marLeft w:val="0"/>
          <w:marRight w:val="0"/>
          <w:marTop w:val="0"/>
          <w:marBottom w:val="0"/>
          <w:divBdr>
            <w:top w:val="none" w:sz="0" w:space="0" w:color="auto"/>
            <w:left w:val="none" w:sz="0" w:space="0" w:color="auto"/>
            <w:bottom w:val="none" w:sz="0" w:space="0" w:color="auto"/>
            <w:right w:val="none" w:sz="0" w:space="0" w:color="auto"/>
          </w:divBdr>
        </w:div>
        <w:div w:id="1103645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My Xuan Le Thi My Xuan</dc:creator>
  <cp:keywords/>
  <dc:description/>
  <cp:lastModifiedBy>Le Thi My Xuan Le Thi My Xuan</cp:lastModifiedBy>
  <cp:revision>2</cp:revision>
  <dcterms:created xsi:type="dcterms:W3CDTF">2024-12-07T07:22:00Z</dcterms:created>
  <dcterms:modified xsi:type="dcterms:W3CDTF">2024-12-07T07:24:00Z</dcterms:modified>
</cp:coreProperties>
</file>