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391"/>
      </w:tblGrid>
      <w:tr>
        <w:trPr>
          <w:cantSplit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era-m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30"/>
              </w:rPr>
              <w:t>ООО «ФИТЭРА»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8"/>
              </w:rPr>
              <w:t>Приморский край, г. Владивосток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7"/>
              </w:rPr>
              <w:t>ИНН 2543052510, КПП 254301001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1F6B43"/>
                <w:sz w:val="18"/>
              </w:rPr>
              <w:t>8-914-078-94-33  •  info@fitera-dv.ru</w:t>
            </w:r>
          </w:p>
        </w:tc>
      </w:tr>
    </w:tbl>
    <w:p>
      <w:pPr>
        <w:keepNext w:val="0"/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666666"/>
          <w:sz w:val="18"/>
        </w:rPr>
        <w:t>практический взгляд на процессы, учёт и автоматизацию</w:t>
      </w:r>
    </w:p>
    <w:p>
      <w:pPr>
        <w:keepNext w:val="0"/>
        <w:spacing w:before="0" w:after="200" w:line="240" w:lineRule="auto"/>
        <w:pBdr>
          <w:bottom w:val="single" w:sz="12" w:space="1" w:color="8DC63F"/>
        </w:pBdr>
      </w:pPr>
    </w:p>
    <w:p>
      <w:pPr>
        <w:keepNext/>
        <w:spacing w:before="0" w:after="40" w:line="240" w:lineRule="auto"/>
      </w:pPr>
      <w:r>
        <w:rPr>
          <w:rFonts w:ascii="Aptos" w:hAnsi="Aptos" w:cs="Arial" w:eastAsia="Arial"/>
          <w:b/>
          <w:i w:val="0"/>
          <w:color w:val="1F6D45"/>
          <w:sz w:val="20"/>
        </w:rPr>
        <w:t>SNAX  ·  ТЕХНИЧЕСКИЙ КОНТРАКТ ПРОГРАММЫ  ·  ФОРМА ДЛЯ РУКОВОДИТЕЛЯ</w:t>
      </w:r>
    </w:p>
    <w:p>
      <w:pPr>
        <w:pStyle w:val="Title"/>
        <w:keepNext/>
      </w:pPr>
      <w:r>
        <w:t>Технический контракт для руководителя</w:t>
      </w:r>
    </w:p>
    <w:p>
      <w:pPr>
        <w:pStyle w:val="Subtitle"/>
        <w:keepNext w:val="0"/>
        <w:spacing w:before="0" w:after="80" w:line="264" w:lineRule="auto"/>
      </w:pPr>
      <w:r>
        <w:t>Как устроена техника без жаргона · кто за что отвечает · какие правила нельзя обойти</w:t>
      </w:r>
    </w:p>
    <w:p>
      <w:pPr>
        <w:keepNext w:val="0"/>
        <w:spacing w:before="0" w:after="200" w:line="276" w:lineRule="auto"/>
      </w:pPr>
      <w:r>
        <w:rPr>
          <w:rFonts w:ascii="Aptos" w:hAnsi="Aptos" w:cs="Arial" w:eastAsia="Arial"/>
          <w:b w:val="0"/>
          <w:i w:val="0"/>
          <w:color w:val="666666"/>
          <w:sz w:val="20"/>
        </w:rPr>
        <w:t>Версия 3.0-tech-exec  ·  25 августа 2026 года  ·  Статус: понятное изложение технического контракта v3.0-tech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Назначение документа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Программный контракт отвечает: что делаем, когда сдаём и что нужно от заказчика. Этот лист отвечает иначе: как устроена техника, чтобы руководитель мог проверить, не читая схемы и код. Полный инженерный текст — отдельный технический контракт.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Главный принцип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Если правило здесь нарушено, программа считается сломанной — даже если отчёт «красивый».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1С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хозяин товара и заказа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сервис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разбирает файлы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магазин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фиксирует факт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BI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только после сверки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16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нерушимых правил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3–5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пилотных поставщиков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19.02.2027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пилот заказа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14.05.2027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передача</w:t>
            </w:r>
          </w:p>
        </w:tc>
      </w:tr>
    </w:tbl>
    <w:p>
      <w:pPr>
        <w:keepNext w:val="0"/>
        <w:spacing w:before="0" w:after="120" w:line="276" w:lineRule="auto"/>
      </w:pPr>
    </w:p>
    <w:p>
      <w:pPr>
        <w:pStyle w:val="Heading1"/>
        <w:keepNext/>
      </w:pPr>
      <w:r>
        <w:t>1. В одном абзаце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Файлы поставщиков разбирает отдельный сервис: он сохраняет оригинал, не теряет строки и не запускает макросы Excel. 1С остаётся главной: карточки товара, связи, остатки, расчёт «сколько заказать», сам заказ и проведение поступления. Магазин сканером фиксирует, что реально пришло. Новый регион получает данные из центральной 1С, а не сырой Excel поставщика. Отчёты для руководства строятся только после того, как один магазин и один день сошлись по документам.</w:t>
      </w:r>
    </w:p>
    <w:p>
      <w:pPr>
        <w:pStyle w:val="Heading1"/>
        <w:keepNext/>
      </w:pPr>
      <w:r>
        <w:t>2. Кто за что отвечает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Сервис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Принимает прайс и накладную, хранит оригинал, показывает ошибки строк. Не считает заказ и не проводит поступление.</w:t>
            </w:r>
          </w:p>
        </w:tc>
        <w:tc>
          <w:tcPr>
            <w:tcW w:type="dxa" w:w="3326"/>
            <w:shd w:val="clear" w:color="auto" w:fill="EAF4E3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Центральная 1С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Номенклатура, подтверждённые связи, расчёт потребности, черновик заказа, проведение поступления.</w:t>
            </w:r>
          </w:p>
        </w:tc>
        <w:tc>
          <w:tcPr>
            <w:tcW w:type="dxa" w:w="3326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Магазин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Сканирует факт, отмечает брак и недостачу. Закупку не проводит. Проводит документ уполномоченный сотрудник.</w:t>
            </w:r>
          </w:p>
        </w:tc>
      </w:tr>
    </w:tbl>
    <w:p>
      <w:pPr>
        <w:keepNext w:val="0"/>
        <w:spacing w:before="120" w:after="160" w:line="276" w:lineRule="auto"/>
      </w:pPr>
      <w:r>
        <w:rPr>
          <w:rFonts w:ascii="Aptos" w:hAnsi="Aptos" w:cs="Arial" w:eastAsia="Arial"/>
          <w:b w:val="0"/>
          <w:i w:val="0"/>
          <w:color w:val="202124"/>
          <w:sz w:val="21"/>
        </w:rPr>
        <w:t>Это схема «Форус»: одна центральная УТ, две бухгалтерии, розница с региональными узлами. Сервис — помощник только центральной УТ. В магазины данные уходят штатным обменом 1С, а не сырым файлом поставщика. Отчёты читают сверенные цифры и не чинят справочники.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855"/>
        <w:gridCol w:w="3855"/>
      </w:tblGrid>
      <w:tr>
        <w:trPr>
          <w:cantSplit/>
        </w:trPr>
        <w:tc>
          <w:tcPr>
            <w:tcW w:type="dxa" w:w="226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385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Делает</w:t>
            </w:r>
          </w:p>
        </w:tc>
        <w:tc>
          <w:tcPr>
            <w:tcW w:type="dxa" w:w="3855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Не делает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Категорийный менеджер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Подтверждает связи, разбирает новинки и ошибки файла, запускает заказ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правит все строки прайса вручную как сейчас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Товаровед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Разбирает исключения приёмки и проводит готовый документ</w:t>
            </w:r>
          </w:p>
        </w:tc>
        <w:tc>
          <w:tcPr>
            <w:tcW w:type="dxa" w:w="3855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набирает все строки заново, если расхождений нет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Отчёты / BI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Показывают уже сверенные цифры с расшифровкой до документа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Не исправляют справочники и документы задним числом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3. Правила, которые нельзя обойти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Их нельзя «чуть ослабить в коде». Изменение — только отдельным решением и правкой ТЗ.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Ни одна строка файла не пропадает молча. Заголовок, итог, пустая и битая строка тоже учитываются.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Оригинал не правят. Повторная обработка — новая попытка, старый файл остаётся как был.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Карточка товара и подтверждённая связь живут в 1С, не на сайте.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Сервис не считает, сколько заказать, и не создаёт заказ поставщику.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Сервис не подключается напрямую к рабочей базе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Макросы и формулы Excel не исполняются. Берётся только то, что уже посчитано в ячейке.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7.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Штрихкод хранится как текст (с нулями в начале). Это не уникальный ключ на весь мир.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8.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Похожее название не равно связанному товару. Похожесть даёт подсказку, решение — у человека или точного правила в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9.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Повтор той же операции не создаёт второй документ (файл, пакет, заказ, поступление).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10.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Правила разбора файлов хранятся версиями. Сломалась шапка поставщика — старый шаблон молча не применяется.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Коммерческие базы, прайсы и пароли не кладутся в Git.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Сервис не проводит поступление и не меняет складской остаток.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Фото или «умный» разбор накладной не заменяет сканер. Физический факт — в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Неизвестный штрихкод сохраняется как исключение, его нельзя выкинуть.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Можно пройти след: заказ → файл поставщика → приёмка → документ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Новый магазин получает данные из центральной 1С, не сырой файл поставщика.</w:t>
      </w:r>
    </w:p>
    <w:p>
      <w:pPr>
        <w:pStyle w:val="Heading1"/>
        <w:keepNext/>
      </w:pPr>
      <w:r>
        <w:t>4. Как идёт файл поставщика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Категорийный менеджер загружает Excel или CSV. Система запоминает файл «как есть» и контрольную сумму.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Сервис читает листы и строки, не запуская макросы.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Каждая строка получает тип: товар, категория, шапка, итог, комментарий, пустая, ошибка. Ничего не выкидывается без записи.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Текст, штрихкод, цена и упаковка приводятся к единому виду. Ошибочное число не превращается молча в ноль.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Проверяется качество: дубли, пустые поля, странная цена, конфликт упаковки.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В 1С уходит пакет: что удалось разобрать, какие строки спорные, откуда взялась каждая цифра.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7.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В 1С пакет сначала лежит в «прихожей». В рабочие цены и заказ он попадает только после решения человека.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8.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Расчёт «сколько заказать» делает типовой механизм 1С, не внешний сайт. На выходе — один черновик заказа, без дубля при повторной кнопке.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Про «Помощник закупок»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Старый помощник не копируем как чёрный ящик: его функции разбираем и переносим в эту схему по частям.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5. Как товар поставщика связывается с нашей карточкой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Порядок от жёсткого к мягкому: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Уже сохранённая связь «этот код поставщика = наша карточка».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Код поставщика плюс упаковка — только внутри этого поставщика, не поиск артикула по всей базе.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Штрихкод плюс упаковка — если кандидат один.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Похожие названия — только список кандидатов. Порог похожести не утверждает связь.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Нет кандидата — статус «новинка», «нужно сопоставить» или «не заказываем».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Неизвестный коэффициент «штука / блок / короб» останавливает строку, а не подставляет «1».</w:t>
      </w:r>
    </w:p>
    <w:p>
      <w:pPr>
        <w:pStyle w:val="Heading1"/>
        <w:keepNext/>
      </w:pPr>
      <w:r>
        <w:t>6. Как принимается поставка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В 1С уже есть заказ поставщику.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Накладная (файл или скан) прикладывается к заказу. Скан без структуры хранится как вложение, а не как уже принятый товар.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Магазин видит ожидаемые позиции и сканирует факт: количество, брак, фото, комментарий.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Неизвестный код не пропадает: уходит в очередь «нужно связать».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Строки без расхождений товаровед не набирает заново.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Проводит документ только уполномоченный сотрудник. Магазин закупку не проводит.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Маршрут «сразу в магазин / сначала на склад / приёмка и перемещение» руководитель утверждает отдельно. Пока решения нет — в код не зашиваем.</w:t>
      </w:r>
    </w:p>
    <w:p>
      <w:pPr>
        <w:pStyle w:val="Heading1"/>
        <w:keepNext/>
      </w:pPr>
      <w:r>
        <w:t>7. Что с текущими базами 1С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Выгрузки баз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На дату этого листа рабочие выгрузки 1С ещё не переданы. Без них нельзя честно сказать, какие именно документы, расширения и обмены живут в контуре. Файлы баз в Git не кладутся.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Пока выгрузки нет, каркас разбора файлов можно делать на учебных примерах. Пилот заказа нельзя объявлять готовым. Управленческий BI нельзя считать официальным.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Когда выгрузки придут: появится таблица «магазин — склад — касса — организация — регион»; у каждого из 14 расширений будет паспорт (оставить / переделать / заменить / выключить); один магазин и один день проследят по цепочке Розница → УТ → бухгалтерия. Документ либо проведён, либо висит в очереди с хозяином. «Записан, но не проведён» — это не успех обмена.</w:t>
      </w:r>
    </w:p>
    <w:p>
      <w:pPr>
        <w:pStyle w:val="Heading1"/>
        <w:keepNext/>
      </w:pPr>
      <w:r>
        <w:t>8. Что можно проверить руками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824"/>
      </w:tblGrid>
      <w:tr>
        <w:trPr>
          <w:cantSplit/>
        </w:trPr>
        <w:tc>
          <w:tcPr>
            <w:tcW w:type="dxa" w:w="215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Когда</w:t>
            </w:r>
          </w:p>
        </w:tc>
        <w:tc>
          <w:tcPr>
            <w:tcW w:type="dxa" w:w="782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Что проверяет руководитель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Октябрь 2026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Один магазин, один день: документы, суммы и остатки сходятся либо у разрыва есть фамилия.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Ноябрь 2026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Подписаны формулы: заказ, остаток, цена, факт продажи, P&amp;L.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Февраль 2027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3–5 поставщиков: файл → связанный товар → один черновик заказа в 1С.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Апрель 2027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Магазин отсканировал поставку; товаровед провёл готовый документ.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14 мая 2027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Обучение, регламент поддержки, проверка восстановления из резервной копии.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Не обещаем в этой волне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Новую 1С «с нуля»; заказ, который считает внешний сайт; автоматическое создание карточек товара; фото накладной как факт приёмки; красивый BI до сверки дня; всех поставщиков сразу; таможню; виртуальный склад.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Каркас сервиса в репозитории уже начат. Это не ускоряет февральский пилот: без выгрузок 1С и подписанных формул запускать заказ нельзя.</w:t>
      </w:r>
    </w:p>
    <w:p>
      <w:pPr>
        <w:pStyle w:val="Heading1"/>
        <w:keepNext/>
      </w:pPr>
      <w:r>
        <w:t>9. Что нельзя отдать «на усмотрение разработки»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Если ответа нет за 5 рабочих дней, двигаем срок. Не кодируем догадку. Нужно решить, в частности: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какие 3–5 поставщиков в первом пилоте и какие 30–50 товаров для сверки расчёта;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как считать единицу заказа (штука / блок / короб) по поставщику;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что считать выручкой: проведённый документ без отгрузки и чека не выручка, пока не подписано иное;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какой документ 1С оформляет прямую поставку в магазин и нужен ли завоз через центральный склад;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состав выгрузок баз и кто имеет право их передавать;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6.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оставляем ли кассы Frontol до подтверждённой автономности Розницы;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7.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судьбу 14 расширений, особенно закрытого «Помощника закупок»;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8.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хватает ли людей (если меньше, чем в паспорте проекта — дата 14.05.2027 пересматривается явно).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Этот лист не заменяет подпись программного контракта на ворота G0 (11 сентября 2026).</w:t>
      </w:r>
    </w:p>
    <w:p>
      <w:pPr>
        <w:pStyle w:val="Heading1"/>
        <w:keepNext/>
      </w:pPr>
      <w:r>
        <w:t>10. Как понять, что техника принята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Приёмка — не «показали форму». Для каждого этапа нужен реальный магазин, день, поставщик и товар.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938"/>
      </w:tblGrid>
      <w:tr>
        <w:trPr>
          <w:cantSplit/>
        </w:trPr>
        <w:tc>
          <w:tcPr>
            <w:tcW w:type="dxa" w:w="2041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Этап</w:t>
            </w:r>
          </w:p>
        </w:tc>
        <w:tc>
          <w:tcPr>
            <w:tcW w:type="dxa" w:w="7938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Признак готовности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Сверка дня</w:t>
            </w:r>
          </w:p>
        </w:tc>
        <w:tc>
          <w:tcPr>
            <w:tcW w:type="dxa" w:w="793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Цепочка документов не обрывается. Непроведённое видно и за кем закреплено.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Пилот заказа</w:t>
            </w:r>
          </w:p>
        </w:tc>
        <w:tc>
          <w:tcPr>
            <w:tcW w:type="dxa" w:w="793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Повтор кнопки не создаёт второй заказ. КМ работает с исключениями, а не со всем файлом.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Пилот приёмки</w:t>
            </w:r>
          </w:p>
        </w:tc>
        <w:tc>
          <w:tcPr>
            <w:tcW w:type="dxa" w:w="7938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Сканер фиксирует факт; неизвестный код в очереди; проводит уполномоченный.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Отчётность</w:t>
            </w:r>
          </w:p>
        </w:tc>
        <w:tc>
          <w:tcPr>
            <w:tcW w:type="dxa" w:w="7938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Цифра в P&amp;L раскрывается до документа. Неполный регион не выдаётся за всю сеть.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Разработку ведут не в боевой базе. Перед массовыми операциями в 1С — резервная копия и понятный откат.</w:t>
      </w:r>
    </w:p>
    <w:p>
      <w:r>
        <w:br w:type="page"/>
      </w:r>
    </w:p>
    <w:p>
      <w:pPr>
        <w:pStyle w:val="Heading1"/>
        <w:keepNext/>
      </w:pPr>
      <w:r>
        <w:t>11. Подтверждение руководителя</w:t>
      </w:r>
    </w:p>
    <w:p>
      <w:pPr>
        <w:keepNext w:val="0"/>
        <w:spacing w:before="0" w:after="8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Этот лист не заменяет программный контракт для G0. Он подтверждает, что руководитель принимает технические правила первой волны.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Принимаю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технические правила (разделы 2–7) как обязательные для подрядчика и своей команды.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Принимаю с замечаниями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(вписать ниже).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Не принимаю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— вернуть формулировки на доработку.</w:t>
      </w:r>
    </w:p>
    <w:p>
      <w:pPr>
        <w:pStyle w:val="Heading2"/>
        <w:keepNext/>
      </w:pPr>
      <w:r>
        <w:t>Обязательные галочки, если выбрано «принимаю»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строим второй расчёт заказа вне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Нет прямого доступа сервиса к рабочей базе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Фото накладной не заменяет физический факт приёмки.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Похожее название не утверждает связь товара.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Выгрузки баз и коммерческие прайсы в Git не попадают.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«Помощник закупок» не переносим как чёрный ящик.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Официальный BI — только после сверки дня и подписанных формул.</w:t>
      </w:r>
    </w:p>
    <w:p>
      <w:pPr>
        <w:keepNext w:val="0"/>
        <w:spacing w:before="200" w:after="80" w:line="276" w:lineRule="auto"/>
      </w:pPr>
      <w:r>
        <w:rPr>
          <w:rFonts w:ascii="Aptos" w:hAnsi="Aptos" w:cs="Arial" w:eastAsia="Arial"/>
          <w:b/>
          <w:i w:val="0"/>
          <w:color w:val="1F6D45"/>
          <w:sz w:val="25"/>
        </w:rPr>
        <w:t>Замечания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721"/>
        <w:gridCol w:w="2381"/>
        <w:gridCol w:w="1587"/>
      </w:tblGrid>
      <w:tr>
        <w:trPr>
          <w:cantSplit/>
        </w:trPr>
        <w:tc>
          <w:tcPr>
            <w:tcW w:type="dxa" w:w="3288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72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ФИО</w:t>
            </w:r>
          </w:p>
        </w:tc>
        <w:tc>
          <w:tcPr>
            <w:tcW w:type="dxa" w:w="238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Подпись</w:t>
            </w:r>
          </w:p>
        </w:tc>
        <w:tc>
          <w:tcPr>
            <w:tcW w:type="dxa" w:w="1587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Спонсор / собственник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Финансовый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категорийного менеджмента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розницы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Операционный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Владелец 1С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Координатор / ФИТЭРА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</w:tbl>
    <w:p>
      <w:pPr>
        <w:keepNext w:val="0"/>
        <w:spacing w:before="240" w:after="0" w:line="276" w:lineRule="auto"/>
      </w:pPr>
      <w:r>
        <w:rPr>
          <w:rFonts w:ascii="Aptos" w:hAnsi="Aptos" w:cs="Arial" w:eastAsia="Arial"/>
          <w:b w:val="0"/>
          <w:i/>
          <w:color w:val="666666"/>
          <w:sz w:val="20"/>
        </w:rPr>
        <w:t>После подписи этот лист читается вместе с программным контрактом для руководителя. Детали для инженеров остаются в полном техническом контракте и не расширяют объём без отдельного решения.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907" w:right="964" w:bottom="907" w:left="96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3.0-tech-exec  ·  25.08.2026  ·  понятное изложение технического контракта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3.0-tech-exec  ·  25.08.2026  ·  понятное изложение технического контракта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rial" w:eastAsia="Arial"/>
        <w:b/>
        <w:i w:val="0"/>
        <w:color w:val="1F6D45"/>
        <w:sz w:val="17"/>
      </w:rPr>
      <w:t>ФИТЭРА  ·  SNAX  ·  ТЕХНИЧЕСКИЙ КОНТРАКТ ДЛЯ РУКОВОДИТЕЛЯ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cs="Arial" w:eastAsia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cs="Arial" w:eastAsia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 w:cs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cs="Arial" w:eastAsia="Arial"/>
      <w:i w:val="0"/>
      <w:iCs/>
      <w:color w:val="1F6D4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SNAX — технический контракт для руководителя</dc:title>
  <dc:subject>Понятное изложение технического контракта v3.0-tech</dc:subject>
  <dc:creator>ООО «ФИТЭРА»</dc:creator>
  <cp:keywords/>
  <dc:description>Редакция 3.0-tech-exec. Оформление по эталону документов ООО «ФИТЭРА». Коммерческие выгрузки баз в файл не входят.</dc:description>
  <cp:lastModifiedBy>ООО «ФИТЭРА»</cp:lastModifiedBy>
  <cp:revision>1</cp:revision>
  <dcterms:created xsi:type="dcterms:W3CDTF">2026-08-25T15:00:00Z</dcterms:created>
  <dcterms:modified xsi:type="dcterms:W3CDTF">2026-08-25T15:00:00Z</dcterms:modified>
  <cp:category>Технический контракт</cp:category>
</cp:coreProperties>
</file>