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391"/>
      </w:tblGrid>
      <w:tr>
        <w:trPr>
          <w:cantSplit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era-m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cs="Arial" w:eastAsia="Arial"/>
                <w:b/>
                <w:i w:val="0"/>
                <w:color w:val="333333"/>
                <w:sz w:val="30"/>
              </w:rPr>
              <w:t>ООО «ФИТЭРА»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8"/>
              </w:rPr>
              <w:t>Приморский край, г. Владивосток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i w:val="0"/>
                <w:color w:val="666666"/>
                <w:sz w:val="17"/>
              </w:rPr>
              <w:t>ИНН 2543052510, КПП 254301001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i w:val="0"/>
                <w:color w:val="1F6B43"/>
                <w:sz w:val="18"/>
              </w:rPr>
              <w:t>8-914-078-94-33  •  info@fitera-dv.ru</w:t>
            </w:r>
          </w:p>
        </w:tc>
      </w:tr>
    </w:tbl>
    <w:p>
      <w:pPr>
        <w:keepNext w:val="0"/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666666"/>
          <w:sz w:val="18"/>
        </w:rPr>
        <w:t>практический взгляд на процессы, учёт и автоматизацию</w:t>
      </w:r>
    </w:p>
    <w:p>
      <w:pPr>
        <w:keepNext w:val="0"/>
        <w:spacing w:before="0" w:after="200" w:line="240" w:lineRule="auto"/>
        <w:pBdr>
          <w:bottom w:val="single" w:sz="12" w:space="1" w:color="8DC63F"/>
        </w:pBdr>
      </w:pPr>
    </w:p>
    <w:p>
      <w:pPr>
        <w:keepNext/>
        <w:spacing w:before="0" w:after="40" w:line="240" w:lineRule="auto"/>
      </w:pPr>
      <w:r>
        <w:rPr>
          <w:rFonts w:ascii="Aptos" w:hAnsi="Aptos" w:cs="Arial" w:eastAsia="Arial"/>
          <w:b/>
          <w:i w:val="0"/>
          <w:color w:val="1F6D45"/>
          <w:sz w:val="20"/>
        </w:rPr>
        <w:t>SNAX  ·  ПРОГРАММА СТАБИЛИЗАЦИИ ДАННЫХ, ЗАКУПОК, ПРИЁМКИ И УПРАВЛЕНЧЕСКОГО КОНТУРА</w:t>
      </w:r>
    </w:p>
    <w:p>
      <w:pPr>
        <w:pStyle w:val="Title"/>
        <w:keepNext/>
      </w:pPr>
      <w:r>
        <w:t>Программный контракт для руководителя</w:t>
      </w:r>
    </w:p>
    <w:p>
      <w:pPr>
        <w:pStyle w:val="Subtitle"/>
        <w:keepNext w:val="0"/>
        <w:spacing w:before="0" w:after="80" w:line="264" w:lineRule="auto"/>
      </w:pPr>
      <w:r>
        <w:t>Краткая форма на подтверждение ворот G0 · границы первой волны и календарь до 14 мая 2027</w:t>
      </w:r>
    </w:p>
    <w:p>
      <w:pPr>
        <w:keepNext w:val="0"/>
        <w:spacing w:before="0" w:after="200" w:line="276" w:lineRule="auto"/>
      </w:pPr>
      <w:r>
        <w:rPr>
          <w:rFonts w:ascii="Aptos" w:hAnsi="Aptos" w:cs="Arial" w:eastAsia="Arial"/>
          <w:b w:val="0"/>
          <w:i w:val="0"/>
          <w:color w:val="666666"/>
          <w:sz w:val="20"/>
        </w:rPr>
        <w:t>Версия 3.0-exec  ·  25 августа 2026 года  ·  Статус: проект для управленческого подтверждения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AF4E3"/>
            <w:tcBorders>
              <w:top w:val="single" w:sz="10" w:space="0" w:color="1F6D45"/>
              <w:left w:val="single" w:sz="10" w:space="0" w:color="1F6D45"/>
              <w:bottom w:val="single" w:sz="10" w:space="0" w:color="1F6D45"/>
              <w:right w:val="single" w:sz="10" w:space="0" w:color="1F6D4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1F6D45"/>
                <w:sz w:val="22"/>
              </w:rPr>
              <w:t>Назначение документа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Дать собственнику и руководителям одну страницу решений: что получит бизнес, как устроена система без жаргона, какие сроки подтверждаем и что нужно от заказчика. После подписи этот лист становится входом ворот G0. Детальный технический контракт — PROJECT_CONTRACT_TECH.md. Календарь — SCHEDULE.md.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6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01.09.2026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старт T0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11.09.2026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ворота G0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19.02.2027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пилот заказа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14.05.2027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передача G7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185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требований v1.2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113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требований P0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34 нед.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горизонт работы</w:t>
            </w:r>
          </w:p>
        </w:tc>
        <w:tc>
          <w:tcPr>
            <w:tcW w:type="dxa" w:w="2494"/>
            <w:shd w:val="clear" w:color="auto" w:fill="EEF5FB"/>
            <w:tcMar>
              <w:top w:w="100" w:type="dxa"/>
              <w:left w:w="80" w:type="dxa"/>
              <w:bottom w:w="100" w:type="dxa"/>
              <w:right w:w="80" w:type="dxa"/>
            </w:tcMar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8"/>
              </w:rPr>
              <w:t>3–5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 w:cs="Arial" w:eastAsia="Arial"/>
                <w:b w:val="0"/>
                <w:i w:val="0"/>
                <w:color w:val="666666"/>
                <w:sz w:val="17"/>
              </w:rPr>
              <w:t>пилотных поставщиков</w:t>
            </w:r>
          </w:p>
        </w:tc>
      </w:tr>
    </w:tbl>
    <w:p>
      <w:pPr>
        <w:keepNext w:val="0"/>
        <w:spacing w:before="0" w:after="120" w:line="276" w:lineRule="auto"/>
      </w:pPr>
    </w:p>
    <w:p>
      <w:pPr>
        <w:pStyle w:val="Heading1"/>
        <w:keepNext/>
      </w:pPr>
      <w:r>
        <w:t>1. В одном абзаце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SNAX сейчас держится на людях, Excel и нескольких базах 1С. Отчёты могут выглядеть полными, даже если точка не выгрузилась, документ записан, но не проведён, а заказ собран вручную. Программа сначала восстанавливает достоверность данных и правила, затем запускает два пилота (заказ поставщику и приёмка), и только после этого — управленческие отчёты и тиражирование регионов.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EAF4E3"/>
            <w:tcBorders>
              <w:top w:val="single" w:sz="10" w:space="0" w:color="1F6D45"/>
              <w:left w:val="single" w:sz="10" w:space="0" w:color="1F6D45"/>
              <w:bottom w:val="single" w:sz="10" w:space="0" w:color="1F6D45"/>
              <w:right w:val="single" w:sz="10" w:space="0" w:color="1F6D4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1F6D45"/>
                <w:sz w:val="22"/>
              </w:rPr>
              <w:t>Главный принцип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Данные и правила → пилот → отчёты и масштабирование. Не наоборот.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2. Что получит бизнес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824"/>
      </w:tblGrid>
      <w:tr>
        <w:trPr>
          <w:cantSplit/>
        </w:trPr>
        <w:tc>
          <w:tcPr>
            <w:tcW w:type="dxa" w:w="215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Когда</w:t>
            </w:r>
          </w:p>
        </w:tc>
        <w:tc>
          <w:tcPr>
            <w:tcW w:type="dxa" w:w="782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Что можно проверить руками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Октябрь 2026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Один магазин, один день: документы, суммы и остатки сходятся либо у расхождения есть хозяин.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Ноябрь 2026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Утверждены формулы заказа, остатка, цены, факта продажи и P&amp;L.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Февраль 2027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3–5 поставщиков: файл → связанный товар → черновик заказа в 1С без дубля.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Апрель 2027</w:t>
            </w:r>
          </w:p>
        </w:tc>
        <w:tc>
          <w:tcPr>
            <w:tcW w:type="dxa" w:w="782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Магазин сканирует поставку; товаровед проводит готовый документ, не набирая строки заново.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14 мая 2027</w:t>
            </w:r>
          </w:p>
        </w:tc>
        <w:tc>
          <w:tcPr>
            <w:tcW w:type="dxa" w:w="782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Передача: обучение, регламент поддержки, резервное копирование.</w:t>
            </w:r>
          </w:p>
        </w:tc>
      </w:tr>
    </w:tbl>
    <w:p>
      <w:pPr>
        <w:keepNext w:val="0"/>
        <w:spacing w:before="0" w:after="160" w:line="276" w:lineRule="auto"/>
      </w:pP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Не обещаем в этой волне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Новую 1С «с нуля»; заказ, который считает внешний сайт; автоматическое создание карточек товара; «умный» разбор фото накладной как факт приёмки; красивый BI до сверки источников; подключение всех поставщиков сразу.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pStyle w:val="Heading1"/>
        <w:keepNext/>
      </w:pPr>
      <w:r>
        <w:t>3. Как устроена система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Сервис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Разбирает файлы поставщиков: сохраняет оригинал, не теряет строки, не исполняет макросы Excel.</w:t>
            </w:r>
          </w:p>
        </w:tc>
        <w:tc>
          <w:tcPr>
            <w:tcW w:type="dxa" w:w="3326"/>
            <w:shd w:val="clear" w:color="auto" w:fill="EAF4E3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1С — master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Номенклатура, связи, остатки, расчёт потребности, заказ и проведение поступления.</w:t>
            </w:r>
          </w:p>
        </w:tc>
        <w:tc>
          <w:tcPr>
            <w:tcW w:type="dxa" w:w="3326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keepNext w:val="0"/>
              <w:spacing w:before="0" w:after="80" w:line="240" w:lineRule="auto"/>
            </w:pPr>
            <w:r>
              <w:rPr>
                <w:rFonts w:ascii="Aptos" w:hAnsi="Aptos" w:cs="Arial" w:eastAsia="Arial"/>
                <w:b/>
                <w:i w:val="0"/>
                <w:color w:val="17365D"/>
                <w:sz w:val="22"/>
              </w:rPr>
              <w:t>Магазин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19"/>
              </w:rPr>
              <w:t>Фиксирует факт сканером. Проводит документ только уполномоченный сотрудник.</w:t>
            </w:r>
          </w:p>
        </w:tc>
      </w:tr>
    </w:tbl>
    <w:p>
      <w:pPr>
        <w:keepNext w:val="0"/>
        <w:spacing w:before="120" w:after="160" w:line="276" w:lineRule="auto"/>
      </w:pPr>
      <w:r>
        <w:rPr>
          <w:rFonts w:ascii="Aptos" w:hAnsi="Aptos" w:cs="Arial" w:eastAsia="Arial"/>
          <w:b w:val="0"/>
          <w:i w:val="0"/>
          <w:color w:val="202124"/>
          <w:sz w:val="21"/>
        </w:rPr>
        <w:t>Сервис не считает, сколько заказать, и не создаёт заказ поставщику. Новые магазины получают данные из центральной 1С, а не сырой файл поставщика. Это схема «Форус» плюс сервис нормализации как помощник центральной УТ.</w:t>
      </w:r>
    </w:p>
    <w:p>
      <w:pPr>
        <w:pStyle w:val="Heading1"/>
        <w:keepNext/>
      </w:pPr>
      <w:r>
        <w:t>4. Сроки, которые подтверждаем</w:t>
      </w:r>
    </w:p>
    <w:p>
      <w:pPr>
        <w:keepNext w:val="0"/>
        <w:spacing w:before="0" w:after="12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Старт: 1 сентября 2026. Передача: 14 мая 2027. Это 34 недели работы плюс праздники (Новый год и май). Если выгрузки баз 1С придут позже 11 сентября, контрольный день сдвигается: дата выгрузки + 4 недели, дальше сдвигается вся цепочка.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814"/>
        <w:gridCol w:w="6577"/>
      </w:tblGrid>
      <w:tr>
        <w:trPr>
          <w:cantSplit/>
        </w:trPr>
        <w:tc>
          <w:tcPr>
            <w:tcW w:type="dxa" w:w="158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Ворота</w:t>
            </w:r>
          </w:p>
        </w:tc>
        <w:tc>
          <w:tcPr>
            <w:tcW w:type="dxa" w:w="1814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</w:t>
            </w:r>
          </w:p>
        </w:tc>
        <w:tc>
          <w:tcPr>
            <w:tcW w:type="dxa" w:w="6577"/>
            <w:shd w:val="clear" w:color="auto" w:fill="1F6D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Смысл для руководителя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Старт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01.09.2026</w:t>
            </w:r>
          </w:p>
        </w:tc>
        <w:tc>
          <w:tcPr>
            <w:tcW w:type="dxa" w:w="657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Назначены роли, единый список задач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G0</w:t>
            </w:r>
          </w:p>
        </w:tc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11.09.2026</w:t>
            </w:r>
          </w:p>
        </w:tc>
        <w:tc>
          <w:tcPr>
            <w:tcW w:type="dxa" w:w="657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Подтверждён этот лист, доступы, план выгрузок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G1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09.10.2026</w:t>
            </w:r>
          </w:p>
        </w:tc>
        <w:tc>
          <w:tcPr>
            <w:tcW w:type="dxa" w:w="657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Сверка одного дня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G2</w:t>
            </w:r>
          </w:p>
        </w:tc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06.11.2026</w:t>
            </w:r>
          </w:p>
        </w:tc>
        <w:tc>
          <w:tcPr>
            <w:tcW w:type="dxa" w:w="657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Подписаны формулы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G3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22.01.2027</w:t>
            </w:r>
          </w:p>
        </w:tc>
        <w:tc>
          <w:tcPr>
            <w:tcW w:type="dxa" w:w="657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Платформа разбора файлов готова к пилоту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G4</w:t>
            </w:r>
          </w:p>
        </w:tc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19.02.2027</w:t>
            </w:r>
          </w:p>
        </w:tc>
        <w:tc>
          <w:tcPr>
            <w:tcW w:type="dxa" w:w="657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Пилот заказа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G5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02.04.2027</w:t>
            </w:r>
          </w:p>
        </w:tc>
        <w:tc>
          <w:tcPr>
            <w:tcW w:type="dxa" w:w="657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Пилот приёмки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G6</w:t>
            </w:r>
          </w:p>
        </w:tc>
        <w:tc>
          <w:tcPr>
            <w:tcW w:type="dxa" w:w="1814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23.04.2027</w:t>
            </w:r>
          </w:p>
        </w:tc>
        <w:tc>
          <w:tcPr>
            <w:tcW w:type="dxa" w:w="6577"/>
            <w:shd w:val="clear" w:color="auto" w:fill="EAF4E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P&amp;L и продажи сходятся до документа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G7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14.05.2027</w:t>
            </w:r>
          </w:p>
        </w:tc>
        <w:tc>
          <w:tcPr>
            <w:tcW w:type="dxa" w:w="6577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Сдано в эксплуатацию</w:t>
            </w:r>
          </w:p>
        </w:tc>
      </w:tr>
    </w:tbl>
    <w:p>
      <w:pPr>
        <w:keepNext w:val="0"/>
        <w:spacing w:before="0" w:after="160" w:line="276" w:lineRule="auto"/>
      </w:pPr>
    </w:p>
    <w:p>
      <w:pPr>
        <w:keepNext w:val="0"/>
        <w:spacing w:before="0" w:after="16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Каркас сервиса в репозитории уже начат. Это не ускоряет пилот заказа: без выгрузок 1С и утверждённых формул пилот запускать нельзя.</w:t>
      </w:r>
    </w:p>
    <w:p>
      <w:pPr>
        <w:pStyle w:val="Heading1"/>
        <w:keepNext/>
      </w:pPr>
      <w:r>
        <w:t>5. Что нужно от заказчика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1.  </w:t>
      </w:r>
      <w:r>
        <w:rPr>
          <w:rFonts w:ascii="Aptos" w:hAnsi="Aptos" w:cs="Arial" w:eastAsia="Arial"/>
          <w:b/>
          <w:i w:val="0"/>
          <w:color w:val="202124"/>
          <w:sz w:val="22"/>
        </w:rPr>
        <w:t>Назначить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спонсора и владельцев: закупки, финансы, розница, продажи, 1С.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2.  </w:t>
      </w:r>
      <w:r>
        <w:rPr>
          <w:rFonts w:ascii="Aptos" w:hAnsi="Aptos" w:cs="Arial" w:eastAsia="Arial"/>
          <w:b/>
          <w:i w:val="0"/>
          <w:color w:val="202124"/>
          <w:sz w:val="22"/>
        </w:rPr>
        <w:t>Забрать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у прежнего подрядчика исходники, расширения, доступы и резервные копии.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3.  </w:t>
      </w:r>
      <w:r>
        <w:rPr>
          <w:rFonts w:ascii="Aptos" w:hAnsi="Aptos" w:cs="Arial" w:eastAsia="Arial"/>
          <w:b/>
          <w:i w:val="0"/>
          <w:color w:val="202124"/>
          <w:sz w:val="22"/>
        </w:rPr>
        <w:t>Передать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выгрузки баз (или согласованный доступ только на чтение). Файлы баз в Git не кладутся.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4.  </w:t>
      </w:r>
      <w:r>
        <w:rPr>
          <w:rFonts w:ascii="Aptos" w:hAnsi="Aptos" w:cs="Arial" w:eastAsia="Arial"/>
          <w:b/>
          <w:i w:val="0"/>
          <w:color w:val="202124"/>
          <w:sz w:val="22"/>
        </w:rPr>
        <w:t>Выбрать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3–5 пилотных поставщиков, контрольный магазин, день и 30–50 товаров.</w:t>
      </w:r>
    </w:p>
    <w:p>
      <w:pPr>
        <w:keepNext w:val="0"/>
        <w:spacing w:before="0" w:after="60" w:line="269" w:lineRule="auto"/>
        <w:ind w:left="340"/>
      </w:pPr>
      <w:r>
        <w:rPr>
          <w:rFonts w:ascii="Aptos" w:hAnsi="Aptos" w:cs="Arial" w:eastAsia="Arial"/>
          <w:b/>
          <w:i w:val="0"/>
          <w:color w:val="1F6D45"/>
          <w:sz w:val="22"/>
        </w:rPr>
        <w:t xml:space="preserve">5.  </w:t>
      </w:r>
      <w:r>
        <w:rPr>
          <w:rFonts w:ascii="Aptos" w:hAnsi="Aptos" w:cs="Arial" w:eastAsia="Arial"/>
          <w:b/>
          <w:i w:val="0"/>
          <w:color w:val="202124"/>
          <w:sz w:val="22"/>
        </w:rPr>
        <w:t>Решать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спорные правила за 5 рабочих дней (цена, упаковка, факт продажи, P&amp;L). Если решения нет — двигаем срок, а не «пусть разработчик угадает».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val="clear" w:color="auto" w:fill="FFF2CC"/>
            <w:tcBorders>
              <w:top w:val="nil" w:sz="0" w:color="auto"/>
              <w:left w:val="single" w:sz="22" w:color="F1B434"/>
              <w:bottom w:val="nil" w:sz="0" w:color="auto"/>
              <w:right w:val="nil" w:sz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keepNext w:val="0"/>
              <w:spacing w:before="0" w:after="40" w:line="240" w:lineRule="auto"/>
            </w:pPr>
            <w:r>
              <w:rPr>
                <w:rFonts w:ascii="Aptos" w:hAnsi="Aptos" w:cs="Arial" w:eastAsia="Arial"/>
                <w:b/>
                <w:i w:val="0"/>
                <w:color w:val="D69E2E"/>
                <w:sz w:val="22"/>
              </w:rPr>
              <w:t>Бюджет людей (D-28) в этом листе не утверждён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1"/>
              </w:rPr>
              <w:t>Если команда меньше, чем в паспорте проекта, дата 14.05.2027 пересматривается явно, а не формулировкой «успеем теми же людьми».</w:t>
            </w:r>
          </w:p>
        </w:tc>
      </w:tr>
    </w:tbl>
    <w:p>
      <w:pPr>
        <w:keepNext w:val="0"/>
        <w:spacing w:before="0" w:after="160" w:line="276" w:lineRule="auto"/>
      </w:pPr>
    </w:p>
    <w:p>
      <w:r>
        <w:br w:type="page"/>
      </w:r>
    </w:p>
    <w:p>
      <w:pPr>
        <w:pStyle w:val="Heading1"/>
        <w:keepNext/>
      </w:pPr>
      <w:r>
        <w:t>6. Подтверждение руководителя</w:t>
      </w:r>
    </w:p>
    <w:p>
      <w:pPr>
        <w:keepNext w:val="0"/>
        <w:spacing w:before="0" w:after="80" w:line="276" w:lineRule="auto"/>
      </w:pPr>
      <w:r>
        <w:rPr>
          <w:rFonts w:ascii="Aptos" w:hAnsi="Aptos" w:cs="Arial" w:eastAsia="Arial"/>
          <w:b w:val="0"/>
          <w:i w:val="0"/>
          <w:color w:val="202124"/>
          <w:sz w:val="22"/>
        </w:rPr>
        <w:t>Отметьте одно: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Подтверждаю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программу, границы первой волны и календарь до 14.05.2027 (при выгрузках до 11.09.2026).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Подтверждаю с замечаниями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(вписать ниже).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/>
          <w:i w:val="0"/>
          <w:color w:val="202124"/>
          <w:sz w:val="22"/>
        </w:rPr>
        <w:t>Не подтверждаю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— вернуть на доработку.</w:t>
      </w:r>
    </w:p>
    <w:p>
      <w:pPr>
        <w:pStyle w:val="Heading2"/>
        <w:keepNext/>
      </w:pPr>
      <w:r>
        <w:t>Обязательные галочки, если выбрано «подтверждаю»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строим второй расчёт заказа вне 1С.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Не публикуем управленческий BI как официальный, пока не пройдены сверка дня (G1) и формулы (G2).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Выгрузки баз передаём по отдельному регламенту; коммерческие базы в Git не попадают.</w:t>
      </w:r>
    </w:p>
    <w:p>
      <w:pPr>
        <w:keepNext w:val="0"/>
        <w:spacing w:before="0" w:after="80" w:line="276" w:lineRule="auto"/>
        <w:ind w:left="227"/>
      </w:pPr>
      <w:r>
        <w:rPr>
          <w:rFonts w:ascii="Aptos" w:hAnsi="Aptos" w:cs="Arial" w:eastAsia="Arial"/>
          <w:b w:val="0"/>
          <w:i w:val="0"/>
          <w:color w:val="1F6D45"/>
          <w:sz w:val="24"/>
        </w:rPr>
        <w:t xml:space="preserve">☐   </w:t>
      </w:r>
      <w:r>
        <w:rPr>
          <w:rFonts w:ascii="Aptos" w:hAnsi="Aptos" w:cs="Arial" w:eastAsia="Arial"/>
          <w:b w:val="0"/>
          <w:i w:val="0"/>
          <w:color w:val="202124"/>
          <w:sz w:val="22"/>
        </w:rPr>
        <w:t>Пилот — на ограниченном наборе поставщиков и точек, не на всей сети сразу.</w:t>
      </w:r>
    </w:p>
    <w:p>
      <w:pPr>
        <w:keepNext w:val="0"/>
        <w:spacing w:before="200" w:after="80" w:line="276" w:lineRule="auto"/>
      </w:pPr>
      <w:r>
        <w:rPr>
          <w:rFonts w:ascii="Aptos" w:hAnsi="Aptos" w:cs="Arial" w:eastAsia="Arial"/>
          <w:b/>
          <w:i w:val="0"/>
          <w:color w:val="1F6D45"/>
          <w:sz w:val="25"/>
        </w:rPr>
        <w:t>Замечания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p>
      <w:pPr>
        <w:keepNext w:val="0"/>
        <w:spacing w:before="80" w:after="200" w:line="276" w:lineRule="auto"/>
        <w:pBdr>
          <w:bottom w:val="single" w:sz="6" w:space="1" w:color="B0B0B0"/>
        </w:pBdr>
      </w:pPr>
      <w:r>
        <w:rPr>
          <w:rFonts w:ascii="Aptos" w:hAnsi="Aptos" w:cs="Arial" w:eastAsia="Arial"/>
          <w:b w:val="0"/>
          <w:i w:val="0"/>
          <w:color w:val="202124"/>
          <w:sz w:val="22"/>
        </w:rPr>
        <w:t xml:space="preserve"> 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721"/>
        <w:gridCol w:w="2381"/>
        <w:gridCol w:w="1587"/>
      </w:tblGrid>
      <w:tr>
        <w:trPr>
          <w:cantSplit/>
        </w:trPr>
        <w:tc>
          <w:tcPr>
            <w:tcW w:type="dxa" w:w="3288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272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ФИО</w:t>
            </w:r>
          </w:p>
        </w:tc>
        <w:tc>
          <w:tcPr>
            <w:tcW w:type="dxa" w:w="2381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Подпись</w:t>
            </w:r>
          </w:p>
        </w:tc>
        <w:tc>
          <w:tcPr>
            <w:tcW w:type="dxa" w:w="1587"/>
            <w:shd w:val="clear" w:color="auto" w:fill="1F6D4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/>
                <w:i w:val="0"/>
                <w:color w:val="FFFFFF"/>
                <w:sz w:val="20"/>
              </w:rPr>
              <w:t>Дата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Спонсор / собственник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Финансовый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категорийного менеджмента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Руководитель розницы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Операционный директор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Владелец 1С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>Координатор / ФИТЭРА</w:t>
            </w:r>
          </w:p>
        </w:tc>
        <w:tc>
          <w:tcPr>
            <w:tcW w:type="dxa" w:w="272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2381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Mar>
              <w:top w:w="140" w:type="dxa"/>
              <w:left w:w="90" w:type="dxa"/>
              <w:bottom w:w="80" w:type="dxa"/>
              <w:right w:w="90" w:type="dxa"/>
            </w:tcMar>
            <w:vAlign w:val="center"/>
            <w:tcBorders>
              <w:top w:val="nil" w:sz="0" w:color="auto"/>
              <w:left w:val="nil" w:sz="0" w:color="auto"/>
              <w:bottom w:val="single" w:sz="8" w:color="B0B0B0"/>
              <w:right w:val="nil" w:sz="0" w:color="auto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cs="Arial" w:eastAsia="Arial"/>
                <w:b w:val="0"/>
                <w:i w:val="0"/>
                <w:color w:val="202124"/>
                <w:sz w:val="20"/>
              </w:rPr>
              <w:t xml:space="preserve"> </w:t>
            </w:r>
          </w:p>
        </w:tc>
      </w:tr>
    </w:tbl>
    <w:p>
      <w:pPr>
        <w:keepNext w:val="0"/>
        <w:spacing w:before="240" w:after="0" w:line="276" w:lineRule="auto"/>
      </w:pPr>
      <w:r>
        <w:rPr>
          <w:rFonts w:ascii="Aptos" w:hAnsi="Aptos" w:cs="Arial" w:eastAsia="Arial"/>
          <w:b w:val="0"/>
          <w:i/>
          <w:color w:val="666666"/>
          <w:sz w:val="20"/>
        </w:rPr>
        <w:t>После подписи этот лист становится входом ворот G0. Детали реализации не заменяют его и не расширяют объём без отдельного решения.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907" w:right="964" w:bottom="907" w:left="96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3.0-exec  ·  25.08.2026  ·  для подтверждения G0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cs="Arial" w:eastAsia="Arial"/>
        <w:b w:val="0"/>
        <w:i w:val="0"/>
        <w:color w:val="666666"/>
        <w:sz w:val="16"/>
      </w:rPr>
      <w:t>ООО «ФИТЭРА»  ·  редакция 3.0-exec  ·  25.08.2026  ·  для подтверждения G0</w:t>
    </w:r>
  </w:p>
  <w:p>
    <w:pPr>
      <w:keepNext w:val="0"/>
      <w:spacing w:before="0" w:after="0" w:line="240" w:lineRule="auto"/>
      <w:jc w:val="right"/>
    </w:pPr>
    <w:r>
      <w:rPr>
        <w:rFonts w:ascii="Aptos" w:hAnsi="Aptos" w:cs="Arial" w:eastAsia="Arial"/>
        <w:color w:val="666666"/>
        <w:sz w:val="18"/>
      </w:rPr>
      <w:t xml:space="preserve">Стр.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rial" w:eastAsia="Arial"/>
        <w:b/>
        <w:i w:val="0"/>
        <w:color w:val="1F6D45"/>
        <w:sz w:val="17"/>
      </w:rPr>
      <w:t>ФИТЭРА  ·  SNAX  ·  ПРОГРАММНЫЙ КОНТРАКТ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cs="Arial" w:eastAsia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cs="Arial" w:eastAsia="Arial"/>
      <w:b/>
      <w:bCs/>
      <w:color w:val="1F6D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cs="Arial" w:eastAsia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 w:cs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cs="Arial" w:eastAsia="Arial"/>
      <w:i w:val="0"/>
      <w:iCs/>
      <w:color w:val="1F6D4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SNAX — программный контракт для руководителя</dc:title>
  <dc:subject>Краткая форма на подтверждение ворот G0</dc:subject>
  <dc:creator>ООО «ФИТЭРА»</dc:creator>
  <cp:keywords/>
  <dc:description>Редакция 3.0-exec. Оформление по эталону документов ООО «ФИТЭРА». Коммерческие выгрузки баз в файл не входят.</dc:description>
  <cp:lastModifiedBy>ООО «ФИТЭРА»</cp:lastModifiedBy>
  <cp:revision>1</cp:revision>
  <dcterms:created xsi:type="dcterms:W3CDTF">2026-08-25T09:00:00Z</dcterms:created>
  <dcterms:modified xsi:type="dcterms:W3CDTF">2026-08-25T09:00:00Z</dcterms:modified>
  <cp:category>Программный контракт</cp:category>
</cp:coreProperties>
</file>