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verdana;arial;helvetica;sans-serif" w:hAnsi="verdana;arial;helvetica;sans-serif"/>
          <w:b w:val="false"/>
          <w:i w:val="false"/>
          <w:caps w:val="false"/>
          <w:smallCaps w:val="false"/>
          <w:strike w:val="false"/>
          <w:dstrike w:val="false"/>
          <w:color w:val="262626"/>
          <w:spacing w:val="0"/>
          <w:u w:val="none"/>
          <w:effect w:val="none"/>
        </w:rPr>
      </w:pPr>
      <w:bookmarkStart w:id="0" w:name="__DdeLink__0_1640320407"/>
      <w:bookmarkEnd w:id="0"/>
      <w:r>
        <w:rPr>
          <w:rFonts w:ascii="verdana;arial;helvetica;sans-serif" w:hAnsi="verdana;arial;helvetica;sans-serif"/>
          <w:b w:val="false"/>
          <w:i w:val="false"/>
          <w:caps w:val="false"/>
          <w:smallCaps w:val="false"/>
          <w:strike w:val="false"/>
          <w:dstrike w:val="false"/>
          <w:color w:val="262626"/>
          <w:spacing w:val="0"/>
          <w:u w:val="none"/>
          <w:effect w:val="none"/>
        </w:rPr>
        <w:t>Universal Declaration of Human Rights</w:t>
      </w:r>
    </w:p>
    <w:p>
      <w:pPr>
        <w:pStyle w:val="Heading4"/>
        <w:widowControl/>
        <w:pBdr/>
        <w:spacing w:before="0" w:after="0"/>
        <w:ind w:left="0" w:right="0" w:hanging="0"/>
        <w:rPr>
          <w:rFonts w:ascii="verdana;arial;helvetica;sans-serif" w:hAnsi="verdana;arial;helvetica;sans-serif"/>
          <w:b/>
          <w:i w:val="false"/>
          <w:caps w:val="false"/>
          <w:smallCaps w:val="false"/>
          <w:strike w:val="false"/>
          <w:dstrike w:val="false"/>
          <w:color w:val="E95200"/>
          <w:spacing w:val="0"/>
          <w:sz w:val="18"/>
          <w:u w:val="none"/>
          <w:effect w:val="none"/>
        </w:rPr>
      </w:pPr>
      <w:r>
        <w:rPr>
          <w:rFonts w:ascii="verdana;arial;helvetica;sans-serif" w:hAnsi="verdana;arial;helvetica;sans-serif"/>
          <w:b/>
          <w:i w:val="false"/>
          <w:caps w:val="false"/>
          <w:smallCaps w:val="false"/>
          <w:strike w:val="false"/>
          <w:dstrike w:val="false"/>
          <w:color w:val="E95200"/>
          <w:spacing w:val="0"/>
          <w:sz w:val="18"/>
          <w:u w:val="none"/>
          <w:effect w:val="none"/>
        </w:rPr>
        <w:t>Preamble</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Whereas recognition of the inherent dignity and of the equal and inalienable rights of all members of the human family is the foundation of freedom, justice and peace in the world,</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Whereas it is essential, if man is not to be compelled to have recourse, as a last resort, to rebellion against tyranny and oppression, that human rights should be protected by the rule of law,</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Whereas it is essential to promote the development of friendly relations between nations,</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Whereas Member States have pledged themselves to achieve, in cooperation with the United Nations, the promotion of universal respect for and observance of human rights and fundamental freedoms,</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Whereas a common understanding of these rights and freedoms is of the greatest importance for the full realization of this pledge,</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Now, therefore,</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The General Assembly,</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All human beings are born free and equal in dignity and rights. They are endowed with reason and conscience and should act towards one another in a spirit of brotherhood.</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is entitled to all the rights and freedoms set forth in this Declaration, without distinction of any kind, such as race, colour, sex, language, religion, political or other opinion, national or social origin, property, birth or other status.</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Furthermore, no distinction shall be made on the basis of the political, jurisdictional or international status of the country or territory to which a person belongs, whether it be independent, trust, non-self-governing or under any other limitation of sovereignty.</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3</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life, liberty and security of person.</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4</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No one shall be held in slavery or servitude; slavery and the slave trade shall be prohibited in all their forms.</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5</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No one shall be subjected to torture or to cruel, inhuman or degrading treatment or punishment.</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6</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recognition everywhere as a person before the law.</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7</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All are equal before the law and are entitled without any discrimination to equal protection of the law. All are entitled to equal protection against any discrimination in violation of this Declaration and against any incitement to such discrimination.</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8</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an effective remedy by the competent national tribunals for acts violating the fundamental rights granted him by the constitution or by law.</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9</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No one shall be subjected to arbitrary arrest, detention or exile.</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10</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is entitled in full equality to a fair and public hearing by an independent and impartial tribunal, in the determination of his rights and obligations and of any criminal charge against him.</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11</w:t>
      </w:r>
    </w:p>
    <w:p>
      <w:pPr>
        <w:pStyle w:val="TextBody"/>
        <w:widowControl/>
        <w:numPr>
          <w:ilvl w:val="0"/>
          <w:numId w:val="1"/>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charged with a penal offence has the right to be presumed innocent until proved guilty according to law in a public trial at which he has had all the guarantees necessary for his defence.</w:t>
      </w:r>
    </w:p>
    <w:p>
      <w:pPr>
        <w:pStyle w:val="TextBody"/>
        <w:widowControl/>
        <w:numPr>
          <w:ilvl w:val="0"/>
          <w:numId w:val="1"/>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12</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No one shall be subjected to arbitrary interference with his privacy, family, home or correspondence, nor to attacks upon his honour and reputation. Everyone has the right to the protection of the law against such interference or attacks.</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13</w:t>
      </w:r>
    </w:p>
    <w:p>
      <w:pPr>
        <w:pStyle w:val="TextBody"/>
        <w:widowControl/>
        <w:numPr>
          <w:ilvl w:val="0"/>
          <w:numId w:val="2"/>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freedom of movement and residence within the borders of each State.</w:t>
      </w:r>
    </w:p>
    <w:p>
      <w:pPr>
        <w:pStyle w:val="TextBody"/>
        <w:widowControl/>
        <w:numPr>
          <w:ilvl w:val="0"/>
          <w:numId w:val="2"/>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leave any country, including his own, and to return to his country.</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14</w:t>
      </w:r>
    </w:p>
    <w:p>
      <w:pPr>
        <w:pStyle w:val="TextBody"/>
        <w:widowControl/>
        <w:numPr>
          <w:ilvl w:val="0"/>
          <w:numId w:val="3"/>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seek and to enjoy in other countries asylum from persecution.</w:t>
      </w:r>
    </w:p>
    <w:p>
      <w:pPr>
        <w:pStyle w:val="TextBody"/>
        <w:widowControl/>
        <w:numPr>
          <w:ilvl w:val="0"/>
          <w:numId w:val="3"/>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This right may not be invoked in the case of prosecutions genuinely arising from non-political crimes or from acts contrary to the purposes and principles of the United Nations.</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15</w:t>
      </w:r>
    </w:p>
    <w:p>
      <w:pPr>
        <w:pStyle w:val="TextBody"/>
        <w:widowControl/>
        <w:numPr>
          <w:ilvl w:val="0"/>
          <w:numId w:val="4"/>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a nationality.</w:t>
      </w:r>
    </w:p>
    <w:p>
      <w:pPr>
        <w:pStyle w:val="TextBody"/>
        <w:widowControl/>
        <w:numPr>
          <w:ilvl w:val="0"/>
          <w:numId w:val="4"/>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No one shall be arbitrarily deprived of his nationality nor denied the right to change his nationality.</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16</w:t>
      </w:r>
    </w:p>
    <w:p>
      <w:pPr>
        <w:pStyle w:val="TextBody"/>
        <w:widowControl/>
        <w:numPr>
          <w:ilvl w:val="0"/>
          <w:numId w:val="5"/>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Men and women of full age, without any limitation due to race, nationality or religion, have the right to marry and to found a family. They are entitled to equal rights as to marriage, during marriage and at its dissolution.</w:t>
      </w:r>
    </w:p>
    <w:p>
      <w:pPr>
        <w:pStyle w:val="TextBody"/>
        <w:widowControl/>
        <w:numPr>
          <w:ilvl w:val="0"/>
          <w:numId w:val="5"/>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Marriage shall be entered into only with the free and full consent of the intending spouses.</w:t>
      </w:r>
    </w:p>
    <w:p>
      <w:pPr>
        <w:pStyle w:val="TextBody"/>
        <w:widowControl/>
        <w:numPr>
          <w:ilvl w:val="0"/>
          <w:numId w:val="5"/>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The family is the natural and fundamental group unit of society and is entitled to protection by society and the State.</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17</w:t>
      </w:r>
    </w:p>
    <w:p>
      <w:pPr>
        <w:pStyle w:val="TextBody"/>
        <w:widowControl/>
        <w:numPr>
          <w:ilvl w:val="0"/>
          <w:numId w:val="6"/>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own property alone as well as in association with others.</w:t>
      </w:r>
    </w:p>
    <w:p>
      <w:pPr>
        <w:pStyle w:val="TextBody"/>
        <w:widowControl/>
        <w:numPr>
          <w:ilvl w:val="0"/>
          <w:numId w:val="6"/>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No one shall be arbitrarily deprived of his property.</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18</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19</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freedom of opinion and expression; this right includes freedom to hold opinions without interference and to seek, receive and impart information and ideas through any media and regardless of frontiers.</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20</w:t>
      </w:r>
    </w:p>
    <w:p>
      <w:pPr>
        <w:pStyle w:val="TextBody"/>
        <w:widowControl/>
        <w:numPr>
          <w:ilvl w:val="0"/>
          <w:numId w:val="7"/>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freedom of peaceful assembly and association.</w:t>
      </w:r>
    </w:p>
    <w:p>
      <w:pPr>
        <w:pStyle w:val="TextBody"/>
        <w:widowControl/>
        <w:numPr>
          <w:ilvl w:val="0"/>
          <w:numId w:val="7"/>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No one may be compelled to belong to an association.</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21</w:t>
      </w:r>
    </w:p>
    <w:p>
      <w:pPr>
        <w:pStyle w:val="TextBody"/>
        <w:widowControl/>
        <w:numPr>
          <w:ilvl w:val="0"/>
          <w:numId w:val="8"/>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take part in the government of his country, directly or through freely chosen representatives.</w:t>
      </w:r>
    </w:p>
    <w:p>
      <w:pPr>
        <w:pStyle w:val="TextBody"/>
        <w:widowControl/>
        <w:numPr>
          <w:ilvl w:val="0"/>
          <w:numId w:val="8"/>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equal access to public service in his country.</w:t>
      </w:r>
    </w:p>
    <w:p>
      <w:pPr>
        <w:pStyle w:val="TextBody"/>
        <w:widowControl/>
        <w:numPr>
          <w:ilvl w:val="0"/>
          <w:numId w:val="8"/>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The will of the people shall be the basis of the authority of government; this will shall be expressed in periodic and genuine elections which shall be by universal and equal suffrage and shall be held by secret vote or by equivalent free voting procedures.</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22</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23</w:t>
      </w:r>
    </w:p>
    <w:p>
      <w:pPr>
        <w:pStyle w:val="TextBody"/>
        <w:widowControl/>
        <w:numPr>
          <w:ilvl w:val="0"/>
          <w:numId w:val="9"/>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work, to free choice of employment, to just and favourable conditions of work and to protection against unemployment.</w:t>
      </w:r>
    </w:p>
    <w:p>
      <w:pPr>
        <w:pStyle w:val="TextBody"/>
        <w:widowControl/>
        <w:numPr>
          <w:ilvl w:val="0"/>
          <w:numId w:val="9"/>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without any discrimination, has the right to equal pay for equal work.</w:t>
      </w:r>
    </w:p>
    <w:p>
      <w:pPr>
        <w:pStyle w:val="TextBody"/>
        <w:widowControl/>
        <w:numPr>
          <w:ilvl w:val="0"/>
          <w:numId w:val="9"/>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who works has the right to just and favourable remuneration ensuring for himself and his family an existence worthy of human dignity, and supplemented, if necessary, by other means of social protection.</w:t>
      </w:r>
    </w:p>
    <w:p>
      <w:pPr>
        <w:pStyle w:val="TextBody"/>
        <w:widowControl/>
        <w:numPr>
          <w:ilvl w:val="0"/>
          <w:numId w:val="9"/>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form and to join trade unions for the protection of his interests.</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24</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rest and leisure, including reasonable limitation of working hours and periodic holidays with pay.</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25</w:t>
      </w:r>
    </w:p>
    <w:p>
      <w:pPr>
        <w:pStyle w:val="TextBody"/>
        <w:widowControl/>
        <w:numPr>
          <w:ilvl w:val="0"/>
          <w:numId w:val="10"/>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pStyle w:val="TextBody"/>
        <w:widowControl/>
        <w:numPr>
          <w:ilvl w:val="0"/>
          <w:numId w:val="10"/>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Motherhood and childhood are entitled to special care and assistance. All children, whether born in or out of wedlock, shall enjoy the same social protection.</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26</w:t>
      </w:r>
    </w:p>
    <w:p>
      <w:pPr>
        <w:pStyle w:val="TextBody"/>
        <w:widowControl/>
        <w:numPr>
          <w:ilvl w:val="0"/>
          <w:numId w:val="11"/>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pStyle w:val="TextBody"/>
        <w:widowControl/>
        <w:numPr>
          <w:ilvl w:val="0"/>
          <w:numId w:val="11"/>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pStyle w:val="TextBody"/>
        <w:widowControl/>
        <w:numPr>
          <w:ilvl w:val="0"/>
          <w:numId w:val="11"/>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Parents have a prior right to choose the kind of education that shall be given to their children.</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27</w:t>
      </w:r>
    </w:p>
    <w:p>
      <w:pPr>
        <w:pStyle w:val="TextBody"/>
        <w:widowControl/>
        <w:numPr>
          <w:ilvl w:val="0"/>
          <w:numId w:val="12"/>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freely to participate in the cultural life of the community, to enjoy the arts and to share in scientific advancement and its benefits.</w:t>
      </w:r>
    </w:p>
    <w:p>
      <w:pPr>
        <w:pStyle w:val="TextBody"/>
        <w:widowControl/>
        <w:numPr>
          <w:ilvl w:val="0"/>
          <w:numId w:val="12"/>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the right to the protection of the moral and material interests resulting from any scientific, literary or artistic production of which he is the author.</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28</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is entitled to a social and international order in which the rights and freedoms set forth in this Declaration can be fully realized.</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29</w:t>
      </w:r>
    </w:p>
    <w:p>
      <w:pPr>
        <w:pStyle w:val="TextBody"/>
        <w:widowControl/>
        <w:numPr>
          <w:ilvl w:val="0"/>
          <w:numId w:val="13"/>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Everyone has duties to the community in which alone the free and full development of his personality is possible.</w:t>
      </w:r>
    </w:p>
    <w:p>
      <w:pPr>
        <w:pStyle w:val="TextBody"/>
        <w:widowControl/>
        <w:numPr>
          <w:ilvl w:val="0"/>
          <w:numId w:val="13"/>
        </w:numPr>
        <w:tabs>
          <w:tab w:val="left" w:pos="0" w:leader="none"/>
        </w:tabs>
        <w:spacing w:before="0" w:after="0"/>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pStyle w:val="TextBody"/>
        <w:widowControl/>
        <w:numPr>
          <w:ilvl w:val="0"/>
          <w:numId w:val="13"/>
        </w:numPr>
        <w:tabs>
          <w:tab w:val="left" w:pos="0" w:leader="none"/>
        </w:tabs>
        <w:ind w:left="707"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These rights and freedoms may in no case be exercised contrary to the purposes and principles of the United Nations.</w:t>
      </w:r>
    </w:p>
    <w:p>
      <w:pPr>
        <w:pStyle w:val="Heading4"/>
        <w:widowControl/>
        <w:pBdr/>
        <w:spacing w:before="0" w:after="0"/>
        <w:ind w:left="0" w:right="0" w:hanging="0"/>
        <w:rPr>
          <w:rFonts w:ascii="verdana;arial;helvetica;sans-serif" w:hAnsi="verdana;arial;helvetica;sans-serif"/>
          <w:b w:val="false"/>
          <w:i w:val="false"/>
          <w:caps w:val="false"/>
          <w:smallCaps w:val="false"/>
          <w:strike w:val="false"/>
          <w:dstrike w:val="false"/>
          <w:color w:val="E95200"/>
          <w:spacing w:val="0"/>
          <w:sz w:val="18"/>
          <w:u w:val="none"/>
          <w:effect w:val="none"/>
        </w:rPr>
      </w:pPr>
      <w:r>
        <w:rPr>
          <w:rFonts w:ascii="verdana;arial;helvetica;sans-serif" w:hAnsi="verdana;arial;helvetica;sans-serif"/>
          <w:b w:val="false"/>
          <w:i w:val="false"/>
          <w:caps w:val="false"/>
          <w:smallCaps w:val="false"/>
          <w:strike w:val="false"/>
          <w:dstrike w:val="false"/>
          <w:color w:val="E95200"/>
          <w:spacing w:val="0"/>
          <w:sz w:val="18"/>
          <w:u w:val="none"/>
          <w:effect w:val="none"/>
        </w:rPr>
        <w:t>Article 30</w:t>
      </w:r>
    </w:p>
    <w:p>
      <w:pPr>
        <w:pStyle w:val="TextBody"/>
        <w:widowControl/>
        <w:ind w:left="0" w:right="0" w:hanging="0"/>
        <w:rPr>
          <w:rFonts w:ascii="verdana;arial;helvetica;sans-serif" w:hAnsi="verdana;arial;helvetica;sans-serif"/>
          <w:b w:val="false"/>
          <w:i w:val="false"/>
          <w:caps w:val="false"/>
          <w:smallCaps w:val="false"/>
          <w:color w:val="000000"/>
          <w:spacing w:val="0"/>
          <w:sz w:val="18"/>
        </w:rPr>
      </w:pPr>
      <w:r>
        <w:rPr>
          <w:rFonts w:ascii="verdana;arial;helvetica;sans-serif" w:hAnsi="verdana;arial;helvetica;sans-serif"/>
          <w:b w:val="false"/>
          <w:i w:val="false"/>
          <w:caps w:val="false"/>
          <w:smallCaps w:val="false"/>
          <w:color w:val="000000"/>
          <w:spacing w:val="0"/>
          <w:sz w:val="18"/>
        </w:rPr>
        <w:t>Nothing in this Declaration may be interpreted as implying for any State, group or person any right to engage in any activity or to perform any act aimed at the destruction of any of the rights and freedoms set forth herein.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BR"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Pages>
  <Words>1778</Words>
  <Characters>8952</Characters>
  <CharactersWithSpaces>10606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2018-07-07T18:45:06Z</dcterms:created>
  <dc:creator/>
  <dc:description/>
  <dc:language>pt-BR</dc:language>
  <cp:lastModifiedBy/>
  <dcterms:modified xsi:type="dcterms:W3CDTF">2018-07-07T18:46:35Z</dcterms:modified>
  <cp:revision>1</cp:revision>
  <dc:subject/>
  <dc:title/>
</cp:coreProperties>
</file>