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Autonomous System (AS)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sz w:val="24"/>
          <w:szCs w:val="24"/>
          <w:rtl w:val="0"/>
        </w:rPr>
        <w:t xml:space="preserve">Una grande rete può essere suddivisa in reti più piccole, ciascuna delle quali può essere gestita autonomamente rispetto alle altre.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Gli </w:t>
      </w:r>
      <w:r w:rsidDel="00000000" w:rsidR="00000000" w:rsidRPr="00000000">
        <w:rPr>
          <w:b w:val="1"/>
          <w:rtl w:val="0"/>
        </w:rPr>
        <w:t xml:space="preserve">AS</w:t>
      </w:r>
      <w:r w:rsidDel="00000000" w:rsidR="00000000" w:rsidRPr="00000000">
        <w:rPr>
          <w:rtl w:val="0"/>
        </w:rPr>
        <w:t xml:space="preserve"> sono </w:t>
      </w:r>
      <w:r w:rsidDel="00000000" w:rsidR="00000000" w:rsidRPr="00000000">
        <w:rPr>
          <w:b w:val="1"/>
          <w:rtl w:val="0"/>
        </w:rPr>
        <w:t xml:space="preserve">identificati</w:t>
      </w:r>
      <w:r w:rsidDel="00000000" w:rsidR="00000000" w:rsidRPr="00000000">
        <w:rPr>
          <w:rtl w:val="0"/>
        </w:rPr>
        <w:t xml:space="preserve"> da un </w:t>
      </w:r>
      <w:r w:rsidDel="00000000" w:rsidR="00000000" w:rsidRPr="00000000">
        <w:rPr>
          <w:b w:val="1"/>
          <w:rtl w:val="0"/>
        </w:rPr>
        <w:t xml:space="preserve">numero univoco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ASN</w:t>
      </w:r>
      <w:r w:rsidDel="00000000" w:rsidR="00000000" w:rsidRPr="00000000">
        <w:rPr>
          <w:rtl w:val="0"/>
        </w:rPr>
        <w:t xml:space="preserve">) a livello mondiale assegnati </w:t>
      </w:r>
      <w:r w:rsidDel="00000000" w:rsidR="00000000" w:rsidRPr="00000000">
        <w:rPr>
          <w:b w:val="1"/>
          <w:rtl w:val="0"/>
        </w:rPr>
        <w:t xml:space="preserve">dall’IANA</w:t>
      </w:r>
      <w:r w:rsidDel="00000000" w:rsidR="00000000" w:rsidRPr="00000000">
        <w:rPr>
          <w:rtl w:val="0"/>
        </w:rPr>
        <w:t xml:space="preserve"> attraverso il </w:t>
      </w:r>
      <w:r w:rsidDel="00000000" w:rsidR="00000000" w:rsidRPr="00000000">
        <w:rPr>
          <w:b w:val="1"/>
          <w:rtl w:val="0"/>
        </w:rPr>
        <w:t xml:space="preserve">RIR</w:t>
      </w:r>
      <w:r w:rsidDel="00000000" w:rsidR="00000000" w:rsidRPr="00000000">
        <w:rPr>
          <w:rtl w:val="0"/>
        </w:rPr>
        <w:t xml:space="preserve"> (Regional Internet Registries).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Per collegare i diversi AS esistono </w:t>
      </w:r>
      <w:r w:rsidDel="00000000" w:rsidR="00000000" w:rsidRPr="00000000">
        <w:rPr>
          <w:b w:val="1"/>
          <w:rtl w:val="0"/>
        </w:rPr>
        <w:t xml:space="preserve">3 tipi di router: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Interior router:</w:t>
      </w:r>
      <w:r w:rsidDel="00000000" w:rsidR="00000000" w:rsidRPr="00000000">
        <w:rPr>
          <w:rtl w:val="0"/>
        </w:rPr>
        <w:t xml:space="preserve"> trasmissione dati all'interno di un AS tramite il </w:t>
      </w:r>
      <w:r w:rsidDel="00000000" w:rsidR="00000000" w:rsidRPr="00000000">
        <w:rPr>
          <w:b w:val="1"/>
          <w:rtl w:val="0"/>
        </w:rPr>
        <w:t xml:space="preserve">protocollo IGP</w:t>
      </w:r>
      <w:r w:rsidDel="00000000" w:rsidR="00000000" w:rsidRPr="00000000">
        <w:rPr>
          <w:rtl w:val="0"/>
        </w:rPr>
        <w:t xml:space="preserve">. Non hanno una diretta connessione con reti esterne.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Border router:</w:t>
      </w:r>
      <w:r w:rsidDel="00000000" w:rsidR="00000000" w:rsidRPr="00000000">
        <w:rPr>
          <w:rtl w:val="0"/>
        </w:rPr>
        <w:t xml:space="preserve"> connessione diretta con i AS esterni tramite il </w:t>
      </w:r>
      <w:r w:rsidDel="00000000" w:rsidR="00000000" w:rsidRPr="00000000">
        <w:rPr>
          <w:b w:val="1"/>
          <w:rtl w:val="0"/>
        </w:rPr>
        <w:t xml:space="preserve">protocollo EGP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Exterior router:</w:t>
      </w:r>
      <w:r w:rsidDel="00000000" w:rsidR="00000000" w:rsidRPr="00000000">
        <w:rPr>
          <w:rtl w:val="0"/>
        </w:rPr>
        <w:t xml:space="preserve"> i router che sono esterni rispetto all’AS che si sta considerando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Esistono</w:t>
      </w:r>
      <w:r w:rsidDel="00000000" w:rsidR="00000000" w:rsidRPr="00000000">
        <w:rPr>
          <w:b w:val="1"/>
          <w:rtl w:val="0"/>
        </w:rPr>
        <w:t xml:space="preserve"> 3 tipi di 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Multi-homed AS</w:t>
      </w:r>
      <w:r w:rsidDel="00000000" w:rsidR="00000000" w:rsidRPr="00000000">
        <w:rPr>
          <w:rtl w:val="0"/>
        </w:rPr>
        <w:t xml:space="preserve">: si connette a due o più AS 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Single-homed</w:t>
      </w:r>
      <w:r w:rsidDel="00000000" w:rsidR="00000000" w:rsidRPr="00000000">
        <w:rPr>
          <w:rtl w:val="0"/>
        </w:rPr>
        <w:t xml:space="preserve">: si connette ad un solo AS 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Transit AS</w:t>
      </w:r>
      <w:r w:rsidDel="00000000" w:rsidR="00000000" w:rsidRPr="00000000">
        <w:rPr>
          <w:rtl w:val="0"/>
        </w:rPr>
        <w:t xml:space="preserve">: agisce come collegamento tra due o più AS permettendo il transito di dati anche provenienti da reti non associate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Interior Gateway Protocol (IGP)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Sono </w:t>
      </w:r>
      <w:r w:rsidDel="00000000" w:rsidR="00000000" w:rsidRPr="00000000">
        <w:rPr>
          <w:b w:val="1"/>
          <w:rtl w:val="0"/>
        </w:rPr>
        <w:t xml:space="preserve">protocolli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intradominio</w:t>
      </w:r>
      <w:r w:rsidDel="00000000" w:rsidR="00000000" w:rsidRPr="00000000">
        <w:rPr>
          <w:rtl w:val="0"/>
        </w:rPr>
        <w:t xml:space="preserve">, vengono utilizzati per </w:t>
      </w:r>
      <w:r w:rsidDel="00000000" w:rsidR="00000000" w:rsidRPr="00000000">
        <w:rPr>
          <w:b w:val="1"/>
          <w:rtl w:val="0"/>
        </w:rPr>
        <w:t xml:space="preserve">comunicare</w:t>
      </w:r>
      <w:r w:rsidDel="00000000" w:rsidR="00000000" w:rsidRPr="00000000">
        <w:rPr>
          <w:rtl w:val="0"/>
        </w:rPr>
        <w:t xml:space="preserve"> tra gli </w:t>
      </w:r>
      <w:r w:rsidDel="00000000" w:rsidR="00000000" w:rsidRPr="00000000">
        <w:rPr>
          <w:b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interni di un AS</w:t>
      </w:r>
      <w:r w:rsidDel="00000000" w:rsidR="00000000" w:rsidRPr="00000000">
        <w:rPr>
          <w:rtl w:val="0"/>
        </w:rPr>
        <w:t xml:space="preserve">. I principali IGP sono: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 Distance Vector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Routing Information Protocol (RIP)</w:t>
      </w:r>
      <w:r w:rsidDel="00000000" w:rsidR="00000000" w:rsidRPr="00000000">
        <w:rPr>
          <w:rtl w:val="0"/>
        </w:rPr>
        <w:t xml:space="preserve">:  usa la metrica hop count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Interior Gateway Routing Protocol (IGRP)</w:t>
      </w:r>
      <w:r w:rsidDel="00000000" w:rsidR="00000000" w:rsidRPr="00000000">
        <w:rPr>
          <w:rtl w:val="0"/>
        </w:rPr>
        <w:t xml:space="preserve">: usa più metriche come la bandwith, il delay, il load e la reliability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Exterior Gateway Routing Protocol (EIGRP)</w:t>
      </w:r>
      <w:r w:rsidDel="00000000" w:rsidR="00000000" w:rsidRPr="00000000">
        <w:rPr>
          <w:rtl w:val="0"/>
        </w:rPr>
        <w:t xml:space="preserve">: è migliore </w:t>
      </w:r>
      <w:r w:rsidDel="00000000" w:rsidR="00000000" w:rsidRPr="00000000">
        <w:rPr>
          <w:rtl w:val="0"/>
        </w:rPr>
        <w:t xml:space="preserve">dell’IGRP</w:t>
      </w:r>
      <w:r w:rsidDel="00000000" w:rsidR="00000000" w:rsidRPr="00000000">
        <w:rPr>
          <w:rtl w:val="0"/>
        </w:rPr>
        <w:t xml:space="preserve"> ma usa le stesse metriche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 Link State: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 Shortest Path First (OSPF)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RIP (Routing Information Protocol):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RIPv1:</w:t>
      </w:r>
      <w:r w:rsidDel="00000000" w:rsidR="00000000" w:rsidRPr="00000000">
        <w:rPr>
          <w:rtl w:val="0"/>
        </w:rPr>
        <w:t xml:space="preserve"> si memorizza il numero di salti che che fa il pacchetto nel percorso più breve per arrivare al destinatario.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Svantaggi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più di 15 salti 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Trasporta la stessa subnet mask per tutte le sottoreti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Invia gli aggiornamenti in broadcast provocando congestione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RIPv2:</w:t>
      </w:r>
      <w:r w:rsidDel="00000000" w:rsidR="00000000" w:rsidRPr="00000000">
        <w:rPr>
          <w:rtl w:val="0"/>
        </w:rPr>
        <w:t xml:space="preserve"> si è risolto il problema delle subnet mask e gli aggiornamenti vengono realizzati in multicast e non più in broadcast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OSPF (Open Shortest Path First)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b w:val="1"/>
          <w:rtl w:val="0"/>
        </w:rPr>
        <w:t xml:space="preserve">tilizza l'algoritmo Link State</w:t>
      </w:r>
      <w:r w:rsidDel="00000000" w:rsidR="00000000" w:rsidRPr="00000000">
        <w:rPr>
          <w:rtl w:val="0"/>
        </w:rPr>
        <w:t xml:space="preserve">. Il protocollo SPF si basa principalmente sulla larghezza di banda; il percorso a costo più basso viene inserito nella tabella di instradamento.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Questo protocollo si fonda sul </w:t>
      </w:r>
      <w:r w:rsidDel="00000000" w:rsidR="00000000" w:rsidRPr="00000000">
        <w:rPr>
          <w:b w:val="1"/>
          <w:rtl w:val="0"/>
        </w:rPr>
        <w:t xml:space="preserve">concetto di area</w:t>
      </w:r>
      <w:r w:rsidDel="00000000" w:rsidR="00000000" w:rsidRPr="00000000">
        <w:rPr>
          <w:rtl w:val="0"/>
        </w:rPr>
        <w:t xml:space="preserve">: un'area è </w:t>
      </w:r>
      <w:r w:rsidDel="00000000" w:rsidR="00000000" w:rsidRPr="00000000">
        <w:rPr>
          <w:b w:val="1"/>
          <w:rtl w:val="0"/>
        </w:rPr>
        <w:t xml:space="preserve">costituita da una o più reti vicine</w:t>
      </w:r>
      <w:r w:rsidDel="00000000" w:rsidR="00000000" w:rsidRPr="00000000">
        <w:rPr>
          <w:rtl w:val="0"/>
        </w:rPr>
        <w:t xml:space="preserve">, ogni area ha la </w:t>
      </w:r>
      <w:r w:rsidDel="00000000" w:rsidR="00000000" w:rsidRPr="00000000">
        <w:rPr>
          <w:b w:val="1"/>
          <w:rtl w:val="0"/>
        </w:rPr>
        <w:t xml:space="preserve">propria struttura interna nascosta dalle altre aree</w:t>
      </w:r>
      <w:r w:rsidDel="00000000" w:rsidR="00000000" w:rsidRPr="00000000">
        <w:rPr>
          <w:rtl w:val="0"/>
        </w:rPr>
        <w:t xml:space="preserve"> con delle caratteristiche: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Riduzione del traffico di routing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router non hanno le stesse informazioni 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router collegati a più aree avranno informazioni per ogni area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 con questa organizzazione si hanno </w:t>
      </w:r>
      <w:r w:rsidDel="00000000" w:rsidR="00000000" w:rsidRPr="00000000">
        <w:rPr>
          <w:b w:val="1"/>
          <w:rtl w:val="0"/>
        </w:rPr>
        <w:t xml:space="preserve">2 tipi di routing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Routing intra-area:</w:t>
      </w:r>
      <w:r w:rsidDel="00000000" w:rsidR="00000000" w:rsidRPr="00000000">
        <w:rPr>
          <w:rtl w:val="0"/>
        </w:rPr>
        <w:t xml:space="preserve"> sorgente e destinazione sono nella stessa area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Routing inter-area:</w:t>
      </w:r>
      <w:r w:rsidDel="00000000" w:rsidR="00000000" w:rsidRPr="00000000">
        <w:rPr>
          <w:rtl w:val="0"/>
        </w:rPr>
        <w:t xml:space="preserve"> sorgente e destinazione non sono nella stessa area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L’OSPF non fa l’aggregazione delle rotte e quindi aumentano le tabelle di instradamento.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Multiarea OSPF: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  <w:t xml:space="preserve">Quando una grande area OSPF è divisa in aree più piccole si parla di multiarea OSPF. I router di </w:t>
      </w:r>
      <w:r w:rsidDel="00000000" w:rsidR="00000000" w:rsidRPr="00000000">
        <w:rPr>
          <w:b w:val="1"/>
          <w:rtl w:val="0"/>
        </w:rPr>
        <w:t xml:space="preserve">un’area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OSPF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rappresenta</w:t>
      </w:r>
      <w:r w:rsidDel="00000000" w:rsidR="00000000" w:rsidRPr="00000000">
        <w:rPr>
          <w:rtl w:val="0"/>
        </w:rPr>
        <w:t xml:space="preserve"> un </w:t>
      </w:r>
      <w:r w:rsidDel="00000000" w:rsidR="00000000" w:rsidRPr="00000000">
        <w:rPr>
          <w:b w:val="1"/>
          <w:rtl w:val="0"/>
        </w:rPr>
        <w:t xml:space="preserve">gruppo</w:t>
      </w:r>
      <w:r w:rsidDel="00000000" w:rsidR="00000000" w:rsidRPr="00000000">
        <w:rPr>
          <w:rtl w:val="0"/>
        </w:rPr>
        <w:t xml:space="preserve"> di </w:t>
      </w:r>
      <w:r w:rsidDel="00000000" w:rsidR="00000000" w:rsidRPr="00000000">
        <w:rPr>
          <w:b w:val="1"/>
          <w:rtl w:val="0"/>
        </w:rPr>
        <w:t xml:space="preserve">router che condividono le stesse informazioni di Link State.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Vantaggi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Riduzione del sovraccarico degli aggiornamenti del link state: ogni area è solo interessata nella sua area e non nelle altre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Piccole tabelle di routing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Riduzione della frequenza dei calcoli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È divisa in </w:t>
      </w:r>
      <w:r w:rsidDel="00000000" w:rsidR="00000000" w:rsidRPr="00000000">
        <w:rPr>
          <w:b w:val="1"/>
          <w:rtl w:val="0"/>
        </w:rPr>
        <w:t xml:space="preserve">due livelli gerarchici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Backbone area/area zero: </w:t>
      </w:r>
      <w:r w:rsidDel="00000000" w:rsidR="00000000" w:rsidRPr="00000000">
        <w:rPr>
          <w:rtl w:val="0"/>
        </w:rPr>
        <w:t xml:space="preserve">è la rete più veloce, sicura, ridondate ed efficiente. È una sola ed è </w:t>
      </w:r>
      <w:r w:rsidDel="00000000" w:rsidR="00000000" w:rsidRPr="00000000">
        <w:rPr>
          <w:b w:val="1"/>
          <w:rtl w:val="0"/>
        </w:rPr>
        <w:t xml:space="preserve">formata</w:t>
      </w:r>
      <w:r w:rsidDel="00000000" w:rsidR="00000000" w:rsidRPr="00000000">
        <w:rPr>
          <w:rtl w:val="0"/>
        </w:rPr>
        <w:t xml:space="preserve"> da tutte quelle </w:t>
      </w:r>
      <w:r w:rsidDel="00000000" w:rsidR="00000000" w:rsidRPr="00000000">
        <w:rPr>
          <w:b w:val="1"/>
          <w:rtl w:val="0"/>
        </w:rPr>
        <w:t xml:space="preserve">reti che non appartengono a nessuna area più i router di confine di ogni area. </w:t>
      </w:r>
      <w:r w:rsidDel="00000000" w:rsidR="00000000" w:rsidRPr="00000000">
        <w:rPr>
          <w:rtl w:val="0"/>
        </w:rPr>
        <w:t xml:space="preserve">Nel caso un</w:t>
      </w:r>
      <w:r w:rsidDel="00000000" w:rsidR="00000000" w:rsidRPr="00000000">
        <w:rPr>
          <w:b w:val="1"/>
          <w:rtl w:val="0"/>
        </w:rPr>
        <w:t xml:space="preserve">’area non </w:t>
      </w:r>
      <w:r w:rsidDel="00000000" w:rsidR="00000000" w:rsidRPr="00000000">
        <w:rPr>
          <w:rtl w:val="0"/>
        </w:rPr>
        <w:t xml:space="preserve">sia </w:t>
      </w:r>
      <w:r w:rsidDel="00000000" w:rsidR="00000000" w:rsidRPr="00000000">
        <w:rPr>
          <w:b w:val="1"/>
          <w:rtl w:val="0"/>
        </w:rPr>
        <w:t xml:space="preserve">connessa fisicamente con la backbone area</w:t>
      </w:r>
      <w:r w:rsidDel="00000000" w:rsidR="00000000" w:rsidRPr="00000000">
        <w:rPr>
          <w:rtl w:val="0"/>
        </w:rPr>
        <w:t xml:space="preserve">, si </w:t>
      </w:r>
      <w:r w:rsidDel="00000000" w:rsidR="00000000" w:rsidRPr="00000000">
        <w:rPr>
          <w:b w:val="1"/>
          <w:rtl w:val="0"/>
        </w:rPr>
        <w:t xml:space="preserve">creerà un collegamento virtuale.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Aree regolari: </w:t>
      </w:r>
      <w:r w:rsidDel="00000000" w:rsidR="00000000" w:rsidRPr="00000000">
        <w:rPr>
          <w:rtl w:val="0"/>
        </w:rPr>
        <w:t xml:space="preserve">consentono di collegare gli utenti e le risorse, queste aree non possono comunicare tra di loro direttamente ma devono passare sempre dall’area zero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 router si classificano come segue: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Internal Router: </w:t>
      </w:r>
      <w:r w:rsidDel="00000000" w:rsidR="00000000" w:rsidRPr="00000000">
        <w:rPr>
          <w:rtl w:val="0"/>
        </w:rPr>
        <w:t xml:space="preserve">stanno nella propria area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Area Border Router: </w:t>
      </w:r>
      <w:r w:rsidDel="00000000" w:rsidR="00000000" w:rsidRPr="00000000">
        <w:rPr>
          <w:rtl w:val="0"/>
        </w:rPr>
        <w:t xml:space="preserve">connettono altre aree e stanno nella backbone area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Backbone Router: </w:t>
      </w:r>
      <w:r w:rsidDel="00000000" w:rsidR="00000000" w:rsidRPr="00000000">
        <w:rPr>
          <w:rtl w:val="0"/>
        </w:rPr>
        <w:t xml:space="preserve">stanno nell’area backbone 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Boundary Router: </w:t>
      </w:r>
      <w:r w:rsidDel="00000000" w:rsidR="00000000" w:rsidRPr="00000000">
        <w:rPr>
          <w:rtl w:val="0"/>
        </w:rPr>
        <w:t xml:space="preserve">connettono altri AS </w:t>
      </w:r>
      <w:r w:rsidDel="00000000" w:rsidR="00000000" w:rsidRPr="00000000">
        <w:rPr/>
        <w:drawing>
          <wp:inline distB="114300" distT="114300" distL="114300" distR="114300">
            <wp:extent cx="5472113" cy="276332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76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Link State Advertisement: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Permette di condividere le informazioni sullo stato dei collegamenti inviando dei pacchetti </w:t>
      </w:r>
      <w:r w:rsidDel="00000000" w:rsidR="00000000" w:rsidRPr="00000000">
        <w:rPr>
          <w:rtl w:val="0"/>
        </w:rPr>
        <w:t xml:space="preserve">ai router.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25056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50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Version</w:t>
      </w:r>
      <w:r w:rsidDel="00000000" w:rsidR="00000000" w:rsidRPr="00000000">
        <w:rPr>
          <w:rtl w:val="0"/>
        </w:rPr>
        <w:t xml:space="preserve">: per Ipv4 si usa la versione 2, per Ipv6 si usa la versione 3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Packet Type: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Hello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Description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State Request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State Update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State Acknowledgment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length</w:t>
      </w:r>
      <w:r w:rsidDel="00000000" w:rsidR="00000000" w:rsidRPr="00000000">
        <w:rPr>
          <w:rtl w:val="0"/>
        </w:rPr>
        <w:t xml:space="preserve">: dimensione del pacchetto incluso l’header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id del router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Area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id dell’area OSPF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Checksum</w:t>
      </w:r>
      <w:r w:rsidDel="00000000" w:rsidR="00000000" w:rsidRPr="00000000">
        <w:rPr>
          <w:rtl w:val="0"/>
        </w:rPr>
        <w:t xml:space="preserve">: fai il calcolo della checksum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password semplice</w:t>
      </w:r>
      <w:r w:rsidDel="00000000" w:rsidR="00000000" w:rsidRPr="00000000">
        <w:rPr>
          <w:rtl w:val="0"/>
        </w:rPr>
        <w:t xml:space="preserve"> che rende </w:t>
      </w:r>
      <w:r w:rsidDel="00000000" w:rsidR="00000000" w:rsidRPr="00000000">
        <w:rPr>
          <w:b w:val="1"/>
          <w:rtl w:val="0"/>
        </w:rPr>
        <w:t xml:space="preserve">vulnerabile</w:t>
      </w:r>
      <w:r w:rsidDel="00000000" w:rsidR="00000000" w:rsidRPr="00000000">
        <w:rPr>
          <w:rtl w:val="0"/>
        </w:rPr>
        <w:t xml:space="preserve"> la </w:t>
      </w:r>
      <w:r w:rsidDel="00000000" w:rsidR="00000000" w:rsidRPr="00000000">
        <w:rPr>
          <w:b w:val="1"/>
          <w:rtl w:val="0"/>
        </w:rPr>
        <w:t xml:space="preserve">rete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compromette</w:t>
      </w:r>
      <w:r w:rsidDel="00000000" w:rsidR="00000000" w:rsidRPr="00000000">
        <w:rPr>
          <w:rtl w:val="0"/>
        </w:rPr>
        <w:t xml:space="preserve"> la </w:t>
      </w:r>
      <w:r w:rsidDel="00000000" w:rsidR="00000000" w:rsidRPr="00000000">
        <w:rPr>
          <w:b w:val="1"/>
          <w:rtl w:val="0"/>
        </w:rPr>
        <w:t xml:space="preserve">sicurezza</w:t>
      </w:r>
      <w:r w:rsidDel="00000000" w:rsidR="00000000" w:rsidRPr="00000000">
        <w:rPr>
          <w:rtl w:val="0"/>
        </w:rPr>
        <w:t xml:space="preserve"> del dominio di routing OSPF; </w:t>
      </w:r>
      <w:r w:rsidDel="00000000" w:rsidR="00000000" w:rsidRPr="00000000">
        <w:rPr>
          <w:b w:val="1"/>
          <w:rtl w:val="0"/>
        </w:rPr>
        <w:t xml:space="preserve">crittografia</w:t>
      </w:r>
      <w:r w:rsidDel="00000000" w:rsidR="00000000" w:rsidRPr="00000000">
        <w:rPr>
          <w:rtl w:val="0"/>
        </w:rPr>
        <w:t xml:space="preserve"> usando una </w:t>
      </w:r>
      <w:r w:rsidDel="00000000" w:rsidR="00000000" w:rsidRPr="00000000">
        <w:rPr>
          <w:b w:val="1"/>
          <w:rtl w:val="0"/>
        </w:rPr>
        <w:t xml:space="preserve">chiave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segreta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Message body</w:t>
      </w:r>
      <w:r w:rsidDel="00000000" w:rsidR="00000000" w:rsidRPr="00000000">
        <w:rPr>
          <w:rtl w:val="0"/>
        </w:rPr>
        <w:t xml:space="preserve"> (payload)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Protocollo EGP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Sono </w:t>
      </w:r>
      <w:r w:rsidDel="00000000" w:rsidR="00000000" w:rsidRPr="00000000">
        <w:rPr>
          <w:b w:val="1"/>
          <w:rtl w:val="0"/>
        </w:rPr>
        <w:t xml:space="preserve">protocolli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extradominio,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vengono utilizzati per </w:t>
      </w:r>
      <w:r w:rsidDel="00000000" w:rsidR="00000000" w:rsidRPr="00000000">
        <w:rPr>
          <w:b w:val="1"/>
          <w:rtl w:val="0"/>
        </w:rPr>
        <w:t xml:space="preserve">comunicare</w:t>
      </w:r>
      <w:r w:rsidDel="00000000" w:rsidR="00000000" w:rsidRPr="00000000">
        <w:rPr>
          <w:rtl w:val="0"/>
        </w:rPr>
        <w:t xml:space="preserve"> tra gli </w:t>
      </w:r>
      <w:r w:rsidDel="00000000" w:rsidR="00000000" w:rsidRPr="00000000">
        <w:rPr>
          <w:b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appartenenti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 diversi AS</w:t>
      </w:r>
      <w:r w:rsidDel="00000000" w:rsidR="00000000" w:rsidRPr="00000000">
        <w:rPr>
          <w:rtl w:val="0"/>
        </w:rPr>
        <w:t xml:space="preserve">. I principali EGP sono: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Border Gateway Protocol (BGP): </w:t>
      </w:r>
      <w:r w:rsidDel="00000000" w:rsidR="00000000" w:rsidRPr="00000000">
        <w:rPr>
          <w:rtl w:val="0"/>
        </w:rPr>
        <w:t xml:space="preserve">è attualmente il protocollo di tipo EGP usato su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BGP: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Usa il protocollo </w:t>
      </w:r>
      <w:r w:rsidDel="00000000" w:rsidR="00000000" w:rsidRPr="00000000">
        <w:rPr>
          <w:b w:val="1"/>
          <w:rtl w:val="0"/>
        </w:rPr>
        <w:t xml:space="preserve">Path Vector, </w:t>
      </w:r>
      <w:r w:rsidDel="00000000" w:rsidR="00000000" w:rsidRPr="00000000">
        <w:rPr>
          <w:rtl w:val="0"/>
        </w:rPr>
        <w:t xml:space="preserve">dove nel vettore si elencano i percorsi di tutti gli AS da attraversare per raggiungere la destinazione e risolve il problema dei cicli perché se un router di frontiera riceve un path vector, controlla se il suo AS è già elencato al suo interno: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lo è significa che c’è un ciclo e il path vector non viene considerati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Altrimenti Il path vector viene aggiornato e l’AS lo comunica ai vicini visto che è giusto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  <w:t xml:space="preserve">I principali attributi del </w:t>
      </w:r>
      <w:r w:rsidDel="00000000" w:rsidR="00000000" w:rsidRPr="00000000">
        <w:rPr>
          <w:b w:val="1"/>
          <w:rtl w:val="0"/>
        </w:rPr>
        <w:t xml:space="preserve">Path Vector: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Origin: </w:t>
      </w:r>
      <w:r w:rsidDel="00000000" w:rsidR="00000000" w:rsidRPr="00000000">
        <w:rPr>
          <w:rtl w:val="0"/>
        </w:rPr>
        <w:t xml:space="preserve">può valere 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 = IGP: 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= EGP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= incomplete 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 path: </w:t>
      </w:r>
      <w:r w:rsidDel="00000000" w:rsidR="00000000" w:rsidRPr="00000000">
        <w:rPr>
          <w:rtl w:val="0"/>
        </w:rPr>
        <w:t xml:space="preserve">elenco degli AS da attraversare lungo il percorso verso la destinazione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Next hop:</w:t>
      </w:r>
      <w:r w:rsidDel="00000000" w:rsidR="00000000" w:rsidRPr="00000000">
        <w:rPr>
          <w:rtl w:val="0"/>
        </w:rPr>
        <w:t xml:space="preserve"> indica l’indirizzo IP del router di bordo dell’AS che deve essere usato come next hop verso la destinazione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router BGP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scambiano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informazioni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attraverso</w:t>
      </w:r>
      <w:r w:rsidDel="00000000" w:rsidR="00000000" w:rsidRPr="00000000">
        <w:rPr>
          <w:rtl w:val="0"/>
        </w:rPr>
        <w:t xml:space="preserve"> le </w:t>
      </w:r>
      <w:r w:rsidDel="00000000" w:rsidR="00000000" w:rsidRPr="00000000">
        <w:rPr>
          <w:b w:val="1"/>
          <w:rtl w:val="0"/>
        </w:rPr>
        <w:t xml:space="preserve">sessioni BGP </w:t>
      </w:r>
      <w:r w:rsidDel="00000000" w:rsidR="00000000" w:rsidRPr="00000000">
        <w:rPr>
          <w:rtl w:val="0"/>
        </w:rPr>
        <w:t xml:space="preserve">in cui le comunicazioni sono affidabili e il controllo degli errori si realizza al livello di trasporto. Sono di due tipi: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BGP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esterne (eBGP)</w:t>
      </w:r>
      <w:r w:rsidDel="00000000" w:rsidR="00000000" w:rsidRPr="00000000">
        <w:rPr>
          <w:rtl w:val="0"/>
        </w:rPr>
        <w:t xml:space="preserve">: instaurate tra router BGP appartenenti ad AS diverse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BGP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interne (IBGP)</w:t>
      </w:r>
      <w:r w:rsidDel="00000000" w:rsidR="00000000" w:rsidRPr="00000000">
        <w:rPr>
          <w:rtl w:val="0"/>
        </w:rPr>
        <w:t xml:space="preserve">: instaurate tra router BGP appartenenti allo stesso AS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Le politiche di routing tra AS sono:</w:t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policies: </w:t>
      </w:r>
      <w:r w:rsidDel="00000000" w:rsidR="00000000" w:rsidRPr="00000000">
        <w:rPr>
          <w:rtl w:val="0"/>
        </w:rPr>
        <w:t xml:space="preserve">si comunicano solo ai vicini i Path Vector relativi alle destinazioni verso le quali si vuole permettere il transito</w:t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 policies: </w:t>
      </w:r>
      <w:r w:rsidDel="00000000" w:rsidR="00000000" w:rsidRPr="00000000">
        <w:rPr>
          <w:rtl w:val="0"/>
        </w:rPr>
        <w:t xml:space="preserve">dal Path Vector è possibile risalire agli AS da attraversare per raggiungere una destinazione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