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Wireless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 cos’è?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una tecnologia che permette navigare, scaricare e condividere file senza fili tra dispositivi grazie alle onde radio elettromagnetiche.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dati vengono trasmessi da un dispositivo chiamato access point/router. 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raggio d’azione del segnale di solito è di pochi metri, ma può essere esteso con ripetitori wireless.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Tipi di wireless: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Onde radio:</w:t>
      </w:r>
      <w:r w:rsidDel="00000000" w:rsidR="00000000" w:rsidRPr="00000000">
        <w:rPr>
          <w:sz w:val="24"/>
          <w:szCs w:val="24"/>
          <w:rtl w:val="0"/>
        </w:rPr>
        <w:t xml:space="preserve"> lavorano su diverse frequenze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Infrarossi:</w:t>
      </w:r>
      <w:r w:rsidDel="00000000" w:rsidR="00000000" w:rsidRPr="00000000">
        <w:rPr>
          <w:sz w:val="24"/>
          <w:szCs w:val="24"/>
          <w:rtl w:val="0"/>
        </w:rPr>
        <w:t xml:space="preserve"> immuni ai disturbi ma i due interlocutori devono vedersi ed essere vicini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 delle reti wireless: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classifica si basa all’estensione dell’area che possono coprire: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WPAN (Wireless Personal Area Network)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WLAN (Wireless Local Area Network)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WMAN (Wireless Metropolitan Area Network)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WWAN (Wireless Wide Area Network)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Problemi delle reti wireless: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Sicurezza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Wi-Fi: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un’</w:t>
      </w:r>
      <w:r w:rsidDel="00000000" w:rsidR="00000000" w:rsidRPr="00000000">
        <w:rPr>
          <w:b w:val="1"/>
          <w:sz w:val="24"/>
          <w:szCs w:val="24"/>
          <w:rtl w:val="0"/>
        </w:rPr>
        <w:t xml:space="preserve">alleanza di aziende</w:t>
      </w:r>
      <w:r w:rsidDel="00000000" w:rsidR="00000000" w:rsidRPr="00000000">
        <w:rPr>
          <w:sz w:val="24"/>
          <w:szCs w:val="24"/>
          <w:rtl w:val="0"/>
        </w:rPr>
        <w:t xml:space="preserve"> che ha lo </w:t>
      </w:r>
      <w:r w:rsidDel="00000000" w:rsidR="00000000" w:rsidRPr="00000000">
        <w:rPr>
          <w:b w:val="1"/>
          <w:sz w:val="24"/>
          <w:szCs w:val="24"/>
          <w:rtl w:val="0"/>
        </w:rPr>
        <w:t xml:space="preserve">scopo</w:t>
      </w:r>
      <w:r w:rsidDel="00000000" w:rsidR="00000000" w:rsidRPr="00000000">
        <w:rPr>
          <w:sz w:val="24"/>
          <w:szCs w:val="24"/>
          <w:rtl w:val="0"/>
        </w:rPr>
        <w:t xml:space="preserve"> di rendere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interoperabili tra loro i prodotti di società diverse </w:t>
      </w:r>
      <w:r w:rsidDel="00000000" w:rsidR="00000000" w:rsidRPr="00000000">
        <w:rPr>
          <w:sz w:val="24"/>
          <w:szCs w:val="24"/>
          <w:rtl w:val="0"/>
        </w:rPr>
        <w:t xml:space="preserve">grazie a rigidi test di conformità.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Wi-Fi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descrive</w:t>
      </w:r>
      <w:r w:rsidDel="00000000" w:rsidR="00000000" w:rsidRPr="00000000">
        <w:rPr>
          <w:sz w:val="24"/>
          <w:szCs w:val="24"/>
          <w:rtl w:val="0"/>
        </w:rPr>
        <w:t xml:space="preserve">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tecnologia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wireless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basata</w:t>
      </w:r>
      <w:r w:rsidDel="00000000" w:rsidR="00000000" w:rsidRPr="00000000">
        <w:rPr>
          <w:sz w:val="24"/>
          <w:szCs w:val="24"/>
          <w:rtl w:val="0"/>
        </w:rPr>
        <w:t xml:space="preserve"> sullo standard</w:t>
      </w:r>
      <w:r w:rsidDel="00000000" w:rsidR="00000000" w:rsidRPr="00000000">
        <w:rPr>
          <w:b w:val="1"/>
          <w:sz w:val="24"/>
          <w:szCs w:val="24"/>
          <w:rtl w:val="0"/>
        </w:rPr>
        <w:t xml:space="preserve"> IEEE 802.11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dispositivi devono superare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serie di test</w:t>
      </w:r>
      <w:r w:rsidDel="00000000" w:rsidR="00000000" w:rsidRPr="00000000">
        <w:rPr>
          <w:sz w:val="24"/>
          <w:szCs w:val="24"/>
          <w:rtl w:val="0"/>
        </w:rPr>
        <w:t xml:space="preserve"> per avere il marchio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Wi-Fi Certified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Gli standard Wi-Fi: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Wi-Fi 1: </w:t>
      </w:r>
      <w:r w:rsidDel="00000000" w:rsidR="00000000" w:rsidRPr="00000000">
        <w:rPr>
          <w:sz w:val="24"/>
          <w:szCs w:val="24"/>
          <w:rtl w:val="0"/>
        </w:rPr>
        <w:t xml:space="preserve">802.11b, operava a 2.4 GHz e velocità fino a 11Mbps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Wi-Fi 2: </w:t>
      </w:r>
      <w:r w:rsidDel="00000000" w:rsidR="00000000" w:rsidRPr="00000000">
        <w:rPr>
          <w:sz w:val="24"/>
          <w:szCs w:val="24"/>
          <w:rtl w:val="0"/>
        </w:rPr>
        <w:t xml:space="preserve">802.11a e velocità fino a 54 Mbps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Wi-Fi 3</w:t>
      </w:r>
      <w:r w:rsidDel="00000000" w:rsidR="00000000" w:rsidRPr="00000000">
        <w:rPr>
          <w:sz w:val="24"/>
          <w:szCs w:val="24"/>
          <w:rtl w:val="0"/>
        </w:rPr>
        <w:t xml:space="preserve">: 802.11g, opera a 2.4 e 5 GHz e velocità fino a 54 Mbps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Wi-Fi 4:</w:t>
      </w:r>
      <w:r w:rsidDel="00000000" w:rsidR="00000000" w:rsidRPr="00000000">
        <w:rPr>
          <w:sz w:val="24"/>
          <w:szCs w:val="24"/>
          <w:rtl w:val="0"/>
        </w:rPr>
        <w:t xml:space="preserve"> 802.11n e velocità fino a 600 Mbps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Wi-Fi 5: </w:t>
      </w:r>
      <w:r w:rsidDel="00000000" w:rsidR="00000000" w:rsidRPr="00000000">
        <w:rPr>
          <w:sz w:val="24"/>
          <w:szCs w:val="24"/>
          <w:rtl w:val="0"/>
        </w:rPr>
        <w:t xml:space="preserve">802.11ac opera a 5 GHz e velocità fino a 6993 Mbps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Wi-Fi 6</w:t>
      </w:r>
      <w:r w:rsidDel="00000000" w:rsidR="00000000" w:rsidRPr="00000000">
        <w:rPr>
          <w:sz w:val="24"/>
          <w:szCs w:val="24"/>
          <w:rtl w:val="0"/>
        </w:rPr>
        <w:t xml:space="preserve">: 802.11ax opera a 2.4, 5 e 6 GHz e velocità fino a 9608 Mbps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 standard attuale Wi-Fi 6: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Caratteristiche: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Supporta</w:t>
      </w:r>
      <w:r w:rsidDel="00000000" w:rsidR="00000000" w:rsidRPr="00000000">
        <w:rPr>
          <w:sz w:val="24"/>
          <w:szCs w:val="24"/>
          <w:rtl w:val="0"/>
        </w:rPr>
        <w:t xml:space="preserve">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elevato numero di dispositivi connessi</w:t>
      </w:r>
      <w:r w:rsidDel="00000000" w:rsidR="00000000" w:rsidRPr="00000000">
        <w:rPr>
          <w:sz w:val="24"/>
          <w:szCs w:val="24"/>
          <w:rtl w:val="0"/>
        </w:rPr>
        <w:t xml:space="preserve">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contemporanea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Supporta </w:t>
      </w:r>
      <w:r w:rsidDel="00000000" w:rsidR="00000000" w:rsidRPr="00000000">
        <w:rPr>
          <w:b w:val="1"/>
          <w:sz w:val="24"/>
          <w:szCs w:val="24"/>
          <w:rtl w:val="0"/>
        </w:rPr>
        <w:t xml:space="preserve">velocità</w:t>
      </w:r>
      <w:r w:rsidDel="00000000" w:rsidR="00000000" w:rsidRPr="00000000">
        <w:rPr>
          <w:sz w:val="24"/>
          <w:szCs w:val="24"/>
          <w:rtl w:val="0"/>
        </w:rPr>
        <w:t xml:space="preserve"> di picco intorno ai </w:t>
      </w:r>
      <w:r w:rsidDel="00000000" w:rsidR="00000000" w:rsidRPr="00000000">
        <w:rPr>
          <w:b w:val="1"/>
          <w:sz w:val="24"/>
          <w:szCs w:val="24"/>
          <w:rtl w:val="0"/>
        </w:rPr>
        <w:t xml:space="preserve">9,6 Gbps</w:t>
      </w:r>
      <w:r w:rsidDel="00000000" w:rsidR="00000000" w:rsidRPr="00000000">
        <w:rPr>
          <w:sz w:val="24"/>
          <w:szCs w:val="24"/>
          <w:rtl w:val="0"/>
        </w:rPr>
        <w:t xml:space="preserve">,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prestazioni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medie</w:t>
      </w:r>
      <w:r w:rsidDel="00000000" w:rsidR="00000000" w:rsidRPr="00000000">
        <w:rPr>
          <w:sz w:val="24"/>
          <w:szCs w:val="24"/>
          <w:rtl w:val="0"/>
        </w:rPr>
        <w:t xml:space="preserve"> di</w:t>
      </w:r>
      <w:r w:rsidDel="00000000" w:rsidR="00000000" w:rsidRPr="00000000">
        <w:rPr>
          <w:b w:val="1"/>
          <w:sz w:val="24"/>
          <w:szCs w:val="24"/>
          <w:rtl w:val="0"/>
        </w:rPr>
        <w:t xml:space="preserve"> 1-2 Gbps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Riduce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consumi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aumenta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l’efficienza</w:t>
      </w:r>
      <w:r w:rsidDel="00000000" w:rsidR="00000000" w:rsidRPr="00000000">
        <w:rPr>
          <w:sz w:val="24"/>
          <w:szCs w:val="24"/>
          <w:rtl w:val="0"/>
        </w:rPr>
        <w:t xml:space="preserve"> spettrale del 40-80% rispetto allo standard 5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contemporaneamente</w:t>
      </w:r>
      <w:r w:rsidDel="00000000" w:rsidR="00000000" w:rsidRPr="00000000">
        <w:rPr>
          <w:sz w:val="24"/>
          <w:szCs w:val="24"/>
          <w:rtl w:val="0"/>
        </w:rPr>
        <w:t xml:space="preserve"> sia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bande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2,4 GHz</w:t>
      </w:r>
      <w:r w:rsidDel="00000000" w:rsidR="00000000" w:rsidRPr="00000000">
        <w:rPr>
          <w:sz w:val="24"/>
          <w:szCs w:val="24"/>
          <w:rtl w:val="0"/>
        </w:rPr>
        <w:t xml:space="preserve"> 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5 GHz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Garantisce </w:t>
      </w:r>
      <w:r w:rsidDel="00000000" w:rsidR="00000000" w:rsidRPr="00000000">
        <w:rPr>
          <w:b w:val="1"/>
          <w:sz w:val="24"/>
          <w:szCs w:val="24"/>
          <w:rtl w:val="0"/>
        </w:rPr>
        <w:t xml:space="preserve">migliori prestazioni </w:t>
      </w:r>
      <w:r w:rsidDel="00000000" w:rsidR="00000000" w:rsidRPr="00000000">
        <w:rPr>
          <w:sz w:val="24"/>
          <w:szCs w:val="24"/>
          <w:rtl w:val="0"/>
        </w:rPr>
        <w:t xml:space="preserve">nelle</w:t>
      </w:r>
      <w:r w:rsidDel="00000000" w:rsidR="00000000" w:rsidRPr="00000000">
        <w:rPr>
          <w:b w:val="1"/>
          <w:sz w:val="24"/>
          <w:szCs w:val="24"/>
          <w:rtl w:val="0"/>
        </w:rPr>
        <w:t xml:space="preserve"> case domotiche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Retrocompatibilità</w:t>
      </w:r>
      <w:r w:rsidDel="00000000" w:rsidR="00000000" w:rsidRPr="00000000">
        <w:rPr>
          <w:sz w:val="24"/>
          <w:szCs w:val="24"/>
          <w:rtl w:val="0"/>
        </w:rPr>
        <w:t xml:space="preserve"> con 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standard precedenti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Regolarizzazione dello spettro elettromagnetico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L’Unione Internazionale delle Telecomunicazioni</w:t>
      </w:r>
      <w:r w:rsidDel="00000000" w:rsidR="00000000" w:rsidRPr="00000000">
        <w:rPr>
          <w:sz w:val="24"/>
          <w:szCs w:val="24"/>
          <w:rtl w:val="0"/>
        </w:rPr>
        <w:t xml:space="preserve"> è l’organizzazione che ha suddiviso il pianeta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3 aree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regione 1 comprende L’Europa, l’Africa, la Russia e il medio Oriente.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regione 2 il continente americano.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regione 3 l’Asia e l’Oceania.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Ogni regione ha i propri </w:t>
      </w:r>
      <w:r w:rsidDel="00000000" w:rsidR="00000000" w:rsidRPr="00000000">
        <w:rPr>
          <w:b w:val="1"/>
          <w:sz w:val="24"/>
          <w:szCs w:val="24"/>
          <w:rtl w:val="0"/>
        </w:rPr>
        <w:t xml:space="preserve">organismi</w:t>
      </w:r>
      <w:r w:rsidDel="00000000" w:rsidR="00000000" w:rsidRPr="00000000">
        <w:rPr>
          <w:sz w:val="24"/>
          <w:szCs w:val="24"/>
          <w:rtl w:val="0"/>
        </w:rPr>
        <w:t xml:space="preserve"> che decidono l’uso dello spettro elettromagnetico: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Europa: European Telecommunications Standards Institute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USA: Federal Communication Commision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regole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definiscono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parametri</w:t>
      </w:r>
      <w:r w:rsidDel="00000000" w:rsidR="00000000" w:rsidRPr="00000000">
        <w:rPr>
          <w:sz w:val="24"/>
          <w:szCs w:val="24"/>
          <w:rtl w:val="0"/>
        </w:rPr>
        <w:t xml:space="preserve"> come per esempio: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potenza massima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l’ampiezza di banda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tempi 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modalità di accesso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apparati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Bande libere: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ono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frequenze di uso libero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non tutelate</w:t>
      </w:r>
      <w:r w:rsidDel="00000000" w:rsidR="00000000" w:rsidRPr="00000000">
        <w:rPr>
          <w:sz w:val="24"/>
          <w:szCs w:val="24"/>
          <w:rtl w:val="0"/>
        </w:rPr>
        <w:t xml:space="preserve">, che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non richiedono concessioni</w:t>
      </w:r>
      <w:r w:rsidDel="00000000" w:rsidR="00000000" w:rsidRPr="00000000">
        <w:rPr>
          <w:sz w:val="24"/>
          <w:szCs w:val="24"/>
          <w:rtl w:val="0"/>
        </w:rPr>
        <w:t xml:space="preserve"> per il loro impiego. Sono spesso indicate come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ISM</w:t>
      </w:r>
      <w:r w:rsidDel="00000000" w:rsidR="00000000" w:rsidRPr="00000000">
        <w:rPr>
          <w:sz w:val="24"/>
          <w:szCs w:val="24"/>
          <w:rtl w:val="0"/>
        </w:rPr>
        <w:t xml:space="preserve"> (Industrial, Scientific Medical) ed è un sottogruppo di tutte le frequenze disponibili.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L’uso di tali bande è regolamentato in modo da consentirne l’impiego condiviso ed evitare che un utente o un servizio possa monopolizzare la risorsa.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Bluetooth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È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WPAN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dispositivi che rispettano gli standard Bluetooth possono operare senza restrizioni a livello mondiale in questa banda di frequenza (2,4 GHz)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comunicare</w:t>
      </w:r>
      <w:r w:rsidDel="00000000" w:rsidR="00000000" w:rsidRPr="00000000">
        <w:rPr>
          <w:sz w:val="24"/>
          <w:szCs w:val="24"/>
          <w:rtl w:val="0"/>
        </w:rPr>
        <w:t xml:space="preserve"> attraverso Bluetooth servono: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specifico di controllo del trasferimento dati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Chip bluetooth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 sono </w:t>
      </w:r>
      <w:r w:rsidDel="00000000" w:rsidR="00000000" w:rsidRPr="00000000">
        <w:rPr>
          <w:b w:val="1"/>
          <w:sz w:val="24"/>
          <w:szCs w:val="24"/>
          <w:rtl w:val="0"/>
        </w:rPr>
        <w:t xml:space="preserve">3 tipi di reti: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Piconet single slave: due dispositivi si collegano, uno assume il ruolo di Master e l'altro di Slave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Piconet single slave: un dispositivo assume il ruolo di Master e gli altri dispositivi assumono il ruolo di Slave (8 dispositivi)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Scatternet: possono esserci più di un dispositivo Master (10 dispositivi)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Perché in case domotiche viene usato il Bluetooth nei dispositivi e non Wifi?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Perché non sono richieste tante prestazioni come nel Wifi, infatti il bluetooth copre un area più piccola, il consumo energetico è inferiore e anche i costi sono inferiori.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IrDA</w:t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È un'organizzazione no-profit di produttori elettronici che definisce specifiche dei prodotti di comunicazione infrarossa.</w:t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L'interconnessione dati tramite infrarossi di tipo bidirezionale, point to point, tra dispositivi posizionati in visibilità reciproca LoS con un range ridotto.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Rete Mesh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È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maglia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implementata</w:t>
      </w:r>
      <w:r w:rsidDel="00000000" w:rsidR="00000000" w:rsidRPr="00000000">
        <w:rPr>
          <w:sz w:val="24"/>
          <w:szCs w:val="24"/>
          <w:rtl w:val="0"/>
        </w:rPr>
        <w:t xml:space="preserve"> da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WLAN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È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rete</w:t>
      </w:r>
      <w:r w:rsidDel="00000000" w:rsidR="00000000" w:rsidRPr="00000000">
        <w:rPr>
          <w:sz w:val="24"/>
          <w:szCs w:val="24"/>
          <w:rtl w:val="0"/>
        </w:rPr>
        <w:t xml:space="preserve"> di tipologia </w:t>
      </w:r>
      <w:r w:rsidDel="00000000" w:rsidR="00000000" w:rsidRPr="00000000">
        <w:rPr>
          <w:b w:val="1"/>
          <w:sz w:val="24"/>
          <w:szCs w:val="24"/>
          <w:rtl w:val="0"/>
        </w:rPr>
        <w:t xml:space="preserve">peer to peer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 sono</w:t>
      </w:r>
      <w:r w:rsidDel="00000000" w:rsidR="00000000" w:rsidRPr="00000000">
        <w:rPr>
          <w:b w:val="1"/>
          <w:sz w:val="24"/>
          <w:szCs w:val="24"/>
          <w:rtl w:val="0"/>
        </w:rPr>
        <w:t xml:space="preserve"> diversi access point </w:t>
      </w:r>
      <w:r w:rsidDel="00000000" w:rsidR="00000000" w:rsidRPr="00000000">
        <w:rPr>
          <w:sz w:val="24"/>
          <w:szCs w:val="24"/>
          <w:rtl w:val="0"/>
        </w:rPr>
        <w:t xml:space="preserve">che sono dei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nodi</w:t>
      </w:r>
      <w:r w:rsidDel="00000000" w:rsidR="00000000" w:rsidRPr="00000000">
        <w:rPr>
          <w:sz w:val="24"/>
          <w:szCs w:val="24"/>
          <w:rtl w:val="0"/>
        </w:rPr>
        <w:t xml:space="preserve"> e i dati viaggiano attraverso di essi. I dati possono viaggiare in due modalità: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Flooding</w:t>
      </w:r>
      <w:r w:rsidDel="00000000" w:rsidR="00000000" w:rsidRPr="00000000">
        <w:rPr>
          <w:sz w:val="24"/>
          <w:szCs w:val="24"/>
          <w:rtl w:val="0"/>
        </w:rPr>
        <w:t xml:space="preserve">: il pacchetto viene inviato ai nodi successivi eccetto al nodo precedente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Routing</w:t>
      </w:r>
      <w:r w:rsidDel="00000000" w:rsidR="00000000" w:rsidRPr="00000000">
        <w:rPr>
          <w:sz w:val="24"/>
          <w:szCs w:val="24"/>
          <w:rtl w:val="0"/>
        </w:rPr>
        <w:t xml:space="preserve">: è affidabile perché il pacchetto viene inviato solamente  dopo che è stato calcolato il percorso più breve.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