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commercio elettronico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 il commercio elettronico (o e-commerce)?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vendita di beni e servizi attraverso internet</w:t>
      </w:r>
      <w:r w:rsidDel="00000000" w:rsidR="00000000" w:rsidRPr="00000000">
        <w:rPr>
          <w:sz w:val="24"/>
          <w:szCs w:val="24"/>
          <w:rtl w:val="0"/>
        </w:rPr>
        <w:t xml:space="preserve">, consentendo alle aziende di collaborare con i fornitori e rivolgersi direttamente con i loro clienti.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termine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e-business</w:t>
      </w:r>
      <w:r w:rsidDel="00000000" w:rsidR="00000000" w:rsidRPr="00000000">
        <w:rPr>
          <w:sz w:val="24"/>
          <w:szCs w:val="24"/>
          <w:rtl w:val="0"/>
        </w:rPr>
        <w:t xml:space="preserve"> indica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attività di business delle aziende tramite internet.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categorie</w:t>
      </w:r>
      <w:r w:rsidDel="00000000" w:rsidR="00000000" w:rsidRPr="00000000">
        <w:rPr>
          <w:sz w:val="24"/>
          <w:szCs w:val="24"/>
          <w:rtl w:val="0"/>
        </w:rPr>
        <w:t xml:space="preserve"> del e-commerce: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consumer:</w:t>
      </w:r>
      <w:r w:rsidDel="00000000" w:rsidR="00000000" w:rsidRPr="00000000">
        <w:rPr>
          <w:sz w:val="24"/>
          <w:szCs w:val="24"/>
          <w:rtl w:val="0"/>
        </w:rPr>
        <w:t xml:space="preserve"> consiste nella vendita e acquisto di beni e servizi attraverso internet. Questo avviene tramite un negozio virtuale il quale può essere una semplice pagina web o uno più complesso che consente all’utente scegliere il prodotto, pagare con la carta e ricevere il prodotto a casa come Amazon o Ebay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to business:</w:t>
      </w:r>
      <w:r w:rsidDel="00000000" w:rsidR="00000000" w:rsidRPr="00000000">
        <w:rPr>
          <w:sz w:val="24"/>
          <w:szCs w:val="24"/>
          <w:rtl w:val="0"/>
        </w:rPr>
        <w:t xml:space="preserve"> le aziende per rivolgersi ai loro fornitori e risparmiare tempo e costi lo fanno in forma elettronica, potendo anche scegliere tra fornitori nazionali e internazionali. Il termine e-procurement è l’insieme di tecnologie e procedure che consentono alle aziende di acquistare beni/servizi tramite internet. Il termine marketplace indica un luogo a disposizione di clienti e fornitori dove possono contattarsi e stabilire accordi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Servizi finanziari in rete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banche e i promotori finanziari utilizzano la rete per fornire i loro servizi agli utenti: queste applicazioni sono indicate con</w:t>
      </w:r>
      <w:r w:rsidDel="00000000" w:rsidR="00000000" w:rsidRPr="00000000">
        <w:rPr>
          <w:b w:val="1"/>
          <w:sz w:val="24"/>
          <w:szCs w:val="24"/>
          <w:rtl w:val="0"/>
        </w:rPr>
        <w:t xml:space="preserve"> home banking</w:t>
      </w:r>
      <w:r w:rsidDel="00000000" w:rsidR="00000000" w:rsidRPr="00000000">
        <w:rPr>
          <w:sz w:val="24"/>
          <w:szCs w:val="24"/>
          <w:rtl w:val="0"/>
        </w:rPr>
        <w:t xml:space="preserve"> 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servizi finanziari online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servizi offerti sono di</w:t>
      </w:r>
      <w:r w:rsidDel="00000000" w:rsidR="00000000" w:rsidRPr="00000000">
        <w:rPr>
          <w:b w:val="1"/>
          <w:sz w:val="24"/>
          <w:szCs w:val="24"/>
          <w:rtl w:val="0"/>
        </w:rPr>
        <w:t xml:space="preserve"> 2 categorie: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gestione di un conto corrente:</w:t>
      </w:r>
      <w:r w:rsidDel="00000000" w:rsidR="00000000" w:rsidRPr="00000000">
        <w:rPr>
          <w:sz w:val="24"/>
          <w:szCs w:val="24"/>
          <w:rtl w:val="0"/>
        </w:rPr>
        <w:t xml:space="preserve"> visione del saldo, i movimenti, le condizioni del contratto, ecc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Trading online:</w:t>
      </w:r>
      <w:r w:rsidDel="00000000" w:rsidR="00000000" w:rsidRPr="00000000">
        <w:rPr>
          <w:sz w:val="24"/>
          <w:szCs w:val="24"/>
          <w:rtl w:val="0"/>
        </w:rPr>
        <w:t xml:space="preserve"> acquisizione e vendita di titoli azionari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vantaggi</w:t>
      </w:r>
      <w:r w:rsidDel="00000000" w:rsidR="00000000" w:rsidRPr="00000000">
        <w:rPr>
          <w:sz w:val="24"/>
          <w:szCs w:val="24"/>
          <w:rtl w:val="0"/>
        </w:rPr>
        <w:t xml:space="preserve"> di questi servizi sono: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richiedere informazioni sul proprio conto corrente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memorizzare i dati dei bonifici per riutilizzarli successivamente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comprare e vendere azioni, fondi e obbligazioni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 bonifici su conti della banca stessa o di altre banche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servizi finanziari dal punto di vista operativo, consentono</w:t>
      </w:r>
      <w:r w:rsidDel="00000000" w:rsidR="00000000" w:rsidRPr="00000000">
        <w:rPr>
          <w:sz w:val="24"/>
          <w:szCs w:val="24"/>
          <w:rtl w:val="0"/>
        </w:rPr>
        <w:t xml:space="preserve"> per esempio di: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richiedere la situazione della carta di credito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richiedere saldo e movimenti del conto in valuta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ricevere la conferma dell’eseguito degli ordini azionari tramite sms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richiedere il grafico dell’andamento delle azioni preferite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E-government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b w:val="1"/>
          <w:sz w:val="24"/>
          <w:szCs w:val="24"/>
          <w:rtl w:val="0"/>
        </w:rPr>
        <w:t xml:space="preserve"> l’utilizzo delle tecnologie informatiche nella Pubblica Amministrazione</w:t>
      </w:r>
      <w:r w:rsidDel="00000000" w:rsidR="00000000" w:rsidRPr="00000000">
        <w:rPr>
          <w:sz w:val="24"/>
          <w:szCs w:val="24"/>
          <w:rtl w:val="0"/>
        </w:rPr>
        <w:t xml:space="preserve"> con l’obiettivo di essere più veloci, trasparenti e accessibili per tutti.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L’e-government riguarda: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erogazione di servizi efficienti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l’identificazione del cittadino o dell’azienda da parte dello Stato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 scambio di informazioni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Miglioramente dei rapporti normativi e fiscali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Semplificazione delle procedure amministrative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Approvvigionamento di beni e servizi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stati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cambiamenti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nell’organizzazione interna delle aziende </w:t>
      </w:r>
      <w:r w:rsidDel="00000000" w:rsidR="00000000" w:rsidRPr="00000000">
        <w:rPr>
          <w:sz w:val="24"/>
          <w:szCs w:val="24"/>
          <w:rtl w:val="0"/>
        </w:rPr>
        <w:t xml:space="preserve">e degli uffici e nelle loro</w:t>
      </w:r>
      <w:r w:rsidDel="00000000" w:rsidR="00000000" w:rsidRPr="00000000">
        <w:rPr>
          <w:b w:val="1"/>
          <w:sz w:val="24"/>
          <w:szCs w:val="24"/>
          <w:rtl w:val="0"/>
        </w:rPr>
        <w:t xml:space="preserve"> modalità di lavoro: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 Elettronica Certificata (PEC)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Obbligo</w:t>
      </w:r>
      <w:r w:rsidDel="00000000" w:rsidR="00000000" w:rsidRPr="00000000">
        <w:rPr>
          <w:sz w:val="24"/>
          <w:szCs w:val="24"/>
          <w:rtl w:val="0"/>
        </w:rPr>
        <w:t xml:space="preserve"> delle aziende di inviare, per esempio, la dichiarazione dei redditi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via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telematica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Riduzione</w:t>
      </w:r>
      <w:r w:rsidDel="00000000" w:rsidR="00000000" w:rsidRPr="00000000">
        <w:rPr>
          <w:sz w:val="24"/>
          <w:szCs w:val="24"/>
          <w:rtl w:val="0"/>
        </w:rPr>
        <w:t xml:space="preserve"> del v</w:t>
      </w:r>
      <w:r w:rsidDel="00000000" w:rsidR="00000000" w:rsidRPr="00000000">
        <w:rPr>
          <w:b w:val="1"/>
          <w:sz w:val="24"/>
          <w:szCs w:val="24"/>
          <w:rtl w:val="0"/>
        </w:rPr>
        <w:t xml:space="preserve">olume dei documenti cartacei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Diversi canali di accesso ai servizi e alle informazioni come Internet, call center e cellulare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Codice dell’Amministrazione Digitale</w:t>
      </w:r>
      <w:r w:rsidDel="00000000" w:rsidR="00000000" w:rsidRPr="00000000">
        <w:rPr>
          <w:sz w:val="24"/>
          <w:szCs w:val="24"/>
          <w:rtl w:val="0"/>
        </w:rPr>
        <w:t xml:space="preserve"> ha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obiettivo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trasformare le potenzialità dell’innovazione tecnologica in maggiore efficienza dei cittadini e delle aziende.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Strumenti e tecnologie per L’Amministrazione digitale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Banche dati, sportelli telematici, portali, siti web:</w:t>
      </w:r>
      <w:r w:rsidDel="00000000" w:rsidR="00000000" w:rsidRPr="00000000">
        <w:rPr>
          <w:sz w:val="24"/>
          <w:szCs w:val="24"/>
          <w:rtl w:val="0"/>
        </w:rPr>
        <w:t xml:space="preserve"> devono aver online informazioni aggiornate rilevanti alla propria attività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Riconoscimento e identificazione digitale: 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Carta d’Identità Elettronica (CIE)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Carta Nazionale dei Servizi (CNS)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Pagamenti e transazione commerciali</w:t>
      </w:r>
      <w:r w:rsidDel="00000000" w:rsidR="00000000" w:rsidRPr="00000000">
        <w:rPr>
          <w:sz w:val="24"/>
          <w:szCs w:val="24"/>
          <w:rtl w:val="0"/>
        </w:rPr>
        <w:t xml:space="preserve">: meccanismi di pagamento elettronico nelle diverse forme possibili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Open Source:</w:t>
      </w:r>
      <w:r w:rsidDel="00000000" w:rsidR="00000000" w:rsidRPr="00000000">
        <w:rPr>
          <w:sz w:val="24"/>
          <w:szCs w:val="24"/>
          <w:rtl w:val="0"/>
        </w:rPr>
        <w:t xml:space="preserve"> per lo Stato significa riduzione dei costi delle licenze e la personalizzazione delle applicazioni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dei documenti: </w:t>
      </w:r>
      <w:r w:rsidDel="00000000" w:rsidR="00000000" w:rsidRPr="00000000">
        <w:rPr>
          <w:sz w:val="24"/>
          <w:szCs w:val="24"/>
          <w:rtl w:val="0"/>
        </w:rPr>
        <w:t xml:space="preserve">l’autenticità e l’integrità dei documenti sono garantiti dall’uso della firma digitale che si basa sulla certificazione da parte di Enti Certificatori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