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Verdana" w:cs="Verdana" w:eastAsia="Verdana" w:hAnsi="Verdana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"/>
        <w:gridCol w:w="1134"/>
        <w:gridCol w:w="1417"/>
        <w:gridCol w:w="1418"/>
        <w:gridCol w:w="1323"/>
        <w:gridCol w:w="2362"/>
        <w:tblGridChange w:id="0">
          <w:tblGrid>
            <w:gridCol w:w="993"/>
            <w:gridCol w:w="1134"/>
            <w:gridCol w:w="1417"/>
            <w:gridCol w:w="1418"/>
            <w:gridCol w:w="1323"/>
            <w:gridCol w:w="2362"/>
          </w:tblGrid>
        </w:tblGridChange>
      </w:tblGrid>
      <w:tr>
        <w:trPr>
          <w:trHeight w:val="280" w:hRule="atLeast"/>
        </w:trPr>
        <w:tc>
          <w:tcPr>
            <w:gridSpan w:val="6"/>
            <w:shd w:fill="5f5f5f" w:val="clear"/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after="0" w:before="25" w:line="240" w:lineRule="auto"/>
              <w:ind w:left="87" w:right="-20"/>
              <w:contextualSpacing w:val="0"/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widowControl w:val="0"/>
              <w:spacing w:after="0" w:before="25" w:line="240" w:lineRule="auto"/>
              <w:ind w:left="87" w:right="-20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Versión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Hecha por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Fecha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Motivo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6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0" w:lineRule="auto"/>
        <w:contextualSpacing w:val="0"/>
        <w:jc w:val="center"/>
        <w:rPr>
          <w:rFonts w:ascii="Verdana" w:cs="Verdana" w:eastAsia="Verdana" w:hAnsi="Verdana"/>
          <w:b w:val="0"/>
          <w:i w:val="0"/>
          <w:sz w:val="34"/>
          <w:szCs w:val="3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4"/>
          <w:szCs w:val="34"/>
          <w:vertAlign w:val="baseline"/>
          <w:rtl w:val="0"/>
        </w:rPr>
        <w:t xml:space="preserve">SCOPE STATEMENT</w:t>
      </w:r>
      <w:r w:rsidDel="00000000" w:rsidR="00000000" w:rsidRPr="00000000">
        <w:rPr>
          <w:rtl w:val="0"/>
        </w:rPr>
      </w:r>
    </w:p>
    <w:tbl>
      <w:tblPr>
        <w:tblStyle w:val="Table2"/>
        <w:tblW w:w="101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8"/>
        <w:gridCol w:w="4971"/>
        <w:tblGridChange w:id="0">
          <w:tblGrid>
            <w:gridCol w:w="5208"/>
            <w:gridCol w:w="4971"/>
          </w:tblGrid>
        </w:tblGridChange>
      </w:tblGrid>
      <w:tr>
        <w:trPr>
          <w:trHeight w:val="280" w:hRule="atLeast"/>
        </w:trPr>
        <w:tc>
          <w:tcPr>
            <w:shd w:fill="5f5f5f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25" w:line="240" w:lineRule="auto"/>
              <w:ind w:left="87" w:right="-20"/>
              <w:contextualSpacing w:val="0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25" w:line="240" w:lineRule="auto"/>
              <w:ind w:left="87" w:right="-20"/>
              <w:contextualSpacing w:val="0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Arial" w:cs="Arial" w:eastAsia="Arial" w:hAnsi="Arial"/>
                <w:color w:val="660099"/>
                <w:sz w:val="27"/>
                <w:szCs w:val="27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Agro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sz w:val="16"/>
                  <w:szCs w:val="16"/>
                  <w:rtl w:val="0"/>
                </w:rPr>
                <w:t xml:space="preserve">Gestión</w:t>
              </w:r>
            </w:hyperlink>
            <w:r w:rsidDel="00000000" w:rsidR="00000000" w:rsidRPr="00000000">
              <w:fldChar w:fldCharType="begin"/>
              <w:instrText xml:space="preserve"> HYPERLINK "http://www.gestion.com.ar/"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8"/>
        <w:gridCol w:w="5145"/>
        <w:tblGridChange w:id="0">
          <w:tblGrid>
            <w:gridCol w:w="5098"/>
            <w:gridCol w:w="5145"/>
          </w:tblGrid>
        </w:tblGridChange>
      </w:tblGrid>
      <w:tr>
        <w:trPr>
          <w:trHeight w:val="400" w:hRule="atLeast"/>
        </w:trPr>
        <w:tc>
          <w:tcPr>
            <w:gridSpan w:val="2"/>
            <w:shd w:fill="5f5f5f" w:val="clear"/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i w:val="0"/>
                <w:color w:val="ffffff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ESCRIPCIÓN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LCANCE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EQUISITOS QUE INCLUYE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FUNCIONALIDAD QUE EL PRODUCTO POSEERA.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ONDICIONES O CAPACIDADES QUE DEBE POSEER O SATISFACER EL PRODUCTO PARA CUMPLIR CON CONTRATOS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NORMAS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ESPECIFICACIONES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U OTROS DOCUMENTOS FORMALMENTE IMPUESTOS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EQUISITOS QUE EXCLUYE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FUNCIONALIDAD QUE EL PRODUCTO NO POSEERA.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Gestión de Proveedores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Gestión contable de Compra/Venta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Gestión de Maquinarias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Gestión de Insumos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Gestión de Stocks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Gestión de Laboreos Internos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Integración de laboreos Internos con Planes de siembra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8"/>
        <w:gridCol w:w="5145"/>
        <w:tblGridChange w:id="0">
          <w:tblGrid>
            <w:gridCol w:w="5098"/>
            <w:gridCol w:w="5145"/>
          </w:tblGrid>
        </w:tblGridChange>
      </w:tblGrid>
      <w:tr>
        <w:trPr>
          <w:trHeight w:val="400" w:hRule="atLeast"/>
        </w:trPr>
        <w:tc>
          <w:tcPr>
            <w:gridSpan w:val="2"/>
            <w:shd w:fill="5f5f5f" w:val="clear"/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i w:val="0"/>
                <w:color w:val="ffffff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RITERIOS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CEPTACIÓN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RODUCTO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3"/>
                <w:szCs w:val="13"/>
                <w:vertAlign w:val="baseline"/>
                <w:rtl w:val="0"/>
              </w:rPr>
              <w:t xml:space="preserve">SPECIFICACIONES O REQUISITOS DE RENDIMIENTO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3"/>
                <w:szCs w:val="13"/>
                <w:vertAlign w:val="baseline"/>
                <w:rtl w:val="0"/>
              </w:rPr>
              <w:t xml:space="preserve">FUNCIONALIDAD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3"/>
                <w:szCs w:val="13"/>
                <w:vertAlign w:val="baseline"/>
                <w:rtl w:val="0"/>
              </w:rPr>
              <w:t xml:space="preserve">ETC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.,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3"/>
                <w:szCs w:val="13"/>
                <w:vertAlign w:val="baseline"/>
                <w:rtl w:val="0"/>
              </w:rPr>
              <w:t xml:space="preserve">QUE DEBEN CUMPLIRSE PARA QUE SE ACEPTE EL PRODUCTO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ONCEPTOS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RITERIOS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Gestión de plan / fin de siembra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El software debe realizar de manera eficaz la gestión tanto de planes de siembra como de fines de siembra para poder así calcular la efectividad producida en ese plan.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Debe ser un sistema seguro e imposible de acceder sin autorización, los usuarios solo podrán ver lo que les sea 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8"/>
        <w:gridCol w:w="5145"/>
        <w:tblGridChange w:id="0">
          <w:tblGrid>
            <w:gridCol w:w="5098"/>
            <w:gridCol w:w="5145"/>
          </w:tblGrid>
        </w:tblGridChange>
      </w:tblGrid>
      <w:tr>
        <w:trPr>
          <w:trHeight w:val="400" w:hRule="atLeast"/>
        </w:trPr>
        <w:tc>
          <w:tcPr>
            <w:gridSpan w:val="2"/>
            <w:shd w:fill="5f5f5f" w:val="clear"/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i w:val="0"/>
                <w:color w:val="ffffff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NTREGABLES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3"/>
                <w:szCs w:val="13"/>
                <w:vertAlign w:val="baseline"/>
                <w:rtl w:val="0"/>
              </w:rPr>
              <w:t xml:space="preserve">RODUCTOS ENTREGABLES INTERMEDIOS Y FINALES QUE SE GENERARÁN EN CADA FASE DEL PROYECTO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ASE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RODUCTOS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1era Iteración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60" w:line="240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Gestión de proveedores - maquinarias - insumos - stock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2da Iteración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before="60" w:line="240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Gestión de laboreos internos - Integración con planes de siembra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567" w:top="567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color="a5a5a5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Cátedra: TC1 - Universidad Abierta Interamericana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678.0" w:type="dxa"/>
      <w:jc w:val="left"/>
      <w:tblInd w:w="0.0" w:type="dxa"/>
      <w:tblLayout w:type="fixed"/>
      <w:tblLook w:val="0000"/>
    </w:tblPr>
    <w:tblGrid>
      <w:gridCol w:w="5339"/>
      <w:gridCol w:w="5339"/>
      <w:tblGridChange w:id="0">
        <w:tblGrid>
          <w:gridCol w:w="5339"/>
          <w:gridCol w:w="533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580"/>
              <w:tab w:val="left" w:pos="2985"/>
            </w:tabs>
            <w:spacing w:after="12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Universidad Abierta Interamericana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580"/>
              <w:tab w:val="left" w:pos="2985"/>
            </w:tabs>
            <w:spacing w:after="12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Cátedra: TC1</w:t>
          </w:r>
        </w:p>
      </w:tc>
      <w:tc>
        <w:tcPr>
          <w:vAlign w:val="top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580"/>
              <w:tab w:val="left" w:pos="2985"/>
            </w:tabs>
            <w:spacing w:after="120" w:before="0" w:line="276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f497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3227705" cy="542290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7705" cy="5422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estion.com.a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