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20" w:after="80" w:line="240" w:lineRule="auto"/>
        <w:jc w:val="left"/>
      </w:pPr>
      <w:r>
        <w:rPr>
          <w:rFonts w:ascii="Calibri" w:hAnsi="Calibri" w:eastAsia="Microsoft YaHei"/>
          <w:b/>
          <w:color w:val="0C1A2E"/>
          <w:sz w:val="60"/>
        </w:rPr>
        <w:t>SpatialVerse CMS</w:t>
      </w:r>
    </w:p>
    <w:p>
      <w:pPr>
        <w:keepNext w:val="0"/>
        <w:spacing w:before="0" w:after="280" w:line="240" w:lineRule="auto"/>
      </w:pPr>
      <w:r>
        <w:rPr>
          <w:rFonts w:ascii="Calibri" w:hAnsi="Calibri" w:eastAsia="Microsoft YaHei"/>
          <w:b/>
          <w:color w:val="00BFAF"/>
          <w:sz w:val="40"/>
        </w:rPr>
        <w:t>项目交付、使用与部署手册</w:t>
      </w:r>
    </w:p>
    <w:p>
      <w:pPr>
        <w:keepNext w:val="0"/>
        <w:spacing w:before="0" w:after="440" w:line="264" w:lineRule="auto"/>
      </w:pPr>
      <w:r>
        <w:rPr>
          <w:rFonts w:ascii="Calibri" w:hAnsi="Calibri" w:eastAsia="Microsoft YaHei"/>
          <w:b w:val="0"/>
          <w:color w:val="5E6A7D"/>
          <w:sz w:val="22"/>
        </w:rPr>
        <w:t>ApostropheCMS + Astro · SQLite + Docker · Nginx 静态海报路径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交付项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最终状态</w:t>
            </w:r>
          </w:p>
        </w:tc>
      </w:tr>
      <w:tr>
        <w:tc>
          <w:tcPr>
            <w:tcW w:type="dxa" w:w="23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代码基线</w:t>
            </w:r>
          </w:p>
        </w:tc>
        <w:tc>
          <w:tcPr>
            <w:tcW w:type="dxa" w:w="70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GitHub dev · bdd4652（2026-09-04）</w:t>
            </w:r>
          </w:p>
        </w:tc>
      </w:tr>
      <w:tr>
        <w:tc>
          <w:tcPr>
            <w:tcW w:type="dxa" w:w="23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本次整合</w:t>
            </w:r>
          </w:p>
        </w:tc>
        <w:tc>
          <w:tcPr>
            <w:tcW w:type="dxa" w:w="70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合入 lbh-dynamic-nav：Global.primaryNav 可在 CMS 中新增、删除、排序导航和下拉子项。</w:t>
            </w:r>
          </w:p>
        </w:tc>
      </w:tr>
      <w:tr>
        <w:tc>
          <w:tcPr>
            <w:tcW w:type="dxa" w:w="23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本地验证</w:t>
            </w:r>
          </w:p>
        </w:tc>
        <w:tc>
          <w:tcPr>
            <w:tcW w:type="dxa" w:w="70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Astro 构建通过；Nginx → 首页、/login、/poster 静态资源链路验证通过。</w:t>
            </w:r>
          </w:p>
        </w:tc>
      </w:tr>
      <w:tr>
        <w:tc>
          <w:tcPr>
            <w:tcW w:type="dxa" w:w="23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运行方式</w:t>
            </w:r>
          </w:p>
        </w:tc>
        <w:tc>
          <w:tcPr>
            <w:tcW w:type="dxa" w:w="70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本地 SQLite + Docker；云端为阿里云 ECS 单机 Docker，Nginx 作为统一入口。</w:t>
            </w:r>
          </w:p>
        </w:tc>
      </w:tr>
      <w:tr>
        <w:tc>
          <w:tcPr>
            <w:tcW w:type="dxa" w:w="23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交付边界</w:t>
            </w:r>
          </w:p>
        </w:tc>
        <w:tc>
          <w:tcPr>
            <w:tcW w:type="dxa" w:w="70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不包含管理员密码、.env、SQLite 数据库或 uploads 媒体文件。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4F7"/>
            <w:tcBorders>
              <w:top w:val="single" w:sz="6" w:color="00BFAF"/>
              <w:bottom w:val="single" w:sz="6" w:color="00BFAF"/>
            </w:tcBorders>
          </w:tcPr>
          <w:p>
            <w:pPr>
              <w:keepNext w:val="0"/>
              <w:spacing w:before="20" w:after="20" w:line="264" w:lineRule="auto"/>
            </w:pPr>
            <w:r>
              <w:rPr>
                <w:rFonts w:ascii="Calibri" w:hAnsi="Calibri" w:eastAsia="Microsoft YaHei"/>
                <w:b/>
                <w:color w:val="0C1A2E"/>
                <w:sz w:val="21"/>
              </w:rPr>
              <w:t xml:space="preserve">交付结论  </w:t>
            </w:r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项目已具备可演示、可编辑、可继续集成和可迁移部署的基础。正式生产上线仍需完成域名/HTTPS、生产运行模式、备份恢复演练及全量内容验收。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1. 项目介绍与交付范围</w:t>
      </w:r>
    </w:p>
    <w:p>
      <w:pPr>
        <w:keepNext w:val="0"/>
        <w:spacing w:before="0" w:after="120" w:line="276" w:lineRule="auto"/>
      </w:pPr>
      <w:r>
        <w:rPr>
          <w:rFonts w:ascii="Calibri" w:hAnsi="Calibri" w:eastAsia="Microsoft YaHei"/>
          <w:b w:val="0"/>
          <w:color w:val="172033"/>
          <w:sz w:val="21"/>
        </w:rPr>
        <w:t>SpatialVerse CMS 是群核空间智能平台网站的内容管理与前端渲染项目。其目标是在保留定制视觉、动效和交互的前提下，由 ApostropheCMS 管理内容、媒体、页面与发布流程，由 Astro 以服务端渲染方式生成面向访客和搜索引擎的 HTML。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5000"/>
        <w:gridCol w:w="2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典型维护者</w:t>
            </w:r>
          </w:p>
        </w:tc>
      </w:tr>
      <w:tr>
        <w:tc>
          <w:tcPr>
            <w:tcW w:type="dxa" w:w="18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ApostropheCMS</w:t>
            </w:r>
          </w:p>
        </w:tc>
        <w:tc>
          <w:tcPr>
            <w:tcW w:type="dxa" w:w="5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页面树、Page fields、Area、Widget、Piece、媒体、用户权限、草稿/发布、Global。</w:t>
            </w:r>
          </w:p>
        </w:tc>
        <w:tc>
          <w:tcPr>
            <w:tcW w:type="dxa" w:w="25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内容运营 / CMS 管理员</w:t>
            </w:r>
          </w:p>
        </w:tc>
      </w:tr>
      <w:tr>
        <w:tc>
          <w:tcPr>
            <w:tcW w:type="dxa" w:w="18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Astro</w:t>
            </w:r>
          </w:p>
        </w:tc>
        <w:tc>
          <w:tcPr>
            <w:tcW w:type="dxa" w:w="5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路由、模板、视觉、动效、搜索筛选、交互和 SEO HTML 输出。</w:t>
            </w:r>
          </w:p>
        </w:tc>
        <w:tc>
          <w:tcPr>
            <w:tcW w:type="dxa" w:w="25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前端开发</w:t>
            </w:r>
          </w:p>
        </w:tc>
      </w:tr>
      <w:tr>
        <w:tc>
          <w:tcPr>
            <w:tcW w:type="dxa" w:w="18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Docker Compose</w:t>
            </w:r>
          </w:p>
        </w:tc>
        <w:tc>
          <w:tcPr>
            <w:tcW w:type="dxa" w:w="5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统一启动后台、前端，并挂载 SQLite 与 uploads。</w:t>
            </w:r>
          </w:p>
        </w:tc>
        <w:tc>
          <w:tcPr>
            <w:tcW w:type="dxa" w:w="25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开发 / 运维</w:t>
            </w:r>
          </w:p>
        </w:tc>
      </w:tr>
      <w:tr>
        <w:tc>
          <w:tcPr>
            <w:tcW w:type="dxa" w:w="18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Nginx</w:t>
            </w:r>
          </w:p>
        </w:tc>
        <w:tc>
          <w:tcPr>
            <w:tcW w:type="dxa" w:w="5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统一域名入口；反代 Astro；直接提供 /poster/ 静态海报。</w:t>
            </w:r>
          </w:p>
        </w:tc>
        <w:tc>
          <w:tcPr>
            <w:tcW w:type="dxa" w:w="25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运维</w:t>
            </w:r>
          </w:p>
        </w:tc>
      </w:tr>
      <w:tr>
        <w:tc>
          <w:tcPr>
            <w:tcW w:type="dxa" w:w="18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SQLite + uploads</w:t>
            </w:r>
          </w:p>
        </w:tc>
        <w:tc>
          <w:tcPr>
            <w:tcW w:type="dxa" w:w="5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CMS 用户、页面数据、草稿/发布版本与上传媒体。</w:t>
            </w:r>
          </w:p>
        </w:tc>
        <w:tc>
          <w:tcPr>
            <w:tcW w:type="dxa" w:w="25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运维（必须备份）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2. 最终代码版本与本次分支整合</w:t>
      </w:r>
    </w:p>
    <w:p>
      <w:pPr>
        <w:keepNext w:val="0"/>
        <w:spacing w:before="0" w:after="120" w:line="276" w:lineRule="auto"/>
      </w:pPr>
      <w:r>
        <w:rPr>
          <w:rFonts w:ascii="Calibri" w:hAnsi="Calibri" w:eastAsia="Microsoft YaHei"/>
          <w:b w:val="0"/>
          <w:color w:val="172033"/>
          <w:sz w:val="21"/>
        </w:rPr>
        <w:t>最终交付开发基线为 dev 分支的 bdd4652。该提交以 merge commit 的方式整合远端 lbh-dynamic-nav 分支，并补充了首页导航高亮边界修复。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080"/>
        <w:gridCol w:w="308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提交 / 分支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交接注意事项</w:t>
            </w:r>
          </w:p>
        </w:tc>
      </w:tr>
      <w:tr>
        <w:tc>
          <w:tcPr>
            <w:tcW w:type="dxa" w:w="22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c952bcf · lbh-dynamic-nav</w:t>
            </w:r>
          </w:p>
        </w:tc>
        <w:tc>
          <w:tcPr>
            <w:tcW w:type="dxa" w:w="408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将原先硬编码的顶部导航改为 Global.primaryNav。每一项可为普通链接或带 children 的下拉菜单。</w:t>
            </w:r>
          </w:p>
        </w:tc>
        <w:tc>
          <w:tcPr>
            <w:tcW w:type="dxa" w:w="308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已合入最终 dev；旧 Global 数据为空时前端会使用内置回退导航，不会导致页面空白。</w:t>
            </w:r>
          </w:p>
        </w:tc>
      </w:tr>
      <w:tr>
        <w:tc>
          <w:tcPr>
            <w:tcW w:type="dxa" w:w="22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bdd4652 · dev</w:t>
            </w:r>
          </w:p>
        </w:tc>
        <w:tc>
          <w:tcPr>
            <w:tcW w:type="dxa" w:w="408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合并动态导航、采用 DaoCloud Node 基础镜像，并修复首页 / 在任意子路径都被误判为当前导航项的问题。</w:t>
            </w:r>
          </w:p>
        </w:tc>
        <w:tc>
          <w:tcPr>
            <w:tcW w:type="dxa" w:w="308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作为当前代码交付基线；部署时必须同步这一版本。</w:t>
            </w:r>
          </w:p>
        </w:tc>
      </w:tr>
      <w:tr>
        <w:tc>
          <w:tcPr>
            <w:tcW w:type="dxa" w:w="22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148077e / b86d12b · dev</w:t>
            </w:r>
          </w:p>
        </w:tc>
        <w:tc>
          <w:tcPr>
            <w:tcW w:type="dxa" w:w="408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Nginx 静态海报路径与 Astro dev 反代 Host 兼容处理。</w:t>
            </w:r>
          </w:p>
        </w:tc>
        <w:tc>
          <w:tcPr>
            <w:tcW w:type="dxa" w:w="308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云端更新时一并保留 deploy/nginx/ 与 docker-compose.yml 的端口限制。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4F7"/>
            <w:tcBorders>
              <w:top w:val="single" w:sz="6" w:color="00BFAF"/>
              <w:bottom w:val="single" w:sz="6" w:color="00BFAF"/>
            </w:tcBorders>
          </w:tcPr>
          <w:p>
            <w:pPr>
              <w:keepNext w:val="0"/>
              <w:spacing w:before="20" w:after="20" w:line="264" w:lineRule="auto"/>
            </w:pPr>
            <w:r>
              <w:rPr>
                <w:rFonts w:ascii="Calibri" w:hAnsi="Calibri" w:eastAsia="Microsoft YaHei"/>
                <w:b/>
                <w:color w:val="0C1A2E"/>
                <w:sz w:val="21"/>
              </w:rPr>
              <w:t xml:space="preserve">云端版本关系  </w:t>
            </w:r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云服务器不会自动随 GitHub 更新：服务器无法直接访问 GitHub，当前代码需由开发机打包并通过 SCP 上传。部署前务必以 bdd4652 为代码基线，且先备份服务器 SQLite 与 uploads。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3. 当前功能与迁移进度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00"/>
        <w:gridCol w:w="3400"/>
        <w:gridCol w:w="3960"/>
      </w:tblGrid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页面/能力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内容模型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当前情况</w:t>
            </w:r>
          </w:p>
        </w:tc>
      </w:tr>
      <w:tr>
        <w:tc>
          <w:tcPr>
            <w:tcW w:type="dxa" w:w="2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首页 /</w:t>
            </w:r>
          </w:p>
        </w:tc>
        <w:tc>
          <w:tcPr>
            <w:tcW w:type="dxa" w:w="34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Home Page + 6 个固定单例 Area / home-* Widget</w:t>
            </w:r>
          </w:p>
        </w:tc>
        <w:tc>
          <w:tcPr>
            <w:tcW w:type="dxa" w:w="39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已接入 CMS 原位编辑、动画与 SEO；Preview、Edit 与公开页面共用 HomePage.astro。</w:t>
            </w:r>
          </w:p>
        </w:tc>
      </w:tr>
      <w:tr>
        <w:tc>
          <w:tcPr>
            <w:tcW w:type="dxa" w:w="2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5 个解决方案页</w:t>
            </w:r>
          </w:p>
        </w:tc>
        <w:tc>
          <w:tcPr>
            <w:tcW w:type="dxa" w:w="34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solution-page + SolutionPage.astro</w:t>
            </w:r>
          </w:p>
        </w:tc>
        <w:tc>
          <w:tcPr>
            <w:tcW w:type="dxa" w:w="39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共用一个 Page Type 与模板，由 CMS 页面字段管理内容。</w:t>
            </w:r>
          </w:p>
        </w:tc>
      </w:tr>
      <w:tr>
        <w:tc>
          <w:tcPr>
            <w:tcW w:type="dxa" w:w="2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核心能力</w:t>
            </w:r>
          </w:p>
        </w:tc>
        <w:tc>
          <w:tcPr>
            <w:tcW w:type="dxa" w:w="34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core-competency-page</w:t>
            </w:r>
          </w:p>
        </w:tc>
        <w:tc>
          <w:tcPr>
            <w:tcW w:type="dxa" w:w="39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能力面板、切换交互与固定内容模型已接入。</w:t>
            </w:r>
          </w:p>
        </w:tc>
      </w:tr>
      <w:tr>
        <w:tc>
          <w:tcPr>
            <w:tcW w:type="dxa" w:w="2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学术研究</w:t>
            </w:r>
          </w:p>
        </w:tc>
        <w:tc>
          <w:tcPr>
            <w:tcW w:type="dxa" w:w="34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research-archive-page + research-paper Piece</w:t>
            </w:r>
          </w:p>
        </w:tc>
        <w:tc>
          <w:tcPr>
            <w:tcW w:type="dxa" w:w="39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研究归档页与论文独立内容条目模型已接入。</w:t>
            </w:r>
          </w:p>
        </w:tc>
      </w:tr>
      <w:tr>
        <w:tc>
          <w:tcPr>
            <w:tcW w:type="dxa" w:w="2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样例数据集</w:t>
            </w:r>
          </w:p>
        </w:tc>
        <w:tc>
          <w:tcPr>
            <w:tcW w:type="dxa" w:w="34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dataset-library-page + dataset-item Piece</w:t>
            </w:r>
          </w:p>
        </w:tc>
        <w:tc>
          <w:tcPr>
            <w:tcW w:type="dxa" w:w="39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支持数据集分类、搜索、详情、图库与真实外部下载 URL。</w:t>
            </w:r>
          </w:p>
        </w:tc>
      </w:tr>
      <w:tr>
        <w:tc>
          <w:tcPr>
            <w:tcW w:type="dxa" w:w="2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关于我们</w:t>
            </w:r>
          </w:p>
        </w:tc>
        <w:tc>
          <w:tcPr>
            <w:tcW w:type="dxa" w:w="34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about-page + about-* 固定 Widget</w:t>
            </w:r>
          </w:p>
        </w:tc>
        <w:tc>
          <w:tcPr>
            <w:tcW w:type="dxa" w:w="39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固定区块原位编辑、指标与内容模块已接入。</w:t>
            </w:r>
          </w:p>
        </w:tc>
      </w:tr>
      <w:tr>
        <w:tc>
          <w:tcPr>
            <w:tcW w:type="dxa" w:w="2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全站导航</w:t>
            </w:r>
          </w:p>
        </w:tc>
        <w:tc>
          <w:tcPr>
            <w:tcW w:type="dxa" w:w="34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Global.primaryNav</w:t>
            </w:r>
          </w:p>
        </w:tc>
        <w:tc>
          <w:tcPr>
            <w:tcW w:type="dxa" w:w="39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本次新增：可在 Global 中维护一级导航和下拉子链接。</w:t>
            </w:r>
          </w:p>
        </w:tc>
      </w:tr>
      <w:tr>
        <w:tc>
          <w:tcPr>
            <w:tcW w:type="dxa" w:w="2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中英文</w:t>
            </w:r>
          </w:p>
        </w:tc>
        <w:tc>
          <w:tcPr>
            <w:tcW w:type="dxa" w:w="34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zh 默认、en 使用 /en</w:t>
            </w:r>
          </w:p>
        </w:tc>
        <w:tc>
          <w:tcPr>
            <w:tcW w:type="dxa" w:w="39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语言框架已接入；英文业务内容仍须由内容团队逐页补齐与验收。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4. CMS 使用说明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4.1 登录、编辑、预览与发布</w:t>
      </w:r>
    </w:p>
    <w:p>
      <w:pPr>
        <w:pStyle w:val="ListNumber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打开网站的 /login，以个人管理员或编辑账号登录。不要共享账号或在文档中记录密码。</w:t>
      </w:r>
    </w:p>
    <w:p>
      <w:pPr>
        <w:pStyle w:val="ListNumber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进入目标页面并点击 Edit。紫色边框表示可编辑的 Area 或 Widget；不同页面的编辑粒度不同。</w:t>
      </w:r>
    </w:p>
    <w:p>
      <w:pPr>
        <w:pStyle w:val="ListNumber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先保存草稿并在 Preview 中检查布局、图片、链接、移动端和语言切换。</w:t>
      </w:r>
    </w:p>
    <w:p>
      <w:pPr>
        <w:pStyle w:val="ListNumber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确认后点击 Publish。Publish 会把当前草稿写入访客可见的公开版本；仅保存草稿不会改变访客看到的内容。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4.2 常见内容入口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要修改的内容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CMS 入口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关键规则</w:t>
            </w:r>
          </w:p>
        </w:tc>
      </w:tr>
      <w:tr>
        <w:tc>
          <w:tcPr>
            <w:tcW w:type="dxa" w:w="19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顶部导航</w:t>
            </w:r>
          </w:p>
        </w:tc>
        <w:tc>
          <w:tcPr>
            <w:tcW w:type="dxa" w:w="3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Global → Navigation → Primary Navigation</w:t>
            </w:r>
          </w:p>
        </w:tc>
        <w:tc>
          <w:tcPr>
            <w:tcW w:type="dxa" w:w="44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可新增、删改、排序一级项；填写 children 即为下拉菜单。使用内部页面关系优先于手工 URL。</w:t>
            </w:r>
          </w:p>
        </w:tc>
      </w:tr>
      <w:tr>
        <w:tc>
          <w:tcPr>
            <w:tcW w:type="dxa" w:w="19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页面文案/按钮</w:t>
            </w:r>
          </w:p>
        </w:tc>
        <w:tc>
          <w:tcPr>
            <w:tcW w:type="dxa" w:w="3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页面 → Edit → 对应紫色区块</w:t>
            </w:r>
          </w:p>
        </w:tc>
        <w:tc>
          <w:tcPr>
            <w:tcW w:type="dxa" w:w="44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布局与动画由前端控制；不要删除固定单例 Widget 或任意改 slug。</w:t>
            </w:r>
          </w:p>
        </w:tc>
      </w:tr>
      <w:tr>
        <w:tc>
          <w:tcPr>
            <w:tcW w:type="dxa" w:w="19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SEO</w:t>
            </w:r>
          </w:p>
        </w:tc>
        <w:tc>
          <w:tcPr>
            <w:tcW w:type="dxa" w:w="3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Pages → 页面设置 / SEO 分组</w:t>
            </w:r>
          </w:p>
        </w:tc>
        <w:tc>
          <w:tcPr>
            <w:tcW w:type="dxa" w:w="44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逐页维护 title、description、canonical、robots、OG/Twitter；正式域名确定后统一复核。</w:t>
            </w:r>
          </w:p>
        </w:tc>
      </w:tr>
      <w:tr>
        <w:tc>
          <w:tcPr>
            <w:tcW w:type="dxa" w:w="19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数据集</w:t>
            </w:r>
          </w:p>
        </w:tc>
        <w:tc>
          <w:tcPr>
            <w:tcW w:type="dxa" w:w="3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Dataset Items</w:t>
            </w:r>
          </w:p>
        </w:tc>
        <w:tc>
          <w:tcPr>
            <w:tcW w:type="dxa" w:w="44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新条目需要关联到数据集页面的展示关系；大型下载文件使用外部 HTTPS URL。</w:t>
            </w:r>
          </w:p>
        </w:tc>
      </w:tr>
      <w:tr>
        <w:tc>
          <w:tcPr>
            <w:tcW w:type="dxa" w:w="19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媒体</w:t>
            </w:r>
          </w:p>
        </w:tc>
        <w:tc>
          <w:tcPr>
            <w:tcW w:type="dxa" w:w="30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Images / Files 或字段选择器</w:t>
            </w:r>
          </w:p>
        </w:tc>
        <w:tc>
          <w:tcPr>
            <w:tcW w:type="dxa" w:w="44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上传图片要补 alt 文本；媒体实际保存在 backend/public/uploads。</w:t>
            </w:r>
          </w:p>
        </w:tc>
      </w:tr>
      <w:tr>
        <w:tc>
          <w:tcPr>
            <w:tcW w:type="dxa" w:w="19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网站页脚与联系方式</w:t>
            </w:r>
          </w:p>
        </w:tc>
        <w:tc>
          <w:tcPr>
            <w:tcW w:type="dxa" w:w="30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Global</w:t>
            </w:r>
          </w:p>
        </w:tc>
        <w:tc>
          <w:tcPr>
            <w:tcW w:type="dxa" w:w="44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影响全站，发布前至少抽查首页、解决方案、数据集、关于我们及中英文入口。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5. 本地 Docker 使用</w:t>
      </w:r>
    </w:p>
    <w:p>
      <w:pPr>
        <w:keepNext w:val="0"/>
        <w:spacing w:before="0" w:after="120" w:line="276" w:lineRule="auto"/>
      </w:pPr>
      <w:r>
        <w:rPr>
          <w:rFonts w:ascii="Calibri" w:hAnsi="Calibri" w:eastAsia="Microsoft YaHei"/>
          <w:b w:val="0"/>
          <w:color w:val="172033"/>
          <w:sz w:val="21"/>
        </w:rPr>
        <w:t>推荐以 Docker 运行完整本地环境。项目根目录的 docker-compose.yml 启动两个容器：backend（ApostropheCMS，3000）与 frontend（Astro，4321）。两个端口只绑定 127.0.0.1，适合本机或经 SSH 隧道检查。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5.1 首次准备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5F8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Menlo"/>
                <w:b w:val="0"/>
                <w:color w:val="26354A"/>
                <w:sz w:val="17"/>
              </w:rPr>
              <w:t>git clone https://github.com/fitz-2004/spatial-verse-cms.git</w:t>
              <w:br/>
              <w:t>cd spatial-verse-cms</w:t>
              <w:br/>
              <w:t>git switch dev</w:t>
              <w:br/>
              <w:t># 将经授权的数据包恢复到 backend/data/ 与 backend/public/uploads/</w:t>
              <w:br/>
              <w:t>cp .env.example .env   # 若不存在则新建 .env，勿提交 Git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</w:pPr>
      <w:r>
        <w:rPr>
          <w:rFonts w:ascii="Calibri" w:hAnsi="Calibri" w:eastAsia="Microsoft YaHei"/>
          <w:b w:val="0"/>
          <w:color w:val="172033"/>
          <w:sz w:val="21"/>
        </w:rPr>
        <w:t>根目录 .env 至少需要设置两个随机值：APOS_EXTERNAL_FRONT_KEY 与 APOS_SESSION_SECRET。前后端必须使用相同的 APOS_EXTERNAL_FRONT_KEY；更换 session secret 只会使已登录浏览器失效，不会损坏数据库。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5.2 启动与检查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5F8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Menlo"/>
                <w:b w:val="0"/>
                <w:color w:val="26354A"/>
                <w:sz w:val="17"/>
              </w:rPr>
              <w:t>docker compose up --build -d</w:t>
              <w:br/>
              <w:t>docker compose ps</w:t>
              <w:br/>
              <w:t>docker compose logs -f backend frontend</w:t>
              <w:br/>
              <w:t># 网站与 CMS 登录入口： http://localhost:4321/  和  http://localhost:4321/login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4F7"/>
            <w:tcBorders>
              <w:top w:val="single" w:sz="6" w:color="00BFAF"/>
              <w:bottom w:val="single" w:sz="6" w:color="00BFAF"/>
            </w:tcBorders>
          </w:tcPr>
          <w:p>
            <w:pPr>
              <w:keepNext w:val="0"/>
              <w:spacing w:before="20" w:after="20" w:line="264" w:lineRule="auto"/>
            </w:pPr>
            <w:r>
              <w:rPr>
                <w:rFonts w:ascii="Calibri" w:hAnsi="Calibri" w:eastAsia="Microsoft YaHei"/>
                <w:b/>
                <w:color w:val="0C1A2E"/>
                <w:sz w:val="21"/>
              </w:rPr>
              <w:t xml:space="preserve">数据要求  </w:t>
            </w:r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backend/data/ 与 backend/public/uploads/ 不在 Git 中。空数据库不是当前完整交付数据的替代品；新成员应使用受控的 SQLite + uploads 数据包，或按域导入脚本恢复所需内容。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6. 当前云端部署情况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50"/>
        <w:gridCol w:w="7110"/>
      </w:tblGrid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当前记录</w:t>
            </w:r>
          </w:p>
        </w:tc>
      </w:tr>
      <w:tr>
        <w:tc>
          <w:tcPr>
            <w:tcW w:type="dxa" w:w="225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服务器</w:t>
            </w:r>
          </w:p>
        </w:tc>
        <w:tc>
          <w:tcPr>
            <w:tcW w:type="dxa" w:w="711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阿里云 ECS · Ubuntu 26.04 LTS · x86_64 / amd64 · 公网 IP 121.40.101.242。</w:t>
            </w:r>
          </w:p>
        </w:tc>
      </w:tr>
      <w:tr>
        <w:tc>
          <w:tcPr>
            <w:tcW w:type="dxa" w:w="225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项目目录</w:t>
            </w:r>
          </w:p>
        </w:tc>
        <w:tc>
          <w:tcPr>
            <w:tcW w:type="dxa" w:w="711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/opt/spatial-verse-cms。服务器不能直连 GitHub，代码通过开发机 SCP 上传。</w:t>
            </w:r>
          </w:p>
        </w:tc>
      </w:tr>
      <w:tr>
        <w:tc>
          <w:tcPr>
            <w:tcW w:type="dxa" w:w="225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容器</w:t>
            </w:r>
          </w:p>
        </w:tc>
        <w:tc>
          <w:tcPr>
            <w:tcW w:type="dxa" w:w="711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Docker Engine 29.1.3 / Docker Compose 2.40.3；backend:3000、frontend:4321。</w:t>
            </w:r>
          </w:p>
        </w:tc>
      </w:tr>
      <w:tr>
        <w:tc>
          <w:tcPr>
            <w:tcW w:type="dxa" w:w="225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持久化数据</w:t>
            </w:r>
          </w:p>
        </w:tc>
        <w:tc>
          <w:tcPr>
            <w:tcW w:type="dxa" w:w="711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/opt/spatial-verse-cms/backend/data/ 与 /opt/spatial-verse-cms/backend/public/uploads/。</w:t>
            </w:r>
          </w:p>
        </w:tc>
      </w:tr>
      <w:tr>
        <w:tc>
          <w:tcPr>
            <w:tcW w:type="dxa" w:w="225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Nginx</w:t>
            </w:r>
          </w:p>
        </w:tc>
        <w:tc>
          <w:tcPr>
            <w:tcW w:type="dxa" w:w="711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模板已在仓库 deploy/nginx/spatial-verse-cms.conf；主站反代 Astro，/poster/ 直接读取静态文件。</w:t>
            </w:r>
          </w:p>
        </w:tc>
      </w:tr>
      <w:tr>
        <w:tc>
          <w:tcPr>
            <w:tcW w:type="dxa" w:w="225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版本状态</w:t>
            </w:r>
          </w:p>
        </w:tc>
        <w:tc>
          <w:tcPr>
            <w:tcW w:type="dxa" w:w="711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最终交付 dev=bdd4652。每次服务器更新前必须先用 docker compose ps、nginx -t、日志及页面请求复核实际状态。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</w:pPr>
      <w:r>
        <w:rPr>
          <w:rFonts w:ascii="Calibri" w:hAnsi="Calibri" w:eastAsia="Microsoft YaHei"/>
          <w:b w:val="0"/>
          <w:color w:val="172033"/>
          <w:sz w:val="21"/>
        </w:rPr>
        <w:t>本地已验证 Nginx → Astro 首页与 /login 均返回 200，/poster/ 静态资源可直接返回。由于当前 Docker Compose 使用开发模式（npm run dev / astro dev），云端现阶段可作为验收与内容编辑环境；不能在未完成生产 build/serve、HTTPS、备份和安全组核验前称为正式生产环境。</w:t>
      </w: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7. 部署到另一台云服务器（Docker + SQLite）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4F7"/>
            <w:tcBorders>
              <w:top w:val="single" w:sz="6" w:color="00BFAF"/>
              <w:bottom w:val="single" w:sz="6" w:color="00BFAF"/>
            </w:tcBorders>
          </w:tcPr>
          <w:p>
            <w:pPr>
              <w:keepNext w:val="0"/>
              <w:spacing w:before="20" w:after="20" w:line="264" w:lineRule="auto"/>
            </w:pPr>
            <w:r>
              <w:rPr>
                <w:rFonts w:ascii="Calibri" w:hAnsi="Calibri" w:eastAsia="Microsoft YaHei"/>
                <w:b/>
                <w:color w:val="0C1A2E"/>
                <w:sz w:val="21"/>
              </w:rPr>
              <w:t xml:space="preserve">原则  </w:t>
            </w:r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代码、数据、密钥必须分开。Git / 代码包只更新程序；SQLite、uploads 和 .env 永远不应被覆盖或提交。</w:t>
            </w:r>
          </w:p>
        </w:tc>
      </w:tr>
    </w:tbl>
    <w:p>
      <w:pPr>
        <w:spacing w:after="40"/>
      </w:pP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7.1 新服务器前提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Linux x86_64 服务器，具有 Docker Engine 与 Docker Compose v2；开放受限 SSH。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准备域名、DNS 管理权限和 HTTPS 证书申请条件。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准备经授权的数据备份：backend/data/、backend/public/uploads/，以及独立安全传递的 .env 密钥。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7.2 部署步骤</w:t>
      </w:r>
    </w:p>
    <w:p>
      <w:pPr>
        <w:pStyle w:val="ListNumber2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在开发机取得并验证最终 dev=bdd4652，打包纯代码：排除 .git、node_modules、.env、backend/data 和 backend/public/uploads。</w:t>
      </w:r>
    </w:p>
    <w:p>
      <w:pPr>
        <w:pStyle w:val="ListNumber2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通过 SCP 将代码包上传至服务器 /opt/，解压到 /opt/spatial-verse-cms。不要使用空目录覆盖持久化数据。</w:t>
      </w:r>
    </w:p>
    <w:p>
      <w:pPr>
        <w:pStyle w:val="ListNumber2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恢复经授权备份到 backend/data/ 和 backend/public/uploads/；创建根目录 .env 并填入随机 APOS_EXTERNAL_FRONT_KEY、APOS_SESSION_SECRET。</w:t>
      </w:r>
    </w:p>
    <w:p>
      <w:pPr>
        <w:pStyle w:val="ListNumber2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执行 docker compose up --build -d；以 docker compose ps、docker compose logs --tail=100 backend frontend、curl -I http://127.0.0.1:4321 检查。</w:t>
      </w:r>
    </w:p>
    <w:p>
      <w:pPr>
        <w:pStyle w:val="ListNumber2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安装 Nginx，复制 deploy/nginx/spatial-verse-cms.conf 到 /etc/nginx/sites-available/，替换 example.com 为真实域名，启用站点并运行 nginx -t。</w:t>
      </w:r>
    </w:p>
    <w:p>
      <w:pPr>
        <w:pStyle w:val="ListNumber2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DNS A 记录生效后申请 HTTPS 证书；最终安全组只开放 80、443 和受限来源的 22，不开放 3000、4321。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7.3 更新已运行服务器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5F8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Menlo"/>
                <w:b w:val="0"/>
                <w:color w:val="26354A"/>
                <w:sz w:val="17"/>
              </w:rPr>
              <w:t>cd /opt/spatial-verse-cms</w:t>
              <w:br/>
              <w:t>docker compose stop backend</w:t>
              <w:br/>
              <w:t>tar -C backend -czf /opt/backup-spatial-verse-YYYYMMDD.tar.gz data public/uploads</w:t>
              <w:br/>
              <w:t># 解压新代码到临时目录，以 rsync 更新代码；排除 data、uploads、.env</w:t>
              <w:br/>
              <w:t>docker compose up --build -d</w:t>
              <w:br/>
              <w:t>docker compose ps</w:t>
              <w:br/>
              <w:t>docker compose logs --tail=100 backend frontend</w:t>
              <w:br/>
              <w:t>nginx -t &amp;&amp; systemctl reload nginx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8. 临时静态海报：上传与 CMS 跳转</w:t>
      </w:r>
    </w:p>
    <w:p>
      <w:pPr>
        <w:keepNext w:val="0"/>
        <w:spacing w:before="0" w:after="120" w:line="276" w:lineRule="auto"/>
      </w:pPr>
      <w:r>
        <w:rPr>
          <w:rFonts w:ascii="Calibri" w:hAnsi="Calibri" w:eastAsia="Microsoft YaHei"/>
          <w:b w:val="0"/>
          <w:color w:val="172033"/>
          <w:sz w:val="21"/>
        </w:rPr>
        <w:t>海报页不进入 ApostropheCMS，也不需要 Astro 路由。Nginx 将统一路径 /poster/ 映射到服务器目录 /var/www/posters/。这样可保持同域名、同 HTTPS 和同一入口，新增海报无需重建容器。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510"/>
        <w:gridCol w:w="315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技术人员操作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CMS / 运营操作</w:t>
            </w:r>
          </w:p>
        </w:tc>
      </w:tr>
      <w:tr>
        <w:tc>
          <w:tcPr>
            <w:tcW w:type="dxa" w:w="17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首次启用</w:t>
            </w:r>
          </w:p>
        </w:tc>
        <w:tc>
          <w:tcPr>
            <w:tcW w:type="dxa" w:w="451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创建 /var/www/posters/，安装并启用版本库中的 Nginx 配置。</w:t>
            </w:r>
          </w:p>
        </w:tc>
        <w:tc>
          <w:tcPr>
            <w:tcW w:type="dxa" w:w="315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无需创建新的 Page Type 或 Widget。</w:t>
            </w:r>
          </w:p>
        </w:tc>
      </w:tr>
      <w:tr>
        <w:tc>
          <w:tcPr>
            <w:tcW w:type="dxa" w:w="17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上线活动</w:t>
            </w:r>
          </w:p>
        </w:tc>
        <w:tc>
          <w:tcPr>
            <w:tcW w:type="dxa" w:w="451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创建 /var/www/posters/&lt;slug&gt;/，上传 index.html 与 assets/。资源使用 ./assets/... 相对路径。</w:t>
            </w:r>
          </w:p>
        </w:tc>
        <w:tc>
          <w:tcPr>
            <w:tcW w:type="dxa" w:w="315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在现有按钮、导航或 Footer 链接填写 /poster/&lt;slug&gt;/，预览并 Publish。</w:t>
            </w:r>
          </w:p>
        </w:tc>
      </w:tr>
      <w:tr>
        <w:tc>
          <w:tcPr>
            <w:tcW w:type="dxa" w:w="17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验证</w:t>
            </w:r>
          </w:p>
        </w:tc>
        <w:tc>
          <w:tcPr>
            <w:tcW w:type="dxa" w:w="451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访问 https://主域名/poster/&lt;slug&gt;/；检查图片、CSS、JS、移动端和转化链接。</w:t>
            </w:r>
          </w:p>
        </w:tc>
        <w:tc>
          <w:tcPr>
            <w:tcW w:type="dxa" w:w="315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确认入口按钮位于预期页面，且中英文页面都使用同一 /poster/... 地址。</w:t>
            </w:r>
          </w:p>
        </w:tc>
      </w:tr>
      <w:tr>
        <w:tc>
          <w:tcPr>
            <w:tcW w:type="dxa" w:w="17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下线</w:t>
            </w:r>
          </w:p>
        </w:tc>
        <w:tc>
          <w:tcPr>
            <w:tcW w:type="dxa" w:w="451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移动目录到 /var/www/posters-archive/&lt;slug&gt;-YYYYMMDD，保留恢复可能。</w:t>
            </w:r>
          </w:p>
        </w:tc>
        <w:tc>
          <w:tcPr>
            <w:tcW w:type="dxa" w:w="315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先移除或替换 CMS 入口并 Publish。</w:t>
            </w:r>
          </w:p>
        </w:tc>
      </w:tr>
    </w:tbl>
    <w:p>
      <w:pPr>
        <w:spacing w:after="40"/>
      </w:pPr>
    </w:p>
    <w:p>
      <w:pPr>
        <w:keepNext/>
        <w:spacing w:before="360" w:after="160" w:line="240" w:lineRule="auto"/>
      </w:pPr>
      <w:r>
        <w:rPr>
          <w:rFonts w:ascii="Calibri" w:hAnsi="Calibri" w:eastAsia="Microsoft YaHei"/>
          <w:b/>
          <w:color w:val="0C1A2E"/>
          <w:sz w:val="32"/>
        </w:rPr>
        <w:t>9. 数据保护、待办与交接清单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9.1 必须保护的数据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SQLite：backend/data/spatial-verse-cms.sqlite 及其 WAL/SHM 文件，包含用户、页面、草稿/发布内容和 Piece。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上传媒体：backend/public/uploads/，数据库中的媒体引用依赖这些文件。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.env：APOS_SESSION_SECRET、APOS_EXTERNAL_FRONT_KEY 等密钥；不得提交 Git、不得写入公开交付文档。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9.2 尚未完成的正式上线事项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确定正式域名、DNS、HTTPS 证书，核对 Canonical、hreflang、Open Graph 与 Robots。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将当前开发模式 Docker 容器改为生产 build/serve，并完成回滚方案。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建立 SQLite 与 uploads 的定时离机备份、恢复演练、日志轮转与可用性监控。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完成全部页面、移动端、中英文业务内容、真实下载链接和发布状态的验收。</w:t>
      </w:r>
    </w:p>
    <w:p>
      <w:pPr>
        <w:pStyle w:val="ListBullet"/>
        <w:keepNext w:val="0"/>
        <w:spacing w:before="0" w:after="60" w:line="264" w:lineRule="auto"/>
      </w:pPr>
      <w:r>
        <w:rPr>
          <w:rFonts w:ascii="Calibri" w:hAnsi="Calibri" w:eastAsia="Microsoft YaHei"/>
          <w:b w:val="0"/>
          <w:color w:val="172033"/>
          <w:sz w:val="21"/>
        </w:rPr>
        <w:t>核对 ECS 安全组与 SSH 最小权限；如在中国大陆长期运营，确认域名备案与合规安排。</w:t>
      </w:r>
    </w:p>
    <w:p>
      <w:pPr>
        <w:keepNext/>
        <w:spacing w:before="240" w:after="100" w:line="240" w:lineRule="auto"/>
      </w:pPr>
      <w:r>
        <w:rPr>
          <w:rFonts w:ascii="Calibri" w:hAnsi="Calibri" w:eastAsia="Microsoft YaHei"/>
          <w:b/>
          <w:color w:val="1F4D78"/>
          <w:sz w:val="25"/>
        </w:rPr>
        <w:t>9.3 接手人清单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C1A2E"/>
            <w:tcBorders>
              <w:top w:val="single" w:sz="4" w:color="0C1A2E"/>
              <w:left w:val="single" w:sz="4" w:color="0C1A2E"/>
              <w:bottom w:val="single" w:sz="4" w:color="0C1A2E"/>
              <w:right w:val="single" w:sz="4" w:color="0C1A2E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接手时必须取得</w:t>
            </w:r>
          </w:p>
        </w:tc>
      </w:tr>
      <w:tr>
        <w:tc>
          <w:tcPr>
            <w:tcW w:type="dxa" w:w="17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代码</w:t>
            </w:r>
          </w:p>
        </w:tc>
        <w:tc>
          <w:tcPr>
            <w:tcW w:type="dxa" w:w="76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仓库地址、dev=bdd4652、后续提交记录，以及本手册和 CLOUD_DEPLOYMENT_HANDOFF.md。</w:t>
            </w:r>
          </w:p>
        </w:tc>
      </w:tr>
      <w:tr>
        <w:tc>
          <w:tcPr>
            <w:tcW w:type="dxa" w:w="17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数据</w:t>
            </w:r>
          </w:p>
        </w:tc>
        <w:tc>
          <w:tcPr>
            <w:tcW w:type="dxa" w:w="76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SQLite + uploads 最新备份位置、校验值、恢复步骤和已发布内容清单。</w:t>
            </w:r>
          </w:p>
        </w:tc>
      </w:tr>
      <w:tr>
        <w:tc>
          <w:tcPr>
            <w:tcW w:type="dxa" w:w="17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云端</w:t>
            </w:r>
          </w:p>
        </w:tc>
        <w:tc>
          <w:tcPr>
            <w:tcW w:type="dxa" w:w="76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服务器访问权限（安全渠道传递）、域名/DNS 负责人、证书续期负责人、Nginx 配置位置。</w:t>
            </w:r>
          </w:p>
        </w:tc>
      </w:tr>
      <w:tr>
        <w:tc>
          <w:tcPr>
            <w:tcW w:type="dxa" w:w="170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CMS</w:t>
            </w:r>
          </w:p>
        </w:tc>
        <w:tc>
          <w:tcPr>
            <w:tcW w:type="dxa" w:w="7660"/>
            <w:shd w:fill="F8FAFC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个人账号分配表与最小权限策略；不交接任何明文密码。</w:t>
            </w:r>
          </w:p>
        </w:tc>
      </w:tr>
      <w:tr>
        <w:tc>
          <w:tcPr>
            <w:tcW w:type="dxa" w:w="170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运营</w:t>
            </w:r>
          </w:p>
        </w:tc>
        <w:tc>
          <w:tcPr>
            <w:tcW w:type="dxa" w:w="7660"/>
            <w:tcBorders>
              <w:top w:val="single" w:sz="3" w:color="CFD8E3"/>
              <w:left w:val="single" w:sz="3" w:color="CFD8E3"/>
              <w:bottom w:val="single" w:sz="3" w:color="CFD8E3"/>
              <w:right w:val="single" w:sz="3" w:color="CFD8E3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已上线海报目录、CMS 入口位置、上线/下线时间和负责人。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4F7"/>
            <w:tcBorders>
              <w:top w:val="single" w:sz="6" w:color="00BFAF"/>
              <w:bottom w:val="single" w:sz="6" w:color="00BFAF"/>
            </w:tcBorders>
          </w:tcPr>
          <w:p>
            <w:pPr>
              <w:keepNext w:val="0"/>
              <w:spacing w:before="20" w:after="20" w:line="264" w:lineRule="auto"/>
            </w:pPr>
            <w:r>
              <w:rPr>
                <w:rFonts w:ascii="Calibri" w:hAnsi="Calibri" w:eastAsia="Microsoft YaHei"/>
                <w:b/>
                <w:color w:val="0C1A2E"/>
                <w:sz w:val="21"/>
              </w:rPr>
              <w:t xml:space="preserve">最终提醒  </w:t>
            </w:r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“代码已合并”和“云端已升级”是两个独立动作。当前最终交付代码为 dev=bdd4652；每次云端升级都必须先备份数据、再同步代码、最后验证主站、/login、编辑/发布和 /poster/。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 w:eastAsia="Microsoft YaHei"/>
        <w:b w:val="0"/>
        <w:color w:val="5E6A7D"/>
        <w:sz w:val="16"/>
      </w:rPr>
      <w:t>内部交付文档 · 2026-09-04 · 请勿记录账号密码或密钥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 w:eastAsia="Microsoft YaHei"/>
        <w:b/>
        <w:color w:val="5E6A7D"/>
        <w:sz w:val="17"/>
      </w:rPr>
      <w:t>SPATIALVERSE  /  CMS 项目交付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SpatialVerse CMS 项目交付、使用与部署手册</dc:title>
  <dc:subject>最终交付版本：dev bdd4652</dc:subject>
  <dc:creator>SpatialVerse CMS 项目组</dc:creator>
  <cp:keywords>ApostropheCMS, Astro, Docker, Nginx, SQLite, handover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