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wishingarden website comments 001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6830.0" w:type="dxa"/>
        <w:jc w:val="left"/>
        <w:tblInd w:w="-14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10"/>
        <w:gridCol w:w="2280"/>
        <w:gridCol w:w="2850"/>
        <w:gridCol w:w="9390"/>
        <w:tblGridChange w:id="0">
          <w:tblGrid>
            <w:gridCol w:w="2310"/>
            <w:gridCol w:w="2280"/>
            <w:gridCol w:w="2850"/>
            <w:gridCol w:w="93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Concept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Like this copywriting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90925" cy="295275"/>
                  <wp:effectExtent b="0" l="0" r="0" t="0"/>
                  <wp:docPr id="8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0925" cy="2952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Like this copywriting style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429000" cy="371475"/>
                  <wp:effectExtent b="0" l="0" r="0" t="0"/>
                  <wp:docPr id="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0" cy="371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keep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752975" cy="552107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975" cy="55210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Headline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buttons to allow scrolling, ss from ssfw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343525" cy="1219200"/>
                  <wp:effectExtent b="0" l="0" r="0" t="0"/>
                  <wp:docPr id="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219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1st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Section title &amp; navigation description: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wishingarden dome workshop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hands-on workshop to craft your own wishingarden. Therapeutic, gentle, and yours to shape.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wander in &gt;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Also open to suggestions on copywriting for SEO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Keep this, taken from 02 </w:t>
            </w:r>
            <w:r w:rsidDel="00000000" w:rsidR="00000000" w:rsidRPr="00000000">
              <w:rPr/>
              <w:drawing>
                <wp:inline distB="114300" distT="114300" distL="114300" distR="114300">
                  <wp:extent cx="1323975" cy="51435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3975" cy="514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2nd section photos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Remove photos, section 2nd will be featuring new collection: Lily of The Valley - will send photo tmr or thurs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Give more white space between photos and sections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tagline: Wearable blooms from our garden.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Also open to suggestions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720" w:hanging="36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29300" cy="2781300"/>
                  <wp:effectExtent b="0" l="0" r="0" t="0"/>
                  <wp:docPr id="11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ind w:left="720" w:hanging="36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 and 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3rd section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Keep the photo chosen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Replace tagline to tagline from 02 - 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ind w:left="283.4645669291342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— a letter from the garden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ind w:left="283.4645669291342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Some things, we believe,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ind w:left="283.4645669291342" w:firstLine="0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are best made slowly &amp; intentionally.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u w:val="none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Amend description - 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4"/>
                <w:szCs w:val="24"/>
                <w:highlight w:val="white"/>
                <w:rtl w:val="0"/>
              </w:rPr>
              <w:t xml:space="preserve">handcrafted gemstone charms on brass, presented on deckle-edge paper cards embossed with our flower-and-star mark. Made in small batches, in a garden of our own.</w:t>
            </w: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color w:val="0f1115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229225" cy="4533900"/>
                  <wp:effectExtent b="0" l="0" r="0" t="0"/>
                  <wp:docPr id="1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9225" cy="4533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ind w:left="720" w:firstLine="0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19775" cy="4457700"/>
                  <wp:effectExtent b="0" l="0" r="0" t="0"/>
                  <wp:docPr id="10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9775" cy="4457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Products section with prices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white space. Keep to 3 horizontal images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Navigation 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 like this layout the best.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Small logo above brand name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Note that wishingarden has a single g and stylized all small caps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top navigation bar sequence 1) new arrivals 2) workshops 3) trinkets 4) gemstones &lt;logo&gt; 5) bookmarks 6) suncatchers 7) gifting 8) our philosophy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Some to have dropdown list - work in progress (wip)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 like these symbols, can place them at navigation bar and headline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829300" cy="71120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9300" cy="711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1476375" cy="438150"/>
                  <wp:effectExtent b="0" l="0" r="0" t="0"/>
                  <wp:docPr id="7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4381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02 03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4th section - bench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I like - “--- our small practice” from 02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 tagline header is good keep “Made by hand, in small batches, with chosen stones.”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- Tagline description: Each trinket handcrafted at our bench in Singapore.  (wishingarden domes, too.)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Some things, we believe, are best made slowly &amp; intentionally.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Also open to suggestions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543300" cy="1123950"/>
                  <wp:effectExtent b="0" l="0" r="0" t="0"/>
                  <wp:docPr id="12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3300" cy="1123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181475" cy="3609975"/>
                  <wp:effectExtent b="0" l="0" r="0" t="0"/>
                  <wp:docPr id="9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1475" cy="3609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3.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Bottom footer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 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move contact us section on headline right corner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3.4645669291342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 next time when i get a work number, able to link whatsapp under contact us?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1909" w:w="16834" w:orient="landscape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83.464566929134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283.464566929134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283.464566929134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283.4645669291342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283.464566929134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8.png"/><Relationship Id="rId14" Type="http://schemas.openxmlformats.org/officeDocument/2006/relationships/image" Target="media/image4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