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Recycling Services Analysis: Benin City, Nigeria</w:t>
      </w:r>
    </w:p>
    <w:p/>
    <w:p>
      <w:pPr>
        <w:pStyle w:val="CustomHeading1"/>
      </w:pPr>
      <w:r>
        <w:t>- Lack of publicly available information on specific recycling facilities and their services.</w:t>
      </w:r>
    </w:p>
    <w:p>
      <w:pPr>
        <w:pStyle w:val="CustomBullet"/>
      </w:pPr>
      <w:r>
        <w:t>Absence of a centralized directory or platform for accessing recycling services in Benin City.</w:t>
      </w:r>
    </w:p>
    <w:p>
      <w:pPr>
        <w:pStyle w:val="CustomBullet"/>
      </w:pPr>
      <w:r>
        <w:t>Potential gaps in coverage and accessibility of recycling services for all community members.</w:t>
      </w:r>
    </w:p>
    <w:p/>
    <w:p>
      <w:pPr>
        <w:pStyle w:val="CustomHeading1"/>
      </w:pPr>
      <w:r>
        <w:t>- Develop and publicize a comprehensive directory of recycling facilities, including services offered, operating hours, and contact information.</w:t>
      </w:r>
    </w:p>
    <w:p>
      <w:pPr>
        <w:pStyle w:val="CustomBullet"/>
      </w:pPr>
      <w:r>
        <w:t>Enhance public awareness campaigns to educate the community about available recycling programs and the importance of waste segregation.</w:t>
      </w:r>
    </w:p>
    <w:p>
      <w:pPr>
        <w:pStyle w:val="CustomBullet"/>
      </w:pPr>
      <w:r>
        <w:t>Explore partnerships with international organizations to adopt and implement best practices in waste management and recycling.</w:t>
      </w:r>
    </w:p>
    <w:p>
      <w:pPr>
        <w:pStyle w:val="CustomBullet"/>
      </w:pPr>
      <w:r>
        <w:t>Invest in community-based recycling initiatives to ensure broader service coverage and engagement.</w:t>
      </w:r>
    </w:p>
    <w:p>
      <w:pPr>
        <w:pStyle w:val="CustomBullet"/>
      </w:pPr>
      <w:r>
        <w:t>Evaluate and address the infrastructure needs for expanding recycling facilities and services in underserved areas.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rPr>
      <w:b/>
      <w:color w:val="006600"/>
      <w:sz w:val="32"/>
    </w:rPr>
  </w:style>
  <w:style w:type="paragraph" w:customStyle="1" w:styleId="CustomNormal">
    <w:name w:val="Custom Normal"/>
    <w:rPr>
      <w:sz w:val="22"/>
    </w:rPr>
  </w:style>
  <w:style w:type="paragraph" w:customStyle="1" w:styleId="CustomBullet">
    <w:name w:val="Custom Bullet"/>
    <w:pPr>
      <w:ind w:left="360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