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rFonts w:ascii="Trebuchet MS" w:cs="Trebuchet MS" w:eastAsia="Trebuchet MS" w:hAnsi="Trebuchet MS"/>
          <w:color w:val="794000"/>
          <w:sz w:val="44"/>
          <w:szCs w:val="44"/>
        </w:rPr>
      </w:pPr>
      <w:bookmarkStart w:colFirst="0" w:colLast="0" w:name="_iel1wkg4wttq" w:id="0"/>
      <w:bookmarkEnd w:id="0"/>
      <w:r w:rsidDel="00000000" w:rsidR="00000000" w:rsidRPr="00000000">
        <w:rPr>
          <w:rFonts w:ascii="Trebuchet MS" w:cs="Trebuchet MS" w:eastAsia="Trebuchet MS" w:hAnsi="Trebuchet MS"/>
          <w:color w:val="794000"/>
          <w:sz w:val="48"/>
          <w:szCs w:val="48"/>
          <w:rtl w:val="0"/>
        </w:rPr>
        <w:t xml:space="preserve">Minuta de reunión - Sprint 0</w:t>
      </w:r>
      <w:r w:rsidDel="00000000" w:rsidR="00000000" w:rsidRPr="00000000">
        <w:rPr>
          <w:rtl w:val="0"/>
        </w:rPr>
      </w:r>
    </w:p>
    <w:tbl>
      <w:tblPr>
        <w:tblStyle w:val="Table1"/>
        <w:tblW w:w="4275.0" w:type="dxa"/>
        <w:jc w:val="left"/>
        <w:tblLayout w:type="fixed"/>
        <w:tblLook w:val="0600"/>
      </w:tblPr>
      <w:tblGrid>
        <w:gridCol w:w="1335"/>
        <w:gridCol w:w="2940"/>
        <w:tblGridChange w:id="0">
          <w:tblGrid>
            <w:gridCol w:w="1335"/>
            <w:gridCol w:w="2940"/>
          </w:tblGrid>
        </w:tblGridChange>
      </w:tblGrid>
      <w:tr>
        <w:trPr>
          <w:cantSplit w:val="0"/>
          <w:trHeight w:val="165.44921874999997" w:hRule="atLeast"/>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02">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Google meet</w:t>
            </w:r>
          </w:p>
        </w:tc>
      </w:tr>
      <w:tr>
        <w:trPr>
          <w:cantSplit w:val="0"/>
          <w:trHeight w:val="255.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15 de octubre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19:10</w:t>
            </w:r>
          </w:p>
        </w:tc>
      </w:tr>
    </w:tbl>
    <w:p w:rsidR="00000000" w:rsidDel="00000000" w:rsidP="00000000" w:rsidRDefault="00000000" w:rsidRPr="00000000" w14:paraId="00000008">
      <w:pPr>
        <w:pStyle w:val="Subtitle"/>
        <w:spacing w:after="200" w:before="200" w:lineRule="auto"/>
        <w:rPr>
          <w:rFonts w:ascii="Trebuchet MS" w:cs="Trebuchet MS" w:eastAsia="Trebuchet MS" w:hAnsi="Trebuchet MS"/>
          <w:color w:val="794000"/>
        </w:rPr>
      </w:pPr>
      <w:bookmarkStart w:colFirst="0" w:colLast="0" w:name="_ygfwszog9han" w:id="1"/>
      <w:bookmarkEnd w:id="1"/>
      <w:r w:rsidDel="00000000" w:rsidR="00000000" w:rsidRPr="00000000">
        <w:rPr>
          <w:rFonts w:ascii="Trebuchet MS" w:cs="Trebuchet MS" w:eastAsia="Trebuchet MS" w:hAnsi="Trebuchet MS"/>
          <w:color w:val="794000"/>
          <w:rtl w:val="0"/>
        </w:rPr>
        <w:t xml:space="preserve">Asistentes</w:t>
      </w:r>
    </w:p>
    <w:p w:rsidR="00000000" w:rsidDel="00000000" w:rsidP="00000000" w:rsidRDefault="00000000" w:rsidRPr="00000000" w14:paraId="00000009">
      <w:pPr>
        <w:numPr>
          <w:ilvl w:val="0"/>
          <w:numId w:val="3"/>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Marcelo Carlos Naon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Agustina Landi</w:t>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Felipe Santino Ascencio</w:t>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Imanol Suarez Pino</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María Mercedes Slepowron Majowiecki</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Martin Guerrero</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Catarina Valdatta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1">
      <w:pPr>
        <w:pStyle w:val="Subtitle"/>
        <w:spacing w:after="200" w:lineRule="auto"/>
        <w:jc w:val="both"/>
        <w:rPr>
          <w:rFonts w:ascii="Trebuchet MS" w:cs="Trebuchet MS" w:eastAsia="Trebuchet MS" w:hAnsi="Trebuchet MS"/>
          <w:color w:val="794000"/>
        </w:rPr>
      </w:pPr>
      <w:bookmarkStart w:colFirst="0" w:colLast="0" w:name="_tglnybjcthx" w:id="2"/>
      <w:bookmarkEnd w:id="2"/>
      <w:r w:rsidDel="00000000" w:rsidR="00000000" w:rsidRPr="00000000">
        <w:rPr>
          <w:rFonts w:ascii="Trebuchet MS" w:cs="Trebuchet MS" w:eastAsia="Trebuchet MS" w:hAnsi="Trebuchet MS"/>
          <w:color w:val="794000"/>
          <w:rtl w:val="0"/>
        </w:rPr>
        <w:t xml:space="preserve">Requisitos descubiertos</w:t>
      </w:r>
    </w:p>
    <w:p w:rsidR="00000000" w:rsidDel="00000000" w:rsidP="00000000" w:rsidRDefault="00000000" w:rsidRPr="00000000" w14:paraId="00000012">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Product Vision</w:t>
      </w:r>
    </w:p>
    <w:p w:rsidR="00000000" w:rsidDel="00000000" w:rsidP="00000000" w:rsidRDefault="00000000" w:rsidRPr="00000000" w14:paraId="0000001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realizó la puesta en común final sobre el artefacto Product Vision. Se eliminó la funcionalidad del check in y se clarificó que el producto será una plataforma digital web.</w:t>
      </w:r>
    </w:p>
    <w:p w:rsidR="00000000" w:rsidDel="00000000" w:rsidP="00000000" w:rsidRDefault="00000000" w:rsidRPr="00000000" w14:paraId="00000014">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Features</w:t>
      </w:r>
    </w:p>
    <w:p w:rsidR="00000000" w:rsidDel="00000000" w:rsidP="00000000" w:rsidRDefault="00000000" w:rsidRPr="00000000" w14:paraId="00000015">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realizó la puesta en común final sobre los features, se presentaron éstos de manera más específica, desglosados horizontalmente en base al USM, con los usuarios previamente definidos. </w:t>
      </w:r>
    </w:p>
    <w:p w:rsidR="00000000" w:rsidDel="00000000" w:rsidP="00000000" w:rsidRDefault="00000000" w:rsidRPr="00000000" w14:paraId="00000016">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aclaró que los features amatillos son para los usuarios premium. Éstos dejan reseñas y puntúan, para luego obtener puntos para poder canjearlos por beneficios. Para cada feature se generaron historias de usuario estimadas.</w:t>
      </w:r>
    </w:p>
    <w:p w:rsidR="00000000" w:rsidDel="00000000" w:rsidP="00000000" w:rsidRDefault="00000000" w:rsidRPr="00000000" w14:paraId="00000017">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deben corregir los nombres de los features. Cada nombre debe llevar un verbo. Ejemplo “Seleccionar foto de perfil” en vez de solo “Foto de Perfil”. Además, se debe incorporar en un feature el uso de IA.</w:t>
      </w:r>
    </w:p>
    <w:p w:rsidR="00000000" w:rsidDel="00000000" w:rsidP="00000000" w:rsidRDefault="00000000" w:rsidRPr="00000000" w14:paraId="00000018">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9">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A">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B">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C">
      <w:pPr>
        <w:spacing w:before="240" w:lineRule="auto"/>
        <w:jc w:val="both"/>
        <w:rPr>
          <w:rFonts w:ascii="Trebuchet MS" w:cs="Trebuchet MS" w:eastAsia="Trebuchet MS" w:hAnsi="Trebuchet MS"/>
          <w:color w:val="0d0d0d"/>
        </w:rPr>
      </w:pPr>
      <w:r w:rsidDel="00000000" w:rsidR="00000000" w:rsidRPr="00000000">
        <w:rPr>
          <w:rtl w:val="0"/>
        </w:rPr>
      </w:r>
    </w:p>
    <w:p w:rsidR="00000000" w:rsidDel="00000000" w:rsidP="00000000" w:rsidRDefault="00000000" w:rsidRPr="00000000" w14:paraId="0000001D">
      <w:pPr>
        <w:numPr>
          <w:ilvl w:val="0"/>
          <w:numId w:val="2"/>
        </w:numPr>
        <w:spacing w:after="20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Cronograma</w:t>
      </w:r>
    </w:p>
    <w:p w:rsidR="00000000" w:rsidDel="00000000" w:rsidP="00000000" w:rsidRDefault="00000000" w:rsidRPr="00000000" w14:paraId="0000001E">
      <w:pPr>
        <w:spacing w:after="200" w:before="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debe corregir el día faltante por Marcha Universitaria, aclarar en su lugar las tareas que se realizaron </w:t>
      </w:r>
      <w:r w:rsidDel="00000000" w:rsidR="00000000" w:rsidRPr="00000000">
        <w:rPr>
          <w:rFonts w:ascii="Trebuchet MS" w:cs="Trebuchet MS" w:eastAsia="Trebuchet MS" w:hAnsi="Trebuchet MS"/>
          <w:color w:val="0d0d0d"/>
          <w:rtl w:val="0"/>
        </w:rPr>
        <w:t xml:space="preserve">esa</w:t>
      </w:r>
      <w:r w:rsidDel="00000000" w:rsidR="00000000" w:rsidRPr="00000000">
        <w:rPr>
          <w:rFonts w:ascii="Trebuchet MS" w:cs="Trebuchet MS" w:eastAsia="Trebuchet MS" w:hAnsi="Trebuchet MS"/>
          <w:color w:val="0d0d0d"/>
          <w:rtl w:val="0"/>
        </w:rPr>
        <w:t xml:space="preserve"> semana. Además, el total de los pesos de los sprints debe ir debajo de cada respectiva columna. </w:t>
      </w:r>
    </w:p>
    <w:p w:rsidR="00000000" w:rsidDel="00000000" w:rsidP="00000000" w:rsidRDefault="00000000" w:rsidRPr="00000000" w14:paraId="0000001F">
      <w:pPr>
        <w:spacing w:after="200" w:before="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Estaba correctamente planificado que luego de cada sprint se entregue un MVP, pero se debe modificar el orden de las tareas para que la curva de pesos sea de tipo campana de Gauss, respetando aún la condición de MVP entregable.</w:t>
      </w:r>
    </w:p>
    <w:p w:rsidR="00000000" w:rsidDel="00000000" w:rsidP="00000000" w:rsidRDefault="00000000" w:rsidRPr="00000000" w14:paraId="00000020">
      <w:pPr>
        <w:spacing w:after="200" w:before="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Debemos especificar quién y cómo se cargan los destinos, cómo se toman. Se debe armar como historia de usuario, no puede quedar como que lo hicimos por atrás, tiene que quedar explícito que la tarea se tiene que hacer.</w:t>
      </w:r>
    </w:p>
    <w:p w:rsidR="00000000" w:rsidDel="00000000" w:rsidP="00000000" w:rsidRDefault="00000000" w:rsidRPr="00000000" w14:paraId="00000021">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Análisis de Riesgos</w:t>
      </w:r>
    </w:p>
    <w:p w:rsidR="00000000" w:rsidDel="00000000" w:rsidP="00000000" w:rsidRDefault="00000000" w:rsidRPr="00000000" w14:paraId="00000022">
      <w:pPr>
        <w:spacing w:before="240" w:lineRule="auto"/>
        <w:jc w:val="both"/>
        <w:rPr>
          <w:rFonts w:ascii="Trebuchet MS" w:cs="Trebuchet MS" w:eastAsia="Trebuchet MS" w:hAnsi="Trebuchet MS"/>
          <w:color w:val="0d0d0d"/>
        </w:rPr>
      </w:pPr>
      <w:r w:rsidDel="00000000" w:rsidR="00000000" w:rsidRPr="00000000">
        <w:rPr>
          <w:rFonts w:ascii="Arial Unicode MS" w:cs="Arial Unicode MS" w:eastAsia="Arial Unicode MS" w:hAnsi="Arial Unicode MS"/>
          <w:color w:val="0d0d0d"/>
          <w:rtl w:val="0"/>
        </w:rPr>
        <w:t xml:space="preserve">Se debe rehacer en base a los riesgos del proyecto. La idea es identificar riesgos con el rendimiento del proyecto, con cómo se construye la aplicación, afectando calendario, costo y funcionalidad. En contexto de gestión del proyecto, se pone foco en el riesgo de la implementación del producto, no de lo que pueda pasar luego.</w:t>
        <w:br w:type="textWrapping"/>
        <w:t xml:space="preserve">Se debe identificar todos los riesgos posibles, analizar impacto y ordenarlos para poder poner foco y hacer seguimiento. Ejemplo: miembro del equipo renuncia a la materia ⇒ se reduce el equipo de trabajo ⇒ se debe ejecutar un plan de acción.</w:t>
      </w:r>
    </w:p>
    <w:p w:rsidR="00000000" w:rsidDel="00000000" w:rsidP="00000000" w:rsidRDefault="00000000" w:rsidRPr="00000000" w14:paraId="00000023">
      <w:pPr>
        <w:numPr>
          <w:ilvl w:val="0"/>
          <w:numId w:val="2"/>
        </w:numPr>
        <w:spacing w:after="20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Planilla de Costos</w:t>
      </w:r>
    </w:p>
    <w:p w:rsidR="00000000" w:rsidDel="00000000" w:rsidP="00000000" w:rsidRDefault="00000000" w:rsidRPr="00000000" w14:paraId="00000024">
      <w:pPr>
        <w:spacing w:after="200" w:before="0" w:lineRule="auto"/>
        <w:ind w:left="0" w:firstLine="0"/>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Ambas planillas bien logradas, </w:t>
      </w:r>
      <w:r w:rsidDel="00000000" w:rsidR="00000000" w:rsidRPr="00000000">
        <w:rPr>
          <w:rFonts w:ascii="Trebuchet MS" w:cs="Trebuchet MS" w:eastAsia="Trebuchet MS" w:hAnsi="Trebuchet MS"/>
          <w:color w:val="0d0d0d"/>
          <w:rtl w:val="0"/>
        </w:rPr>
        <w:t xml:space="preserve">se aclararon</w:t>
      </w:r>
      <w:r w:rsidDel="00000000" w:rsidR="00000000" w:rsidRPr="00000000">
        <w:rPr>
          <w:rFonts w:ascii="Trebuchet MS" w:cs="Trebuchet MS" w:eastAsia="Trebuchet MS" w:hAnsi="Trebuchet MS"/>
          <w:color w:val="0d0d0d"/>
          <w:rtl w:val="0"/>
        </w:rPr>
        <w:t xml:space="preserve"> dudas acerca de cuál se implementaría para este proyecto y sobre los roles que deberíamos tomar a lo largo de éste. En las primeras semanas de análisis y diseño de artefactos, los perfiles son de análisis y diseño (arquitecto); luego cuando comienzan los sprints se separan entre analista y programador.</w:t>
      </w:r>
    </w:p>
    <w:p w:rsidR="00000000" w:rsidDel="00000000" w:rsidP="00000000" w:rsidRDefault="00000000" w:rsidRPr="00000000" w14:paraId="00000025">
      <w:pPr>
        <w:numPr>
          <w:ilvl w:val="0"/>
          <w:numId w:val="2"/>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Próximos Pasos</w:t>
      </w:r>
    </w:p>
    <w:p w:rsidR="00000000" w:rsidDel="00000000" w:rsidP="00000000" w:rsidRDefault="00000000" w:rsidRPr="00000000" w14:paraId="00000026">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Además de las correcciones, para cada sprint se deberá hacer el to-do y mostrar cómo terminamos: si cumplimos o si quedó algún backlog para el siguiente sprint. Debemos completar los gráficos para ver cómo distribuimos las tareas de la semana. </w:t>
        <w:br w:type="textWrapping"/>
        <w:t xml:space="preserve">Marcelo pasará a ser PO y cliente, y debemos dar un status report del avance del sprint. Para ello, se debe realizar una presentación con los siguientes requerimientos:</w:t>
      </w:r>
    </w:p>
    <w:p w:rsidR="00000000" w:rsidDel="00000000" w:rsidP="00000000" w:rsidRDefault="00000000" w:rsidRPr="00000000" w14:paraId="00000027">
      <w:pPr>
        <w:numPr>
          <w:ilvl w:val="0"/>
          <w:numId w:val="1"/>
        </w:numPr>
        <w:spacing w:after="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Compromisos para el sprint.</w:t>
      </w:r>
    </w:p>
    <w:p w:rsidR="00000000" w:rsidDel="00000000" w:rsidP="00000000" w:rsidRDefault="00000000" w:rsidRPr="00000000" w14:paraId="00000028">
      <w:pPr>
        <w:numPr>
          <w:ilvl w:val="0"/>
          <w:numId w:val="1"/>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Historias de usuario con los puntajes.</w:t>
      </w:r>
    </w:p>
    <w:p w:rsidR="00000000" w:rsidDel="00000000" w:rsidP="00000000" w:rsidRDefault="00000000" w:rsidRPr="00000000" w14:paraId="00000029">
      <w:pPr>
        <w:numPr>
          <w:ilvl w:val="0"/>
          <w:numId w:val="1"/>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Cuántas de las historias de usuario pudimos terminar y cuáles no, y en tal caso la razón por la cuál no pudimos hacerlo. </w:t>
      </w:r>
    </w:p>
    <w:p w:rsidR="00000000" w:rsidDel="00000000" w:rsidP="00000000" w:rsidRDefault="00000000" w:rsidRPr="00000000" w14:paraId="0000002A">
      <w:pPr>
        <w:numPr>
          <w:ilvl w:val="0"/>
          <w:numId w:val="1"/>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Incluir los gráficos y planillas </w:t>
      </w:r>
      <w:r w:rsidDel="00000000" w:rsidR="00000000" w:rsidRPr="00000000">
        <w:rPr>
          <w:rFonts w:ascii="Trebuchet MS" w:cs="Trebuchet MS" w:eastAsia="Trebuchet MS" w:hAnsi="Trebuchet MS"/>
          <w:color w:val="0d0d0d"/>
          <w:rtl w:val="0"/>
        </w:rPr>
        <w:t xml:space="preserve">del</w:t>
      </w:r>
      <w:r w:rsidDel="00000000" w:rsidR="00000000" w:rsidRPr="00000000">
        <w:rPr>
          <w:rFonts w:ascii="Trebuchet MS" w:cs="Trebuchet MS" w:eastAsia="Trebuchet MS" w:hAnsi="Trebuchet MS"/>
          <w:color w:val="0d0d0d"/>
          <w:rtl w:val="0"/>
        </w:rPr>
        <w:t xml:space="preserve"> excel provisto por la cátedra, para poder entender cómo evoluciona el proyecto y a qué velocidad.</w:t>
      </w:r>
    </w:p>
    <w:p w:rsidR="00000000" w:rsidDel="00000000" w:rsidP="00000000" w:rsidRDefault="00000000" w:rsidRPr="00000000" w14:paraId="0000002B">
      <w:pPr>
        <w:numPr>
          <w:ilvl w:val="0"/>
          <w:numId w:val="1"/>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Riesgos y su evolución.</w:t>
      </w:r>
    </w:p>
    <w:p w:rsidR="00000000" w:rsidDel="00000000" w:rsidP="00000000" w:rsidRDefault="00000000" w:rsidRPr="00000000" w14:paraId="0000002C">
      <w:pPr>
        <w:numPr>
          <w:ilvl w:val="0"/>
          <w:numId w:val="1"/>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Retrospectiva.</w:t>
      </w:r>
    </w:p>
    <w:p w:rsidR="00000000" w:rsidDel="00000000" w:rsidP="00000000" w:rsidRDefault="00000000" w:rsidRPr="00000000" w14:paraId="0000002D">
      <w:pPr>
        <w:numPr>
          <w:ilvl w:val="0"/>
          <w:numId w:val="1"/>
        </w:numPr>
        <w:spacing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Compromisos para el siguiente sprint.</w:t>
      </w:r>
    </w:p>
    <w:p w:rsidR="00000000" w:rsidDel="00000000" w:rsidP="00000000" w:rsidRDefault="00000000" w:rsidRPr="00000000" w14:paraId="0000002E">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Por último se realiza una demo del mvp.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