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AI 업무 자동화 아이디어 공모전 | AI 활용 방안 정리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고장 신고 1차 응대 AI 챗봇 활용 방안</w:t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운영팀 | 2026년 10월 | 「심층 조사 보고서」 기반 | [가정] = 내부 수치 미확보로 설정한 가정값</w:t>
      </w:r>
    </w:p>
    <w:p>
      <w:pPr>
        <w:pBdr>
          <w:left w:val="single" w:color="1F3864" w:sz="18" w:space="6"/>
        </w:pBdr>
        <w:shd w:fill="EEF3FA" w:color="auto" w:val="clear"/>
        <w:spacing w:after="100" w:before="60" w:line="264"/>
        <w:ind w:left="120" w:right="1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핵심  </w:t>
      </w:r>
      <w:r>
        <w:rPr>
          <w:rFonts w:ascii="맑은 고딕" w:cs="맑은 고딕" w:eastAsia="맑은 고딕" w:hAnsi="맑은 고딕"/>
        </w:rPr>
        <w:t xml:space="preserve">반복 안내·접수 기록은 </w:t>
      </w:r>
      <w:r>
        <w:rPr>
          <w:rFonts w:ascii="맑은 고딕" w:cs="맑은 고딕" w:eastAsia="맑은 고딕" w:hAnsi="맑은 고딕"/>
          <w:b/>
          <w:bCs/>
        </w:rPr>
        <w:t xml:space="preserve">AI가</w:t>
      </w:r>
      <w:r>
        <w:rPr>
          <w:rFonts w:ascii="맑은 고딕" w:cs="맑은 고딕" w:eastAsia="맑은 고딕" w:hAnsi="맑은 고딕"/>
        </w:rPr>
        <w:t xml:space="preserve">, 방문 확정·예외 판단·불만 응대는 </w:t>
      </w:r>
      <w:r>
        <w:rPr>
          <w:rFonts w:ascii="맑은 고딕" w:cs="맑은 고딕" w:eastAsia="맑은 고딕" w:hAnsi="맑은 고딕"/>
          <w:b/>
          <w:bCs/>
        </w:rPr>
        <w:t xml:space="preserve">사람이</w:t>
      </w:r>
      <w:r>
        <w:rPr>
          <w:rFonts w:ascii="맑은 고딕" w:cs="맑은 고딕" w:eastAsia="맑은 고딕" w:hAnsi="맑은 고딕"/>
        </w:rPr>
        <w:t xml:space="preserve"> 맡는다. 긴급·불만 건은 대화 이력과 함께 즉시 사람에게 넘긴다.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1. 현재 업무 흐름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1125"/>
        <w:gridCol w:w="2423"/>
        <w:gridCol w:w="1385"/>
        <w:gridCol w:w="1212"/>
        <w:gridCol w:w="2423"/>
      </w:tblGrid>
      <w:tr>
        <w:trPr>
          <w:tblHeader/>
        </w:trP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단계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하는 일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도구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소요 시간 [가정]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병목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① 접수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 수신, 고객·제품·모델 확인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2분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업무시간에만 접수, 피크 시간 대기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② 증상 분류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증상 청취 후 경험으로 분류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없음(담당자 기억)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1.5분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분류 기준 없음, 담당자별 편차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③ 원격 조치 안내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재부팅·설정 확인·소모품 교체 안내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전화, 매뉴얼 문서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3분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같은 증상도 매번 처음부터 안내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④ 방문 필요 판단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경험으로 방문 여부 결정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없음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0.5분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판단 편차로 불필요 출장 발생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⑤ 방문 예약·배정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고객과 일정 협의, 엔지니어 배정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전화, 일정표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4분 (방문 건만)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일정 조율 통화 반복</w:t>
            </w:r>
          </w:p>
        </w:tc>
      </w:tr>
      <w:tr>
        <w:tc>
          <w:tcPr>
            <w:tcW w:type="dxa" w:w="1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⑥ 기록</w:t>
            </w:r>
          </w:p>
        </w:tc>
        <w:tc>
          <w:tcPr>
            <w:tcW w:type="dxa" w:w="1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운영 담당자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상담 내용 수기 입력</w:t>
            </w:r>
          </w:p>
        </w:tc>
        <w:tc>
          <w:tcPr>
            <w:tcW w:type="dxa" w:w="13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접수 시스템</w:t>
            </w:r>
          </w:p>
        </w:tc>
        <w:tc>
          <w:tcPr>
            <w:tcW w:type="dxa" w:w="1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5.5분</w:t>
            </w:r>
          </w:p>
        </w:tc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건당 응대 시간의 약 45%, 누락·오류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①~④·⑥ 합계 12.5분 = 보고서 2장 AHT 가정(통화 7분 + 입력 5.5분). 한국노총 중앙연구원 조사(2026.1.22)의 AI 도입 전 수치 준용 [1].</w:t>
      </w:r>
    </w:p>
    <w:p>
      <w:pPr>
        <w:pBdr>
          <w:top w:val="single" w:color="BFBFBF" w:sz="4" w:space="4"/>
          <w:bottom w:val="single" w:color="BFBFBF" w:sz="4" w:space="4"/>
        </w:pBdr>
        <w:shd w:fill="F7F7F7" w:color="auto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17"/>
          <w:szCs w:val="17"/>
        </w:rPr>
        <w:t xml:space="preserve">전화 접수 → 증상 분류(경험) → 원격 조치 안내 → 방문 판단(경험) → 예약·배정(전화) → 수기 입력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2. 개선 후 업무 흐름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727"/>
        <w:gridCol w:w="2085"/>
        <w:gridCol w:w="1283"/>
        <w:gridCol w:w="963"/>
        <w:gridCol w:w="1605"/>
      </w:tblGrid>
      <w:tr>
        <w:trPr>
          <w:tblHeader/>
        </w:trP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단계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AI가 하는 일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사람이 하는 일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도구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담당자 소요 [가정]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해소되는 병목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① 24시간 접수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웹·앱·카카오톡에서 24시간 접수. 고객·제품·모델 정보 수집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전화 고객은 기존대로 접수(채널 유지). 개인정보 수집 항목·목적 고지(동의 필요 여부는 법무 확인)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채널톡(웹·앱 위젯, 카카오톡 상담톡)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0분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업무 외 시간 접수 불가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② 증상 분류·셀프 진단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증상 문답으로 자동 분류. 에러코드 입력 시 매뉴얼 매칭, 사진 첨부 수집. 사내 매뉴얼 검색(RAG)으로 조치 가이드 안내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매뉴얼·FAQ 등록과 갱신, 오답 사례 검토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ALF + 사내 매뉴얼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0분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반복 안내, 분류 편차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③ 해결 확인·방문 판단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해결 시 종료·만족도 질문. 미해결 시 체크리스트로 방문 필요 자동 판정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판정이 애매한 건 최종 판단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ALF 규칙(체크리스트)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0~1분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방문 판단 편차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④ 방문 예약·배정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가능 일정 제시 → 고객 선택. 지역·제품 규칙으로 엔지니어 배정안 생성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배정 확정, 일정 예외 조정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ALF 태스크 + 일정·배정 시스템 연동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1분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일정 조율 통화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⑤ 요약·티켓 생성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대화 요약, 증상 코드 부여, 티켓 자동 생성(사진·에러코드 첨부)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요약 확인·수정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ALF 요약 + 접수 시스템 연동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1분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수기 입력</w:t>
            </w:r>
          </w:p>
        </w:tc>
      </w:tr>
      <w:tr>
        <w:tc>
          <w:tcPr>
            <w:tcW w:type="dxa" w:w="1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⑥ 사람 이관</w:t>
            </w:r>
          </w:p>
        </w:tc>
        <w:tc>
          <w:tcPr>
            <w:tcW w:type="dxa" w:w="27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안전 증상(연기·발열·누전), 불만 표현, 반복 고장, 2회 미해결, "상담원 연결" 요청 시 즉시 이관하고 대화 이력 전달. 업무 외 시간 긴급 건은 고정 안전 안내(전원 차단 등)·긴급 연락처 안내 후 익영업일 최우선 콜백 티켓 생성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이력을 보고 재설명 없이 이어서 응대</w:t>
            </w:r>
          </w:p>
        </w:tc>
        <w:tc>
          <w:tcPr>
            <w:tcW w:type="dxa" w:w="1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채널톡 상담원 연결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건별 상이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긴급 건 지연, 고객 재설명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사진은 티켓에 첨부해 담당자·엔지니어가 확인한다. 사진 자동 판독은 1단계 범위에서 제외하고 3단계 이후 검토한다.</w:t>
      </w:r>
    </w:p>
    <w:p>
      <w:pPr>
        <w:pBdr>
          <w:top w:val="single" w:color="BFBFBF" w:sz="4" w:space="4"/>
          <w:bottom w:val="single" w:color="BFBFBF" w:sz="4" w:space="4"/>
        </w:pBdr>
        <w:shd w:fill="F7F7F7" w:color="auto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17"/>
          <w:szCs w:val="17"/>
        </w:rPr>
        <w:t xml:space="preserve">챗봇 접수(24h) → 자동 분류·셀프 진단 → 해결 시 종료 / 미해결 시 방문 판정 → 일정 선택·배정안 → 요약·티켓 자동 생성</w:t>
      </w:r>
    </w:p>
    <w:p>
      <w:pPr>
        <w:pBdr>
          <w:top w:val="single" w:color="BFBFBF" w:sz="4" w:space="4"/>
          <w:bottom w:val="single" w:color="BFBFBF" w:sz="4" w:space="4"/>
        </w:pBdr>
        <w:shd w:fill="F7F7F7" w:color="auto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17"/>
          <w:szCs w:val="17"/>
        </w:rPr>
        <w:t xml:space="preserve">안전 증상·불만·반복 고장·2회 미해결·상담원 요청 → 즉시 사람 이관  |  업무 외 긴급 → 안전 안내·긴급 연락처 → 익영업일 최우선 콜백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3. 현재 vs 개선 후 비교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3552"/>
        <w:gridCol w:w="4143"/>
      </w:tblGrid>
      <w:tr>
        <w:trPr>
          <w:tblHeader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항목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현재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개선 후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접수 가능 시간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업무시간(전화)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24시간(웹·앱·카카오톡) + 업무시간 전화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1차 응대 담당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운영 담당자 전원 응대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1차 응대, 이관 건만 담당자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 응대 시간(담당자)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건당 12.5분 [가정]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완결 건 0분, 이관 건 약 8분(통화 7분 + 요약 확인 1분) [가정]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불필요 방문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경험 기반 판단으로 발생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체크리스트 판정으로 감소(목표는 5장)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기록 방식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수기 입력(건당 5.5분)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자동 요약·티켓 생성, 담당자는 확인만(건당 1분). 삼성전자 기록 5~10분 → 10초 내 [4]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반복 문의 처리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매번 처음부터 응대. 재문의 1회당 만족도 16% 하락(SQM 2021) [3]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매뉴얼 기반 자동 안내, 이력 조회로 재설명 없음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운영 담당자 역할</w:t>
            </w:r>
          </w:p>
        </w:tc>
        <w:tc>
          <w:tcPr>
            <w:tcW w:type="dxa" w:w="3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전화 응대·입력 중심</w:t>
            </w:r>
          </w:p>
        </w:tc>
        <w:tc>
          <w:tcPr>
            <w:tcW w:type="dxa" w:w="41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방문 확정·예외 판단·불만 응대·매뉴얼 관리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4. 사용할 AI 도구와 기술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8"/>
        <w:gridCol w:w="3036"/>
        <w:gridCol w:w="3225"/>
        <w:gridCol w:w="2087"/>
      </w:tblGrid>
      <w:tr>
        <w:trPr>
          <w:tblHeader/>
        </w:trPr>
        <w:tc>
          <w:tcPr>
            <w:tcW w:type="dxa" w:w="1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계층</w:t>
            </w:r>
          </w:p>
        </w:tc>
        <w:tc>
          <w:tcPr>
            <w:tcW w:type="dxa" w:w="3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추천 도구</w:t>
            </w:r>
          </w:p>
        </w:tc>
        <w:tc>
          <w:tcPr>
            <w:tcW w:type="dxa" w:w="3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역할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비용 수준</w:t>
            </w:r>
          </w:p>
        </w:tc>
      </w:tr>
      <w:tr>
        <w:tc>
          <w:tcPr>
            <w:tcW w:type="dxa" w:w="1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고객 접점</w:t>
            </w:r>
          </w:p>
        </w:tc>
        <w:tc>
          <w:tcPr>
            <w:tcW w:type="dxa" w:w="3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채널톡(웹·앱 위젯, 카카오톡 상담톡). 전화는 기존 유지, 3단계에서 센터플로우 음성봇 검토</w:t>
            </w:r>
          </w:p>
        </w:tc>
        <w:tc>
          <w:tcPr>
            <w:tcW w:type="dxa" w:w="3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24시간 채팅 접수, 사진·에러코드 입력, 상담원 연결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플랜 구독료(금액은 견적 확인 필요) [11]. 센터플로우는 견적형 [12]</w:t>
            </w:r>
          </w:p>
        </w:tc>
      </w:tr>
      <w:tr>
        <w:tc>
          <w:tcPr>
            <w:tcW w:type="dxa" w:w="1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AI 엔진 (LLM + RAG)</w:t>
            </w:r>
          </w:p>
        </w:tc>
        <w:tc>
          <w:tcPr>
            <w:tcW w:type="dxa" w:w="3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채널톡 ALF + 사내 매뉴얼·FAQ 등록. 한국어 품질이나 연동 깊이가 부족하면 HyperCLOVA X 또는 오픈 API로 확장</w:t>
            </w:r>
          </w:p>
        </w:tc>
        <w:tc>
          <w:tcPr>
            <w:tcW w:type="dxa" w:w="3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매뉴얼 검색 기반 답변, 증상 분류, 요약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ALF 상담 참여당 500원(VAT 별도) [10]. 파일럿 월 600건 약 30만 원, 3단계 월 1,560건 약 78만 원 [가정]</w:t>
            </w:r>
          </w:p>
        </w:tc>
      </w:tr>
      <w:tr>
        <w:tc>
          <w:tcPr>
            <w:tcW w:type="dxa" w:w="1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시스템 연동</w:t>
            </w:r>
          </w:p>
        </w:tc>
        <w:tc>
          <w:tcPr>
            <w:tcW w:type="dxa" w:w="3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ALF 태스크(외부 API 호출) → 접수 시스템·일정표·배정 시스템. API가 없으면 CSV·웹훅으로 대체</w:t>
            </w:r>
          </w:p>
        </w:tc>
        <w:tc>
          <w:tcPr>
            <w:tcW w:type="dxa" w:w="3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티켓 자동 생성, 일정 조회·예약, 배정안 전달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IT 연동 개발 2~4주 [가정]</w:t>
            </w:r>
          </w:p>
        </w:tc>
      </w:tr>
      <w:tr>
        <w:tc>
          <w:tcPr>
            <w:tcW w:type="dxa" w:w="1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운영 도구</w:t>
            </w:r>
          </w:p>
        </w:tc>
        <w:tc>
          <w:tcPr>
            <w:tcW w:type="dxa" w:w="3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채널톡 대시보드(완결률·이관률), 오답 검토 로그, KPI 시트. 티켓 체계를 통합할 때는 Zendesk 검토</w:t>
            </w:r>
          </w:p>
        </w:tc>
        <w:tc>
          <w:tcPr>
            <w:tcW w:type="dxa" w:w="3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성과 측정, 품질 관리, 매뉴얼 갱신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저~중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 Zendesk Suite Team 월 $55/상담원 + AI 해결 건당 $1.50~2.00 [13]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ALF의 문서 검색·태스크 세부 사양은 도입 전 채널톡 공식 견적과 기능 시연으로 확인한다.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5. 예상 효과</w:t>
      </w:r>
    </w:p>
    <w:p>
      <w:pPr>
        <w:spacing w:after="60" w:line="276"/>
      </w:pPr>
      <w:r>
        <w:rPr>
          <w:rFonts w:ascii="맑은 고딕" w:cs="맑은 고딕" w:eastAsia="맑은 고딕" w:hAnsi="맑은 고딕"/>
        </w:rPr>
        <w:t xml:space="preserve">목표는 국내 대기업 사례보다 </w:t>
      </w:r>
      <w:r>
        <w:rPr>
          <w:rFonts w:ascii="맑은 고딕" w:cs="맑은 고딕" w:eastAsia="맑은 고딕" w:hAnsi="맑은 고딕"/>
          <w:b/>
          <w:bCs/>
        </w:rPr>
        <w:t xml:space="preserve">낮게</w:t>
      </w:r>
      <w:r>
        <w:rPr>
          <w:rFonts w:ascii="맑은 고딕" w:cs="맑은 고딕" w:eastAsia="맑은 고딕" w:hAnsi="맑은 고딕"/>
        </w:rPr>
        <w:t xml:space="preserve"> 잡았다. 대기업 사례는 IoT 원격진단 데이터를 활용하지만 우리 제품의 원격 데이터 보유 여부는 확인되지 않아 없다는 전제로 설정했다.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2234"/>
        <w:gridCol w:w="2234"/>
        <w:gridCol w:w="3536"/>
      </w:tblGrid>
      <w:tr>
        <w:trPr>
          <w:tblHeader/>
        </w:trP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지표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현재 [가정]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목표 (3단계)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근거 사례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1차 응답 시간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업무시간 전화 대기 약 1분, 업무 외는 다음 영업일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챗봇 즉시 응답, 이관 시 업무시간 내 5분 이내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LG유플러스 상담사 연결 대기 47초 → 5초(한국경제 2026.9.30) [6]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챗봇 자체 해결률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25% (1단계) → 30% (3단계)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KTcs AI 보이스봇이 인입콜의 약 30% 처리(ZDNet Korea 2026.6.30) [16]. KT 보이스봇 완결률 약 75% [7]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불필요 방문 감소율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월 방문 100건 중 20%가 불필요 [가정]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불필요 방문 건수 10% 감소(월 20건 → 18건) [가정]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LG전자 원격진단으로 불필요 출장 32~37% 감소 [8][9]. 원격 데이터가 없어 1/3 수준으로 설정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1인당 처리 건수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하루 25건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하루 30건 (+20%) [가정]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참고: LG유플러스 상담시간 16% 감소 [6], 통화당 47초 절감 [5]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고객 만족도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현행 수준 (측정 필요)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하락 없음, 이관 후 재설명 0회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시민 54.2% AICC 불만족, 87.5% 사람 선호(한국노총 2026.1) [2]. 유지를 목표로 함</w:t>
            </w:r>
          </w:p>
        </w:tc>
      </w:tr>
      <w:tr>
        <w:tc>
          <w:tcPr>
            <w:tcW w:type="dxa" w:w="1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연간 절감 비용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약 2,300만 원 [가정 기반]</w:t>
            </w:r>
          </w:p>
        </w:tc>
        <w:tc>
          <w:tcPr>
            <w:tcW w:type="dxa" w:w="3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아래 산식 참고</w:t>
            </w:r>
          </w:p>
        </w:tc>
      </w:tr>
    </w:tbl>
    <w:p>
      <w:pPr>
        <w:spacing w:after="40" w:line="276"/>
      </w:pPr>
      <w:r>
        <w:rPr>
          <w:rFonts w:ascii="맑은 고딕" w:cs="맑은 고딕" w:eastAsia="맑은 고딕" w:hAnsi="맑은 고딕"/>
          <w:b/>
          <w:bCs/>
        </w:rPr>
        <w:t xml:space="preserve">연간 절감 산식 [가정]:</w:t>
      </w:r>
      <w:r>
        <w:rPr>
          <w:rFonts w:ascii="맑은 고딕" w:cs="맑은 고딕" w:eastAsia="맑은 고딕" w:hAnsi="맑은 고딕"/>
        </w:rPr>
        <w:t xml:space="preserve"> 담당자 3명 × 하루 1.5시간 확보(보고서 추정 2.9시간의 50%) × 250일 × 시간당 인건비 3만 원 = </w:t>
      </w:r>
      <w:r>
        <w:rPr>
          <w:rFonts w:ascii="맑은 고딕" w:cs="맑은 고딕" w:eastAsia="맑은 고딕" w:hAnsi="맑은 고딕"/>
          <w:b/>
          <w:bCs/>
        </w:rPr>
        <w:t xml:space="preserve">3,375만 원</w:t>
      </w:r>
      <w:r>
        <w:rPr>
          <w:rFonts w:ascii="맑은 고딕" w:cs="맑은 고딕" w:eastAsia="맑은 고딕" w:hAnsi="맑은 고딕"/>
        </w:rPr>
        <w:t xml:space="preserve">. 여기서 3단계 규모 도구비 연 1,176만 원(월 1,560건 × 500원 = 78만 원 + 플랜 구독료 20만 원 [가정], 월 98만 원)을 빼면 </w:t>
      </w:r>
      <w:r>
        <w:rPr>
          <w:rFonts w:ascii="맑은 고딕" w:cs="맑은 고딕" w:eastAsia="맑은 고딕" w:hAnsi="맑은 고딕"/>
          <w:b/>
          <w:bCs/>
        </w:rPr>
        <w:t xml:space="preserve">2,199만 원</w:t>
      </w:r>
      <w:r>
        <w:rPr>
          <w:rFonts w:ascii="맑은 고딕" w:cs="맑은 고딕" w:eastAsia="맑은 고딕" w:hAnsi="맑은 고딕"/>
        </w:rPr>
        <w:t xml:space="preserve">이다. 불필요 방문 감소분(월 방문 100건 × 불필요 20% × 10% 감소 = 월 2건 × 출장비 5만 원 × 12개월 = 120만 원)을 더하면 </w:t>
      </w:r>
      <w:r>
        <w:rPr>
          <w:rFonts w:ascii="맑은 고딕" w:cs="맑은 고딕" w:eastAsia="맑은 고딕" w:hAnsi="맑은 고딕"/>
          <w:b/>
          <w:bCs/>
        </w:rPr>
        <w:t xml:space="preserve">약 2,300만 원</w:t>
      </w:r>
      <w:r>
        <w:rPr>
          <w:rFonts w:ascii="맑은 고딕" w:cs="맑은 고딕" w:eastAsia="맑은 고딕" w:hAnsi="맑은 고딕"/>
        </w:rPr>
        <w:t xml:space="preserve">이다. 월 1,560건 = 3명 × 25건 × 250일 ÷ 12.</w:t>
      </w:r>
    </w:p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절감액은 인력 감축이 아니라 확보한 시간을 금액으로 환산한 값이다. 확보한 시간은 방문 판단·불만 응대·매뉴얼 관리에 재배치한다.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6. 도입 시 고려사항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1"/>
        <w:gridCol w:w="4144"/>
        <w:gridCol w:w="4341"/>
      </w:tblGrid>
      <w:tr>
        <w:trPr>
          <w:tblHeader/>
        </w:trP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영역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리스크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대응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기술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AI가 틀린 조치를 안내함(LG유플러스 응답 정확도 90% [5])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안전 증상은 고정 답변 + 즉시 이관, 주 1회 오답 로그 검토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기술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접수 시스템에 API가 없어 티켓 자동 생성이 안 됨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착수 전 IT와 API·CSV 연동 가능 여부 확인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고객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고령·디지털 취약 고객의 불만(64%가 AI 미사용 희망, Gartner 2024.7.9 [14])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전화 채널 유지, "상담원 연결" 버튼 상시 노출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고객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챗봇에서 같은 질문을 반복해 고객이 지침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2회 미해결 시 자동 이관, 이력 전달로 재설명 방지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조직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상담원에게 어려운 민원이 몰림(AICC 도입 사업장 60.8% 노동조건 악화 체감 [1])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건수 중심 평가를 난이도 반영 지표로 바꾸고, 도입 전 팀원 의견 수렴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조직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매뉴얼이 갱신되지 않아 답변 품질 저하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제품별 매뉴얼 담당자 지정, 신제품·펌웨어 변경 시 갱신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보안·법규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주소·연락처 등 개인정보를 외부 솔루션이 처리함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처리위탁 고지·계약, 해외 솔루션은 국외 이전 요건을 법무 검토</w:t>
            </w:r>
          </w:p>
        </w:tc>
      </w:tr>
      <w:tr>
        <w:tc>
          <w:tcPr>
            <w:tcW w:type="dxa" w:w="1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보안·법규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AI 기본법(2026.1.22 시행)의 생성형 AI 사전 고지 의무 [15]</w:t>
            </w:r>
          </w:p>
        </w:tc>
        <w:tc>
          <w:tcPr>
            <w:tcW w:type="dxa" w:w="43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챗봇 첫 화면에 "AI 상담" 안내 문구 표시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7. 3단계 도입 로드맵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2153"/>
        <w:gridCol w:w="3229"/>
        <w:gridCol w:w="2870"/>
      </w:tblGrid>
      <w:tr>
        <w:trPr>
          <w:tblHeader/>
        </w:trP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단계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목표</w:t>
            </w:r>
          </w:p>
        </w:tc>
        <w:tc>
          <w:tcPr>
            <w:tcW w:type="dxa" w:w="3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범위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KPI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0단계 사전 측정 (2주)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[가정] 수치를 실측값으로 대체</w:t>
            </w:r>
          </w:p>
        </w:tc>
        <w:tc>
          <w:tcPr>
            <w:tcW w:type="dxa" w:w="3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현행 전화 응대의 건수·AHT·상위 증상 20개·재문의율·방문 건수 측정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측정 완료, 파일럿 KPI 기준값 확정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1단계 파일럿 (1~3개월)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1차 응대·기록 자동화 효과 검증</w:t>
            </w:r>
          </w:p>
        </w:tc>
        <w:tc>
          <w:tcPr>
            <w:tcW w:type="dxa" w:w="3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채팅 채널, 상위 반복 증상 20개, 요약·티켓 생성, 사람 이관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해결률 25%, 기록 시간 50% 단축(최소 기준, 최종 목표 건당 1분), CSAT 유지, 이관 후 재설명 0회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2단계 셀프 진단·예약 연동 (4~5개월)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방문 판단·예약까지 자동화</w:t>
            </w:r>
          </w:p>
        </w:tc>
        <w:tc>
          <w:tcPr>
            <w:tcW w:type="dxa" w:w="3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에러코드·사진 입력, 방문 판정 체크리스트, 일정 선택·엔지니어 배정안 연동, 증상 범위 확대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불필요 방문 5% 감소, 챗봇 예약 비율 30%, 배정 오류 0건 [가정 목표]. 이관 시 업무시간 내 5분 이내 연결</w:t>
            </w:r>
          </w:p>
        </w:tc>
      </w:tr>
      <w:tr>
        <w:tc>
          <w:tcPr>
            <w:tcW w:type="dxa" w:w="1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3단계 전 채널 확대 (6개월~)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전 채널·전 증상 적용</w:t>
            </w:r>
          </w:p>
        </w:tc>
        <w:tc>
          <w:tcPr>
            <w:tcW w:type="dxa" w:w="3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카카오톡·앱 전면 적용, 전화 음성봇(센터플로우) 또는 티켓 통합(Zendesk) 결정, 고장 유형 리포트를 품질 부서에 제공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챗봇 해결률 30%, 불필요 방문 10% 감소, 1인당 처리 건수 30건 [가정 목표], CSAT 하락 없음, 이관 시 업무시간 내 5분 이내 연결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각 단계 종료 시 KPI를 달성하지 못하면 다음 단계로 넘어가지 않고 범위를 조정한다.</w:t>
      </w:r>
    </w:p>
    <w:p>
      <w:pPr>
        <w:pStyle w:val="Heading1"/>
        <w:keepNext/>
        <w:pBdr>
          <w:bottom w:val="single" w:color="1F3864" w:sz="6" w:space="2"/>
        </w:pBdr>
        <w:spacing w:after="100" w:before="200"/>
      </w:pPr>
      <w:r>
        <w:rPr>
          <w:rFonts w:ascii="맑은 고딕" w:cs="맑은 고딕" w:eastAsia="맑은 고딕" w:hAnsi="맑은 고딕"/>
        </w:rPr>
        <w:t xml:space="preserve">출처</w:t>
      </w:r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[1] 매일노동뉴스, 한국노총 중앙연구원 AICC 실태조사, 2026.1.22. </w:t>
      </w:r>
      <w:hyperlink w:history="1" r:id="rIdnl1smhk6wxvqhma6lak70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https://www.labortoday.co.kr/news/articleView.html?idxno=232368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[2] 네이트 뉴스, 한국노총 AICC 시민 조사, 2026.1.22. </w:t>
      </w:r>
      <w:hyperlink w:history="1" r:id="rIdofdvpbfsik2efbn3_hfvz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https://m.news.nate.com/view/20260122n29326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[3] SQM Group, FCR Benchmarking Industry Results 2021. </w:t>
      </w:r>
      <w:hyperlink w:history="1" r:id="rIdgribgwphzhek_uuxowkkb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https://www.sqmgroup.com/resources/library/blog/FCR-benchmarking-industry-results-2021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[4] 이데일리(네이트), 삼성전자 AI 상담 기록 자동화, 2026.5.29. </w:t>
      </w:r>
      <w:hyperlink w:history="1" r:id="rIdfj7cfkwcpat1vj5i1v31j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https://m.news.nate.com/view/20260529n27878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[5] ZDNet Korea, LG유플러스 AI 상담 어드바이저 성과, 2025.5.27. </w:t>
      </w:r>
      <w:hyperlink w:history="1" r:id="rIdya4lwaroucdjadwqwygm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https://zdnet.co.kr/view/?no=20250527120126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[6] 한국경제, LG유플러스 AI 네이티브 컨택센터, 2026.9.30. </w:t>
      </w:r>
      <w:hyperlink w:history="1" r:id="rIdnpanhqkuuwa6gb9g1imp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https://www.hankyung.com/article/202609303575g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[7] 파이낸셜뉴스, KT AI 보이스봇 상담, 2026.9.15. </w:t>
      </w:r>
      <w:hyperlink w:history="1" r:id="rIdtmldypnqdbgyxgeegaqbn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https://www.fnnews.com/news/202609150911560786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[8] 한국경제, LG전자 AI 원격진단, 2026.7.1. </w:t>
      </w:r>
      <w:hyperlink w:history="1" r:id="rIdkj59aefcwlab74lhxr6wa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https://www.hankyung.com/article/2026070187531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[9] 서울경제, LG전자 AICC 고도화, 2026.5.27. </w:t>
      </w:r>
      <w:hyperlink w:history="1" r:id="rIdspuj4nggx1e67vha1wmv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https://www.sedaily.com/article/20048583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[10] 채널톡 공지, ALF v2 업데이트(과금 변경). </w:t>
      </w:r>
      <w:hyperlink w:history="1" r:id="rIdfhtrbye9zgsm4u0dhhlkr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https://docs.channel.io/updates/ko/articles/중요-공지-ALF-v2-업데이트-영향-미리보기--a515d101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[11] 채널톡 도움말, 서비스 구독. </w:t>
      </w:r>
      <w:hyperlink w:history="1" r:id="rIdhvulbucn7krocxca3wvh6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https://docs.channel.io/help/ko/articles/서비스-구독--df0f42a5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[12] 센터플로우 FAQ. </w:t>
      </w:r>
      <w:hyperlink w:history="1" r:id="rIdbjpqitjp0a9guo-h7s0ar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https://faq.centerflow.kakaocloud.com/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[13] Agent Marketplace, Zendesk AI agent pricing(2026.9 기준). </w:t>
      </w:r>
      <w:hyperlink w:history="1" r:id="rIdt_k-4h-ghasteed7vhhy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https://agentmarketplace.ai/blog/zendesk-ai-agent-pricing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[14] Gartner 보도자료, 64% of Customers Would Prefer That Companies Didn't Use AI for Customer Service, 2024.7.9. </w:t>
      </w:r>
      <w:hyperlink w:history="1" r:id="rIdxqojpnmxe0osxxdsi9q4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https://www.gartner.com/en/newsroom/press-releases/2024-07-09-gartner-survey-finds-64-percen…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[15] SK AX 인사이트, AI 기본법 시행 핵심 내용과 대응 전략, 2026.3.6. </w:t>
      </w:r>
      <w:hyperlink w:history="1" r:id="rId2mupcgyc1gmc42ume9ltg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https://www.skax.co.kr/insight/trend/3666</w:t>
        </w:r>
      </w:hyperlink>
    </w:p>
    <w:p>
      <w:pPr>
        <w:spacing w:after="20" w:line="240"/>
        <w:ind w:left="360" w:hanging="360"/>
      </w:pPr>
      <w:r>
        <w:rPr>
          <w:rFonts w:ascii="맑은 고딕" w:cs="맑은 고딕" w:eastAsia="맑은 고딕" w:hAnsi="맑은 고딕"/>
          <w:sz w:val="14"/>
          <w:szCs w:val="14"/>
        </w:rPr>
        <w:t xml:space="preserve">[16] ZDNet Korea, KTcs AI 보이스봇 처리 비중, 2026.6.30. </w:t>
      </w:r>
      <w:hyperlink w:history="1" r:id="rIdxslrsavfnxw9mq8z5gbd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https://zdnet.co.kr/view/?no=20260630110846</w:t>
        </w:r>
      </w:hyperlink>
    </w:p>
    <w:sectPr>
      <w:footerReference w:type="default" r:id="rId6"/>
      <w:pgSz w:w="11906" w:h="16838" w:orient="portrait"/>
      <w:pgMar w:top="680" w:right="1020" w:bottom="64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맑은 고딕" w:cs="맑은 고딕" w:eastAsia="맑은 고딕" w:hAnsi="맑은 고딕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pPr>
      <w:outlineLvl w:val="1"/>
    </w:pPr>
    <w:rPr>
      <w:rFonts w:ascii="맑은 고딕" w:cs="맑은 고딕" w:eastAsia="맑은 고딕" w:hAnsi="맑은 고딕"/>
      <w:b/>
      <w:bCs/>
      <w:color w:val="2F549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l1smhk6wxvqhma6lak70" Type="http://schemas.openxmlformats.org/officeDocument/2006/relationships/hyperlink" Target="https://www.labortoday.co.kr/news/articleView.html?idxno=232368" TargetMode="External"/><Relationship Id="rIdofdvpbfsik2efbn3_hfvz" Type="http://schemas.openxmlformats.org/officeDocument/2006/relationships/hyperlink" Target="https://m.news.nate.com/view/20260122n29326" TargetMode="External"/><Relationship Id="rIdgribgwphzhek_uuxowkkb" Type="http://schemas.openxmlformats.org/officeDocument/2006/relationships/hyperlink" Target="https://www.sqmgroup.com/resources/library/blog/FCR-benchmarking-industry-results-2021" TargetMode="External"/><Relationship Id="rIdfj7cfkwcpat1vj5i1v31j" Type="http://schemas.openxmlformats.org/officeDocument/2006/relationships/hyperlink" Target="https://m.news.nate.com/view/20260529n27878" TargetMode="External"/><Relationship Id="rIdya4lwaroucdjadwqwygmm" Type="http://schemas.openxmlformats.org/officeDocument/2006/relationships/hyperlink" Target="https://zdnet.co.kr/view/?no=20250527120126" TargetMode="External"/><Relationship Id="rIdnpanhqkuuwa6gb9g1impi" Type="http://schemas.openxmlformats.org/officeDocument/2006/relationships/hyperlink" Target="https://www.hankyung.com/article/202609303575g" TargetMode="External"/><Relationship Id="rIdtmldypnqdbgyxgeegaqbn" Type="http://schemas.openxmlformats.org/officeDocument/2006/relationships/hyperlink" Target="https://www.fnnews.com/news/202609150911560786" TargetMode="External"/><Relationship Id="rIdkj59aefcwlab74lhxr6wa" Type="http://schemas.openxmlformats.org/officeDocument/2006/relationships/hyperlink" Target="https://www.hankyung.com/article/2026070187531" TargetMode="External"/><Relationship Id="rIdspuj4nggx1e67vha1wmvi" Type="http://schemas.openxmlformats.org/officeDocument/2006/relationships/hyperlink" Target="https://www.sedaily.com/article/20048583" TargetMode="External"/><Relationship Id="rIdfhtrbye9zgsm4u0dhhlkr" Type="http://schemas.openxmlformats.org/officeDocument/2006/relationships/hyperlink" Target="https://docs.channel.io/updates/ko/articles/%EC%A4%91%EC%9A%94-%EA%B3%B5%EC%A7%80-ALF-v2-%EC%97%85%EB%8D%B0%EC%9D%B4%ED%8A%B8-%EC%98%81%ED%96%A5-%EB%AF%B8%EB%A6%AC%EB%B3%B4%EA%B8%B0--a515d101" TargetMode="External"/><Relationship Id="rIdhvulbucn7krocxca3wvh6" Type="http://schemas.openxmlformats.org/officeDocument/2006/relationships/hyperlink" Target="https://docs.channel.io/help/ko/articles/%EC%84%9C%EB%B9%84%EC%8A%A4-%EA%B5%AC%EB%8F%85--df0f42a5" TargetMode="External"/><Relationship Id="rIdbjpqitjp0a9guo-h7s0ar" Type="http://schemas.openxmlformats.org/officeDocument/2006/relationships/hyperlink" Target="https://faq.centerflow.kakaocloud.com/" TargetMode="External"/><Relationship Id="rIdt_k-4h-ghasteed7vhhy3" Type="http://schemas.openxmlformats.org/officeDocument/2006/relationships/hyperlink" Target="https://agentmarketplace.ai/blog/zendesk-ai-agent-pricing" TargetMode="External"/><Relationship Id="rIdxqojpnmxe0osxxdsi9q4i" Type="http://schemas.openxmlformats.org/officeDocument/2006/relationships/hyperlink" Target="https://www.gartner.com/en/newsroom/press-releases/2024-07-09-gartner-survey-finds-64-percent-of-customers-would-prefer-that-companies-didnt-use-ai-for-customer-service" TargetMode="External"/><Relationship Id="rId2mupcgyc1gmc42ume9ltg" Type="http://schemas.openxmlformats.org/officeDocument/2006/relationships/hyperlink" Target="https://www.skax.co.kr/insight/trend/3666" TargetMode="External"/><Relationship Id="rIdxslrsavfnxw9mq8z5gbdm" Type="http://schemas.openxmlformats.org/officeDocument/2006/relationships/hyperlink" Target="https://zdnet.co.kr/view/?no=20260630110846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2026-10-23T10:45:45.614Z</dcterms:created>
  <dcterms:modified xsi:type="dcterms:W3CDTF">2026-10-23T10:45:45.615Z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