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A8E1">
      <w:pPr>
        <w:jc w:val="center"/>
        <w:outlineLvl w:val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1397000"/>
            <wp:effectExtent l="0" t="0" r="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B83B">
      <w:pPr>
        <w:jc w:val="center"/>
        <w:outlineLvl w:val="0"/>
        <w:rPr>
          <w:rFonts w:hint="eastAsia"/>
          <w:sz w:val="24"/>
        </w:rPr>
      </w:pPr>
    </w:p>
    <w:p w14:paraId="6A7798D7">
      <w:pPr>
        <w:spacing w:line="480" w:lineRule="auto"/>
        <w:jc w:val="center"/>
        <w:outlineLvl w:val="0"/>
        <w:rPr>
          <w:rFonts w:hint="eastAsia" w:ascii="宋体" w:hAnsi="宋体"/>
          <w:b/>
          <w:bCs/>
          <w:sz w:val="48"/>
          <w:szCs w:val="52"/>
        </w:rPr>
      </w:pPr>
      <w:r>
        <w:rPr>
          <w:rFonts w:hint="eastAsia" w:ascii="宋体" w:hAnsi="宋体"/>
          <w:b/>
          <w:bCs/>
          <w:sz w:val="48"/>
          <w:szCs w:val="52"/>
        </w:rPr>
        <w:t>本科毕业论文（设计）过程管理手册</w:t>
      </w:r>
    </w:p>
    <w:p w14:paraId="451563D5">
      <w:pPr>
        <w:rPr>
          <w:rFonts w:hint="eastAsia"/>
        </w:rPr>
      </w:pPr>
    </w:p>
    <w:p w14:paraId="6B4E039C">
      <w:pPr>
        <w:ind w:firstLine="3600" w:firstLineChars="1500"/>
        <w:rPr>
          <w:rFonts w:hint="eastAsia"/>
        </w:rPr>
      </w:pPr>
    </w:p>
    <w:p w14:paraId="096D8ED0">
      <w:pPr>
        <w:rPr>
          <w:rFonts w:hint="eastAsia"/>
        </w:rPr>
      </w:pPr>
    </w:p>
    <w:p w14:paraId="7FC73071">
      <w:pPr>
        <w:rPr>
          <w:rFonts w:hint="eastAsia"/>
        </w:rPr>
      </w:pPr>
    </w:p>
    <w:p w14:paraId="63AAD2DE">
      <w:pPr>
        <w:ind w:firstLine="320" w:firstLineChars="100"/>
        <w:rPr>
          <w:rFonts w:hint="eastAsia" w:eastAsia="宋体"/>
          <w:b/>
          <w:sz w:val="36"/>
          <w:szCs w:val="36"/>
          <w:u w:val="single"/>
          <w:lang w:eastAsia="zh-CN"/>
        </w:rPr>
      </w:pPr>
      <w:r>
        <w:rPr>
          <w:rFonts w:hint="eastAsia" w:ascii="黑体" w:eastAsia="黑体"/>
          <w:sz w:val="32"/>
          <w:szCs w:val="32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18"/>
          <w:szCs w:val="18"/>
          <w:u w:val="single"/>
        </w:rPr>
        <w:t>（三号黑体，居中）</w:t>
      </w:r>
    </w:p>
    <w:p w14:paraId="2D034F29">
      <w:pPr>
        <w:rPr>
          <w:rFonts w:hint="eastAsia" w:eastAsia="宋体"/>
          <w:b/>
          <w:sz w:val="36"/>
          <w:szCs w:val="36"/>
          <w:lang w:eastAsia="zh-CN"/>
        </w:rPr>
      </w:pPr>
    </w:p>
    <w:p w14:paraId="1F813DAB">
      <w:pPr>
        <w:rPr>
          <w:rFonts w:hint="eastAsia"/>
          <w:b/>
          <w:sz w:val="36"/>
          <w:szCs w:val="36"/>
        </w:rPr>
      </w:pPr>
    </w:p>
    <w:p w14:paraId="383A288C">
      <w:pPr>
        <w:rPr>
          <w:rFonts w:hint="eastAsia" w:ascii="宋体" w:hAnsi="宋体" w:eastAsia="宋体"/>
          <w:b/>
          <w:sz w:val="28"/>
          <w:szCs w:val="28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学院：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05B0B42B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姓名：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1725EAD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学号：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751E4CF6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专业：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CB7E1A1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班级：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4D8C170F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指导教师：</w:t>
      </w:r>
      <w:r>
        <w:rPr>
          <w:rFonts w:hint="eastAsia" w:ascii="宋体" w:hAnsi="宋体"/>
          <w:b/>
          <w:sz w:val="18"/>
          <w:szCs w:val="18"/>
          <w:u w:val="single"/>
        </w:rPr>
        <w:t>姓名、职称（小二宋体加粗）</w:t>
      </w:r>
    </w:p>
    <w:p w14:paraId="73D5686C">
      <w:pPr>
        <w:rPr>
          <w:rFonts w:hint="eastAsia" w:ascii="宋体" w:hAnsi="宋体" w:eastAsia="宋体"/>
          <w:b/>
          <w:sz w:val="30"/>
          <w:szCs w:val="30"/>
          <w:lang w:eastAsia="zh-CN"/>
        </w:rPr>
      </w:pPr>
    </w:p>
    <w:p w14:paraId="47D820A0">
      <w:pPr>
        <w:spacing w:before="312" w:beforeLines="100" w:after="312" w:afterLines="100" w:line="400" w:lineRule="exact"/>
        <w:jc w:val="center"/>
        <w:rPr>
          <w:rFonts w:eastAsia="黑体"/>
          <w:sz w:val="44"/>
          <w:szCs w:val="4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ascii="宋体" w:hAnsi="宋体"/>
          <w:b/>
          <w:sz w:val="30"/>
          <w:szCs w:val="30"/>
        </w:rPr>
        <w:tab/>
      </w:r>
      <w:r>
        <w:rPr>
          <w:rFonts w:eastAsia="黑体"/>
          <w:sz w:val="44"/>
          <w:szCs w:val="44"/>
        </w:rPr>
        <w:t>目录</w:t>
      </w:r>
    </w:p>
    <w:p w14:paraId="110201B6">
      <w:pPr>
        <w:spacing w:before="312" w:beforeLines="100" w:after="312" w:afterLines="100" w:line="400" w:lineRule="exact"/>
        <w:jc w:val="center"/>
        <w:rPr>
          <w:rFonts w:hint="eastAsia" w:eastAsia="黑体"/>
          <w:sz w:val="44"/>
          <w:szCs w:val="44"/>
        </w:rPr>
      </w:pPr>
    </w:p>
    <w:p w14:paraId="4B33DE21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1.江西农业大学本科毕业论文（设计）任务书</w:t>
      </w:r>
    </w:p>
    <w:p w14:paraId="1F9427FB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2.江西农业大学本科毕业论文（设计）开题报告</w:t>
      </w:r>
    </w:p>
    <w:p w14:paraId="007E634E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3.江西农业大学本科毕业论文（设计）中期检查报告</w:t>
      </w:r>
    </w:p>
    <w:p w14:paraId="5C979A00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4.江西农业大学本科毕业论文（设计）评审与答辩成绩评定表</w:t>
      </w:r>
    </w:p>
    <w:p w14:paraId="09103285">
      <w:pPr>
        <w:spacing w:line="900" w:lineRule="exact"/>
        <w:ind w:firstLine="480" w:firstLineChars="200"/>
        <w:rPr>
          <w:rFonts w:hint="eastAsia"/>
          <w:szCs w:val="21"/>
        </w:rPr>
      </w:pPr>
    </w:p>
    <w:p w14:paraId="121060C8">
      <w:pPr>
        <w:tabs>
          <w:tab w:val="left" w:pos="933"/>
          <w:tab w:val="left" w:pos="2520"/>
        </w:tabs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</w:p>
    <w:p w14:paraId="289EBF63">
      <w:pPr>
        <w:tabs>
          <w:tab w:val="left" w:pos="2520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ascii="宋体" w:hAnsi="宋体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</w:t>
      </w:r>
      <w:r>
        <w:rPr>
          <w:rFonts w:hint="eastAsia"/>
          <w:b/>
          <w:bCs/>
          <w:sz w:val="36"/>
          <w:szCs w:val="36"/>
        </w:rPr>
        <w:t>论文（设计）任务</w:t>
      </w:r>
      <w:r>
        <w:rPr>
          <w:rFonts w:hint="eastAsia"/>
          <w:b/>
          <w:bCs/>
          <w:color w:val="000000"/>
          <w:sz w:val="36"/>
          <w:szCs w:val="36"/>
        </w:rPr>
        <w:t>书</w:t>
      </w:r>
    </w:p>
    <w:tbl>
      <w:tblPr>
        <w:tblStyle w:val="7"/>
        <w:tblpPr w:leftFromText="180" w:rightFromText="180" w:vertAnchor="text" w:horzAnchor="margin" w:tblpXSpec="center" w:tblpY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767"/>
        <w:gridCol w:w="597"/>
        <w:gridCol w:w="852"/>
        <w:gridCol w:w="426"/>
        <w:gridCol w:w="1108"/>
        <w:gridCol w:w="1364"/>
        <w:gridCol w:w="2217"/>
      </w:tblGrid>
      <w:tr w14:paraId="1156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99" w:type="pct"/>
            <w:vAlign w:val="center"/>
          </w:tcPr>
          <w:p w14:paraId="17C6DC8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课题名称</w:t>
            </w:r>
          </w:p>
        </w:tc>
        <w:tc>
          <w:tcPr>
            <w:tcW w:w="4301" w:type="pct"/>
            <w:gridSpan w:val="7"/>
            <w:vAlign w:val="center"/>
          </w:tcPr>
          <w:p w14:paraId="3C852BF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5AB6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699" w:type="pct"/>
            <w:vAlign w:val="center"/>
          </w:tcPr>
          <w:p w14:paraId="3EBA94C0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学生姓名</w:t>
            </w:r>
          </w:p>
        </w:tc>
        <w:tc>
          <w:tcPr>
            <w:tcW w:w="800" w:type="pct"/>
            <w:gridSpan w:val="2"/>
            <w:vAlign w:val="center"/>
          </w:tcPr>
          <w:p w14:paraId="0ACD3C4A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500" w:type="pct"/>
            <w:vAlign w:val="center"/>
          </w:tcPr>
          <w:p w14:paraId="30E3FBA1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学号</w:t>
            </w:r>
          </w:p>
        </w:tc>
        <w:tc>
          <w:tcPr>
            <w:tcW w:w="900" w:type="pct"/>
            <w:gridSpan w:val="2"/>
            <w:vAlign w:val="center"/>
          </w:tcPr>
          <w:p w14:paraId="03BBC55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800" w:type="pct"/>
            <w:vAlign w:val="center"/>
          </w:tcPr>
          <w:p w14:paraId="02D6C1D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专业、班级</w:t>
            </w:r>
          </w:p>
        </w:tc>
        <w:tc>
          <w:tcPr>
            <w:tcW w:w="1301" w:type="pct"/>
            <w:vAlign w:val="center"/>
          </w:tcPr>
          <w:p w14:paraId="338BDDCF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2A1D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</w:trPr>
        <w:tc>
          <w:tcPr>
            <w:tcW w:w="5000" w:type="pct"/>
            <w:gridSpan w:val="8"/>
          </w:tcPr>
          <w:p w14:paraId="612B2F12">
            <w:pPr>
              <w:spacing w:line="440" w:lineRule="exac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毕业</w:t>
            </w:r>
            <w:r>
              <w:rPr>
                <w:rFonts w:hint="eastAsia"/>
                <w:bCs/>
              </w:rPr>
              <w:t>论文（设计）</w:t>
            </w:r>
            <w:r>
              <w:rPr>
                <w:rFonts w:hint="eastAsia"/>
                <w:bCs/>
                <w:color w:val="000000"/>
              </w:rPr>
              <w:t>内容要求：</w:t>
            </w:r>
          </w:p>
          <w:p w14:paraId="561CE6CE">
            <w:pPr>
              <w:bidi w:val="0"/>
            </w:pPr>
            <w:r>
              <w:rPr>
                <w:rFonts w:hint="eastAsia"/>
              </w:rPr>
              <w:t>围绕智慧农田环境监测业务场景，完成系统需求分析，明确管理员与普通用户两类角色的功能边界，形成课题总体设计方案。</w:t>
            </w:r>
          </w:p>
          <w:p w14:paraId="27B1201A">
            <w:pPr>
              <w:bidi w:val="0"/>
            </w:pPr>
            <w:r>
              <w:rPr>
                <w:rFonts w:hint="eastAsia"/>
              </w:rPr>
              <w:t>完成系统总体架构设计，采用Vue3+</w:t>
            </w:r>
            <w:r>
              <w:rPr>
                <w:rFonts w:hint="eastAsia"/>
                <w:lang w:val="en-US" w:eastAsia="zh-CN"/>
              </w:rPr>
              <w:t>Npm</w:t>
            </w:r>
            <w:r>
              <w:rPr>
                <w:rFonts w:hint="eastAsia"/>
              </w:rPr>
              <w:t>+ElementPlus前端、SpringBoot3+SpringSecurity+MyBatis-Plus后端、MySQL数据存储的前后端分离架构，并实现JWT认证与权限控制。</w:t>
            </w:r>
          </w:p>
          <w:p w14:paraId="5A9B3373">
            <w:pPr>
              <w:bidi w:val="0"/>
            </w:pPr>
            <w:r>
              <w:rPr>
                <w:rFonts w:hint="eastAsia"/>
              </w:rPr>
              <w:t>完成八大核心模块的设计与实现，包括用户权限管理、农田地块管理、虚拟传感器设备管理、环境数据实时监测、历史数据查询与分析、环境预警与告警、报表统计与可视化、系统配置管理；在时间允许的情况下，可扩展邮箱注册、忘记密码、头像上传等功能。</w:t>
            </w:r>
          </w:p>
          <w:p w14:paraId="76F2BF9A">
            <w:pPr>
              <w:bidi w:val="0"/>
            </w:pPr>
            <w:r>
              <w:rPr>
                <w:rFonts w:hint="eastAsia"/>
              </w:rPr>
              <w:t>完成数据库设计与实现，建立用户、角色、地块、传感器、环境数据、预警规则、告警记录、系统配置等核心数据表，理清主要实体之间的关联关系，并进行必要的索引与结构优化。</w:t>
            </w:r>
          </w:p>
          <w:p w14:paraId="61691D86">
            <w:pPr>
              <w:bidi w:val="0"/>
            </w:pPr>
            <w:r>
              <w:rPr>
                <w:rFonts w:hint="eastAsia"/>
              </w:rPr>
              <w:t>完成纯软件数据采集仿真方案设计，利用SpringBoot定时任务、数学仿真模型和WebSocket推送机制，模拟温度、湿度、光照、土壤湿度、CO₂、降雨量等环境指标的采集、存储、展示与告警过程，同时自动生成近30天历史数据用于图表分析与答辩展示。</w:t>
            </w:r>
          </w:p>
          <w:p w14:paraId="47D8AF00">
            <w:pPr>
              <w:bidi w:val="0"/>
            </w:pPr>
            <w:r>
              <w:rPr>
                <w:rFonts w:hint="eastAsia"/>
              </w:rPr>
              <w:t>完成系统测试与部署验证，对登录认证、权限控制、实时监测、历史查询、数据导出、告警处理等功能进行联调测试和优化，形成可运行、可演示、可答辩的完整软件系统。</w:t>
            </w:r>
          </w:p>
          <w:p w14:paraId="0865B9D4">
            <w:pPr>
              <w:spacing w:line="440" w:lineRule="exact"/>
              <w:rPr>
                <w:rFonts w:hint="eastAsia"/>
                <w:bCs/>
                <w:color w:val="000000"/>
              </w:rPr>
            </w:pPr>
          </w:p>
        </w:tc>
      </w:tr>
      <w:tr w14:paraId="46F6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9" w:hRule="atLeast"/>
        </w:trPr>
        <w:tc>
          <w:tcPr>
            <w:tcW w:w="5000" w:type="pct"/>
            <w:gridSpan w:val="8"/>
          </w:tcPr>
          <w:p w14:paraId="709D2630">
            <w:pPr>
              <w:spacing w:line="440" w:lineRule="exac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主要参考资料：</w:t>
            </w:r>
          </w:p>
          <w:p w14:paraId="671C157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[1]乔元斌, 马晟帛, 郝泽贤, 等. 智慧农业环境监测平台设计[J]. 林业机械与木工设备, 2024, 52(2): 56-58,61.</w:t>
            </w:r>
          </w:p>
          <w:p w14:paraId="18D7D32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[2]冀汶莉, 王佳豪, 王新伟. 基于LoRa的农业大田土壤多参数监测系统设计[J]. 无线电工程, 2023, 53(2): 456-464.[3]徐振峰, 霍冬冬, 邵芸艳, 等. 基于NB-IoT的大田农业环境远程监测系统设计[J]. 西昌学院学报(自然科学版), 2024, 38(2): 43-50.</w:t>
            </w:r>
          </w:p>
          <w:p w14:paraId="6E43622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[4]郭泽飞, 邬杰, 赵佳伟, 等. 5G+MEDAO赋能的智能温室管理系统设计[J]. 计算机与网络, 2025, 51(5): 419-428.</w:t>
            </w:r>
          </w:p>
          <w:p w14:paraId="5102DAE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[5]杜英魁, 王杨, 关屏, 等. 基于Spring Boot的云端数据监控管理与可视化应用系统[J]. 计算机系统应用, 2020, 29(5): 123-127.</w:t>
            </w:r>
          </w:p>
          <w:p w14:paraId="42FBFF7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[6]孙想, 吴华瑞, 朱华吉, 等. 蔬菜智能化管理技术研究进展[J]. 中国农学通报, 2023, 39(16): 137-144.[7]杨贵军, 赵春江, 杨小冬, 等. 粮食生产大数据平台研究进展与展望[J]. 智慧农业(中英文), 2025, 7(2): 1-12.</w:t>
            </w:r>
          </w:p>
          <w:p w14:paraId="3E76545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[8]杨晨雪, 李娴, 周清波. 知识图谱驱动下粮食生产大数据应用现状与展望[J]. 智慧农业(中英文), 2025, 7(2): 26-40.</w:t>
            </w:r>
          </w:p>
          <w:p w14:paraId="5DC74D0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[9]于丰华, 许童羽, 郭忠辉, 等. 水稻智慧无人农场关键技术研究现状与展望[J]. 智慧农业(中英文), 2024, 6(6): 1-22.</w:t>
            </w:r>
          </w:p>
          <w:p w14:paraId="66C0224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[10]郭威, 吴华瑞, 朱华吉. 设施温室影像采集与环境监测机器人系统设计及应用[J]. 智慧农业(中英文), 2020, 2(3): 48-60.</w:t>
            </w:r>
          </w:p>
          <w:p w14:paraId="78C74BB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[11]黄凯, 舒磊, 李凯亮, 等. 太阳能杀虫灯物联网节点的防盗防破坏设计及展望[J]. 智慧农业(中英文), 2021, 3(1): 129-143.</w:t>
            </w:r>
          </w:p>
          <w:p w14:paraId="089760D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[12]Song Y, Bi J, Wang X. Design and implementation of intelligent monitoring system for agricultural environment in IoT[J]. Internet of Things, 2024, 25: 101029.</w:t>
            </w:r>
          </w:p>
          <w:p w14:paraId="56F987F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[13]Muñoz M, González Morales R A, Sánchez-Molina J A. Comparative analysis of agricultural IoT systems: Case studies IoF2020 and CyberGreen[J]. Internet of Things, 2024, 27: 101261.</w:t>
            </w:r>
          </w:p>
          <w:p w14:paraId="619F92A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[14]Dey R, Guha Thakurta P K, Kar S. Energy Aware Routing in Wireless Sensor Networks for Agricultural Monitoring: A Deep Q-Network Based Framework[J]. SN Computer Science, 2024, 5: 804.</w:t>
            </w:r>
          </w:p>
          <w:p w14:paraId="0DFAF165">
            <w:pPr>
              <w:bidi w:val="0"/>
              <w:rPr>
                <w:bCs/>
                <w:color w:val="000000"/>
              </w:rPr>
            </w:pPr>
            <w:r>
              <w:rPr>
                <w:rFonts w:hint="default"/>
              </w:rPr>
              <w:t>[15]Kumar S N, Suriyan K, Jacob A T, et al. Smart farming for a sustainable future: implementing IoT-based systems in precision agriculture[J]. Bulletin of the National Research Centre, 2025, 49: 71.</w:t>
            </w:r>
          </w:p>
        </w:tc>
      </w:tr>
      <w:tr w14:paraId="7376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7" w:hRule="atLeast"/>
        </w:trPr>
        <w:tc>
          <w:tcPr>
            <w:tcW w:w="5000" w:type="pct"/>
            <w:gridSpan w:val="8"/>
          </w:tcPr>
          <w:p w14:paraId="40B8DE52">
            <w:pPr>
              <w:spacing w:line="44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</w:t>
            </w:r>
            <w:r>
              <w:rPr>
                <w:rFonts w:hint="eastAsia"/>
              </w:rPr>
              <w:t>论文（设计）</w:t>
            </w:r>
            <w:r>
              <w:rPr>
                <w:rFonts w:hint="eastAsia"/>
                <w:color w:val="000000"/>
              </w:rPr>
              <w:t>进度安排：</w:t>
            </w:r>
          </w:p>
          <w:p w14:paraId="755866A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第1—2周（2025年11月16日—2025年11月29日）：收集并阅读相关资料，明确研究目标与总体思路，完成选题调研和开题报告撰写。</w:t>
            </w:r>
          </w:p>
          <w:p w14:paraId="2916E4A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第3—4周（2025年11月30日—2025年12月13日）：完成系统需求分析、用例梳理、总体架构设计、功能模块划分及数据库ER关系设计。</w:t>
            </w:r>
          </w:p>
          <w:p w14:paraId="397C72C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第5—7周（2025年12月14日—2026年1月3日）：完成后端基础框架搭建、数据库建表、用户权限管理模块及农田地块管理模块开发。</w:t>
            </w:r>
          </w:p>
          <w:p w14:paraId="774931F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第8—10周（2026年1月4日—2026年1月24日）：完成虚拟传感器设备管理、数据模拟器、环境数据实时监测与WebSocket实时推送功能开发。</w:t>
            </w:r>
          </w:p>
          <w:p w14:paraId="557951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第11—12周（2026年1月25日—2026年2月7日）：完成历史数据查询分析、环境预警告警、报表统计可视化、系统配置及扩展功能开发。</w:t>
            </w:r>
          </w:p>
          <w:p w14:paraId="4387012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第13—14周（2026年2月8日—2026年2月21日）：</w:t>
            </w:r>
          </w:p>
          <w:p w14:paraId="30EF9F8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开展前后端联调、功能测试、异常处理、界面优化与系统运行验证，完善初始化数据与演示环境。</w:t>
            </w:r>
          </w:p>
          <w:p w14:paraId="797B8765">
            <w:pPr>
              <w:bidi w:val="0"/>
              <w:rPr>
                <w:bCs/>
                <w:color w:val="000000"/>
              </w:rPr>
            </w:pPr>
            <w:r>
              <w:rPr>
                <w:rFonts w:hint="eastAsia"/>
              </w:rPr>
              <w:t>第15—16周（2026年2月22日—2026年3月7日）：完成毕业论文撰写、修改定稿、查重与答辩准备，整理系统演示材料。</w:t>
            </w:r>
          </w:p>
        </w:tc>
      </w:tr>
      <w:tr w14:paraId="5548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49" w:type="pct"/>
            <w:gridSpan w:val="2"/>
            <w:vAlign w:val="center"/>
          </w:tcPr>
          <w:p w14:paraId="5213FEE7">
            <w:pPr>
              <w:spacing w:line="400" w:lineRule="exact"/>
              <w:jc w:val="center"/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1100" w:type="pct"/>
            <w:gridSpan w:val="3"/>
            <w:vAlign w:val="center"/>
          </w:tcPr>
          <w:p w14:paraId="05B8D21A">
            <w:pPr>
              <w:spacing w:line="400" w:lineRule="exact"/>
              <w:jc w:val="center"/>
            </w:pPr>
          </w:p>
        </w:tc>
        <w:tc>
          <w:tcPr>
            <w:tcW w:w="1450" w:type="pct"/>
            <w:gridSpan w:val="2"/>
            <w:vAlign w:val="center"/>
          </w:tcPr>
          <w:p w14:paraId="7C723411">
            <w:pPr>
              <w:spacing w:line="400" w:lineRule="exact"/>
              <w:jc w:val="center"/>
            </w:pPr>
            <w:r>
              <w:rPr>
                <w:rFonts w:hint="eastAsia"/>
              </w:rPr>
              <w:t>学生签名</w:t>
            </w:r>
          </w:p>
        </w:tc>
        <w:tc>
          <w:tcPr>
            <w:tcW w:w="1301" w:type="pct"/>
            <w:vAlign w:val="center"/>
          </w:tcPr>
          <w:p w14:paraId="61A1AA95">
            <w:pPr>
              <w:spacing w:line="400" w:lineRule="exact"/>
              <w:ind w:left="57"/>
              <w:jc w:val="center"/>
            </w:pPr>
          </w:p>
        </w:tc>
      </w:tr>
    </w:tbl>
    <w:p w14:paraId="75525D19">
      <w:pPr>
        <w:jc w:val="center"/>
        <w:rPr>
          <w:rFonts w:ascii="宋体" w:hAnsi="宋体"/>
          <w:b/>
          <w:sz w:val="48"/>
          <w:szCs w:val="48"/>
        </w:rPr>
      </w:pPr>
    </w:p>
    <w:p w14:paraId="167EE904">
      <w:pPr>
        <w:jc w:val="center"/>
        <w:rPr>
          <w:rFonts w:hint="eastAsia" w:eastAsia="宋体"/>
          <w:b/>
          <w:bCs/>
          <w:color w:val="000000"/>
          <w:sz w:val="36"/>
          <w:szCs w:val="36"/>
          <w:lang w:eastAsia="zh-CN"/>
        </w:rPr>
      </w:pPr>
      <w:r>
        <w:rPr>
          <w:rFonts w:ascii="宋体" w:hAnsi="宋体"/>
          <w:b/>
          <w:sz w:val="48"/>
          <w:szCs w:val="48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江西农业大学本科毕业论文（设计）开题报告</w:t>
      </w:r>
    </w:p>
    <w:tbl>
      <w:tblPr>
        <w:tblStyle w:val="7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F03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36AAD2F4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一、课题研究的目的和意义</w:t>
            </w:r>
          </w:p>
          <w:p w14:paraId="72F611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随着信息技术、物联网技术和智慧农业建设的不断推进，农田环境监测已经成为现代农业生产管理中的重要环节。温度、湿度、光照、土壤湿度、二氧化碳浓度、降雨量等环境参数会直接影响作物生长状况和农业生产决策。传统人工巡查方式存在采集周期长、实时性差、劳动成本高、数据连续性不足等问题，难以满足农业精细化管理的实际需要。</w:t>
            </w:r>
          </w:p>
          <w:p w14:paraId="70D3AAE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以“基于Vue+SpringBoot的智慧农田环境监测系统”为研究对象，目的是设计并实现一套面向农田环境监控场景的纯软件系统。该系统采用前后端分离架构，通过后端定时任务与数学仿真模型模拟传感器采集过程，在无需部署真实硬件设备的条件下，仍能完整实现环境数据采集、实时展示、历史分析、异常预警、报表统计和权限管理等核心业务功能。</w:t>
            </w:r>
          </w:p>
          <w:p w14:paraId="27D5DA5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具有较强的现实意义和应用价值。一方面，可将智慧农业的业务需求与Web软件开发技术相结合，为农田环境数字化管理提供原型系统参考；另一方面，通过软件仿真替代硬件实验，降低了开发成本与实施门槛，适合毕业设计场景下对系统完整性、可行性和演示效果的验证。同时，该课题还能够综合锻炼学生在需求分析、系统架构设计、数据库建模、前后端开发、实时通信和系统测试等方面的实践能力，具有较好的教学与工程训练价值。</w:t>
            </w:r>
          </w:p>
          <w:p w14:paraId="056B4CC4">
            <w:pPr>
              <w:spacing w:line="360" w:lineRule="auto"/>
              <w:ind w:firstLine="482" w:firstLineChars="200"/>
              <w:rPr>
                <w:rFonts w:ascii="宋体" w:hAnsi="宋体"/>
                <w:b/>
              </w:rPr>
            </w:pPr>
          </w:p>
          <w:p w14:paraId="35A6A9C0">
            <w:pPr>
              <w:spacing w:line="360" w:lineRule="auto"/>
              <w:rPr>
                <w:rFonts w:hint="eastAsia" w:ascii="宋体" w:hAnsi="宋体"/>
                <w:b/>
              </w:rPr>
            </w:pPr>
          </w:p>
        </w:tc>
      </w:tr>
      <w:tr w14:paraId="58E48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08A456B4">
            <w:pPr>
              <w:widowControl/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二、课题研究方案和主要内容</w:t>
            </w:r>
          </w:p>
          <w:p w14:paraId="7DE1D5B3">
            <w:pPr>
              <w:ind w:firstLine="482"/>
              <w:jc w:val="left"/>
              <w:rPr>
                <w:rFonts w:hint="eastAsia" w:eastAsia="宋体"/>
                <w:lang w:eastAsia="zh-CN"/>
              </w:rPr>
            </w:pPr>
          </w:p>
          <w:p w14:paraId="717AB4E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拟采用前后端分离的研究方案进行系统设计与实现。前端使用Vue3、Vite、ElementPlus、Pinia、VueRouter等技术构建交互界面；后端使用SpringBoot3、SpringSecurity、MyBatis-Plus提供RESTful接口服务；数据库采用MySQL，必要时结合Redis作为可选缓存；系统通过WebSocket实现实时数据推送，通过定时任务与数学模型完成虚拟传感器数据模拟。</w:t>
            </w:r>
          </w:p>
          <w:p w14:paraId="74D8DE3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系统总体上围绕“智慧农田环境监测”这一核心主题展开，采用管理员和普通用户双角色权限模型，对不同角色展示不同的菜单和操作权限。系统主要研究内容包括：完成系统需求分析与总体架构设计，明确系统定位、角色划分、功能边界与业务流程。完成用户权限管理、农田地块管理、虚拟传感器设备管理、环境数据实时监测、历史数据查询与分析、环境预警与告警、报表统计与可视化、系统配置管理等核心模块设计与实现。完成数据库设计，建立用户、角色、地块、传感器、环境数据、预警规则、告警记录、操作日志、系统配置等数据表结构，并梳理主要实体关系。</w:t>
            </w:r>
          </w:p>
          <w:p w14:paraId="28B3AB9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完成数据模拟器设计，利用定时调度机制和数学仿真模型生成温度、湿度、光照、土壤湿度、CO₂、降雨量等环境数据，同时支持异常注入与近30天历史数据初始化。</w:t>
            </w:r>
          </w:p>
          <w:p w14:paraId="0EBD5B30">
            <w:pPr>
              <w:bidi w:val="0"/>
            </w:pPr>
            <w:r>
              <w:rPr>
                <w:rFonts w:hint="eastAsia"/>
              </w:rPr>
              <w:t>完成系统的图表展示、告警处理、数据导出和运行测试，形成可实际演示的毕业设计成果；在基础功能实现后，可扩展邮箱注册、忘记密码、头像上传等功能。</w:t>
            </w:r>
          </w:p>
          <w:p w14:paraId="49B3EE1F">
            <w:pPr>
              <w:spacing w:line="360" w:lineRule="auto"/>
              <w:rPr>
                <w:rFonts w:ascii="宋体" w:hAnsi="宋体"/>
                <w:b/>
              </w:rPr>
            </w:pPr>
          </w:p>
        </w:tc>
      </w:tr>
      <w:tr w14:paraId="71A47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40E4CE22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三、课题研究方法及技术途径</w:t>
            </w:r>
          </w:p>
          <w:p w14:paraId="0882197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技术实现上，前端采用Vue3+Vite+ElementPlus构建可视化界面，后端采用SpringBoot3+SpringSecurity+MyBatis-Plus实现业务逻辑与权限控制，使用JWT完成身份认证，使用WebSocket实现实时监测数据推送，使用ECharts完成图表展示，使用TaskScheduler或@Scheduled定时任务结合数学模型生成仿真环境数据，并将数据写入MySQL数据库供实时监测与历史分析使用。研究方法：文献调研、需求分析、模块化设计、数据库建模、软件仿真、功能测试与性能优化。</w:t>
            </w:r>
          </w:p>
          <w:p w14:paraId="5A4E280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技术路线：Vue3+SpringBoot前后端分离架构，JWT鉴权，WebSocket实时通信，MySQL数据存储，ECharts数据可视化，定时任务驱动数据模拟。</w:t>
            </w:r>
          </w:p>
          <w:p w14:paraId="3AD8652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关键创新点：以纯软件方案替代真实传感器硬件，实现虚拟设备生命周期管理、数学模型仿真数据生成、异常注入与历史数据初始化。</w:t>
            </w:r>
          </w:p>
          <w:p w14:paraId="26581CB9">
            <w:pPr>
              <w:ind w:left="0" w:leftChars="0" w:firstLine="0" w:firstLineChars="0"/>
              <w:jc w:val="left"/>
              <w:rPr>
                <w:rFonts w:ascii="宋体" w:hAnsi="宋体"/>
                <w:b/>
              </w:rPr>
            </w:pPr>
          </w:p>
          <w:p w14:paraId="7904D619">
            <w:pPr>
              <w:ind w:firstLine="482"/>
              <w:jc w:val="left"/>
              <w:rPr>
                <w:rFonts w:ascii="宋体" w:hAnsi="宋体"/>
                <w:b/>
              </w:rPr>
            </w:pPr>
          </w:p>
        </w:tc>
      </w:tr>
      <w:tr w14:paraId="17FF9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3" w:hRule="atLeast"/>
        </w:trPr>
        <w:tc>
          <w:tcPr>
            <w:tcW w:w="9344" w:type="dxa"/>
            <w:shd w:val="clear" w:color="auto" w:fill="auto"/>
          </w:tcPr>
          <w:p w14:paraId="3258D8E3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四、实施计划</w:t>
            </w:r>
          </w:p>
          <w:p w14:paraId="68D211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第1—2周（2025年11月16日—2025年11月29日）：收集并阅读相关资料，明确研究目标与总体思路，完成选题调研和开题报告撰写。</w:t>
            </w:r>
          </w:p>
          <w:p w14:paraId="028F57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第3—4周（2025年11月30日—2025年12月13日）：完成系统需求分析、用例梳理、总体架构设计、功能模块划分及数据库ER关系设计。</w:t>
            </w:r>
          </w:p>
          <w:p w14:paraId="5D9C7D7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第5—7周（2025年12月14日—2026年1月3日）：完成后端基础框架搭建、数据库建表、用户权限管理模块及农田地块管理模块开发。</w:t>
            </w:r>
          </w:p>
          <w:p w14:paraId="339F090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第8—10周（2026年1月4日—2026年1月24日）：完成虚拟传感器设备管理、数据模拟器、环境数据实时监测与WebSocket实时推送功能开发。</w:t>
            </w:r>
          </w:p>
          <w:p w14:paraId="56FF84A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第11—12周（2026年1月25日—2026年2月7日）：完成历史数据查询分析、环境预警告警、报表统计可视化、系统配置及扩展功能开发。</w:t>
            </w:r>
          </w:p>
          <w:p w14:paraId="03A278B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第13—14周（2026年2月8日—2026年2月21日）：</w:t>
            </w:r>
          </w:p>
          <w:p w14:paraId="2BD6907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开展前后端联调、功能测试、异常处理、界面优化与系统运行验证，完善初始化数据与演示环境。</w:t>
            </w:r>
          </w:p>
          <w:p w14:paraId="34D73B49">
            <w:pPr>
              <w:ind w:firstLine="482"/>
              <w:jc w:val="left"/>
              <w:rPr>
                <w:rFonts w:ascii="宋体" w:hAnsi="宋体"/>
                <w:b/>
              </w:rPr>
            </w:pPr>
            <w:r>
              <w:rPr>
                <w:rFonts w:hint="eastAsia"/>
              </w:rPr>
              <w:t>第15—16周（2026年2月22日—2026年3月7日）：完成毕业论文撰写、修改定稿、查重与答辩准备，整理系统演示材料。</w:t>
            </w:r>
          </w:p>
          <w:p w14:paraId="5D8CDC63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147CA772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17DAADCE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60EE8FB4">
            <w:pPr>
              <w:jc w:val="left"/>
              <w:rPr>
                <w:rFonts w:hint="eastAsia" w:ascii="宋体" w:hAnsi="宋体"/>
                <w:b/>
              </w:rPr>
            </w:pPr>
          </w:p>
          <w:p w14:paraId="1D770EAB">
            <w:pPr>
              <w:jc w:val="left"/>
              <w:rPr>
                <w:rFonts w:hint="eastAsia" w:ascii="宋体" w:hAnsi="宋体"/>
                <w:b/>
              </w:rPr>
            </w:pPr>
          </w:p>
        </w:tc>
      </w:tr>
    </w:tbl>
    <w:p w14:paraId="1B52B648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</w:t>
      </w:r>
    </w:p>
    <w:p w14:paraId="0C5AE2EC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本科毕业论文（设计）中期检查报告</w:t>
      </w:r>
    </w:p>
    <w:p w14:paraId="7D6CFF03">
      <w:pPr>
        <w:snapToGrid w:val="0"/>
        <w:spacing w:line="400" w:lineRule="exact"/>
        <w:jc w:val="center"/>
        <w:rPr>
          <w:rFonts w:hint="eastAsia"/>
          <w:sz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46"/>
        <w:gridCol w:w="900"/>
        <w:gridCol w:w="2160"/>
        <w:gridCol w:w="900"/>
        <w:gridCol w:w="1880"/>
      </w:tblGrid>
      <w:tr w14:paraId="4CFB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668" w:type="dxa"/>
            <w:vAlign w:val="center"/>
          </w:tcPr>
          <w:p w14:paraId="7E92415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346" w:type="dxa"/>
            <w:vAlign w:val="center"/>
          </w:tcPr>
          <w:p w14:paraId="36E9429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EFF096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4E3573E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6FAB4CF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5B6C20F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220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668" w:type="dxa"/>
            <w:vAlign w:val="center"/>
          </w:tcPr>
          <w:p w14:paraId="46A96F9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346" w:type="dxa"/>
            <w:vAlign w:val="center"/>
          </w:tcPr>
          <w:p w14:paraId="3685F42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A20EF6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3FE1023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A939E5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410370D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599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8" w:type="dxa"/>
            <w:vAlign w:val="center"/>
          </w:tcPr>
          <w:p w14:paraId="5DA1FCF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论文（设计）题目</w:t>
            </w:r>
          </w:p>
        </w:tc>
        <w:tc>
          <w:tcPr>
            <w:tcW w:w="8186" w:type="dxa"/>
            <w:gridSpan w:val="5"/>
            <w:vAlign w:val="center"/>
          </w:tcPr>
          <w:p w14:paraId="4995031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</w:tc>
      </w:tr>
      <w:tr w14:paraId="402D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8" w:hRule="atLeast"/>
          <w:jc w:val="center"/>
        </w:trPr>
        <w:tc>
          <w:tcPr>
            <w:tcW w:w="1668" w:type="dxa"/>
            <w:vAlign w:val="center"/>
          </w:tcPr>
          <w:p w14:paraId="22F0FD7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学生诚信</w:t>
            </w:r>
          </w:p>
          <w:p w14:paraId="08880FA5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承诺</w:t>
            </w:r>
          </w:p>
        </w:tc>
        <w:tc>
          <w:tcPr>
            <w:tcW w:w="8186" w:type="dxa"/>
            <w:gridSpan w:val="5"/>
            <w:vAlign w:val="center"/>
          </w:tcPr>
          <w:p w14:paraId="6933AC70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 w14:paraId="5C4FD4AF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本论文（设计）和资料若有不实之处，本人将承担一切相关责任。</w:t>
            </w:r>
          </w:p>
          <w:p w14:paraId="31928965">
            <w:pPr>
              <w:snapToGrid w:val="0"/>
              <w:spacing w:line="400" w:lineRule="exact"/>
              <w:ind w:firstLine="4560" w:firstLineChars="19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作者签名：</w:t>
            </w:r>
          </w:p>
          <w:p w14:paraId="1701B2C8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4D9F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5" w:hRule="atLeast"/>
          <w:jc w:val="center"/>
        </w:trPr>
        <w:tc>
          <w:tcPr>
            <w:tcW w:w="1668" w:type="dxa"/>
            <w:vAlign w:val="center"/>
          </w:tcPr>
          <w:p w14:paraId="5027485D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186" w:type="dxa"/>
            <w:gridSpan w:val="5"/>
          </w:tcPr>
          <w:p w14:paraId="301EFD77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一、已完成的研究内容</w:t>
            </w:r>
          </w:p>
          <w:p w14:paraId="651C2A3C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完成了系统需求调研与架构设计，采用前后端分离模式，前端选用Vue 3与Element Plus，后端选用Spring Boot 3与MySQL数据库。设计了15张数据表，涵盖用户权限、农田地块、传感器设备、环境数据、告警管理等模块，已全部建表并通过验证。借助Spring Security与JWT完成了用户认证，设计了管理员与普通用户双角色权限体系。实现了农田地块的录入、编辑、查询功能，支持负责人分配。完成了虚拟传感器设备管理模块（核心创新），支持7种传感器类型。新增设备即启动定时任务模拟数据采集，删除设备即停止任务，完整呈现设备生命周期。开发了数据模拟器组件，运用昼夜温度正弦变化、温湿度负相关等数学模型生成仿真数据，规律契合真实农田环境。设置了异常注入机制以验证告警功能。通过WebSocket实现数据实时推送，前端无需轮询即可展示最新数据。设计了三级阈值规则体系，告警级别自动判定。实现了告警分配处理流程，用户可提交检修图片与处理说明。</w:t>
            </w:r>
          </w:p>
          <w:p w14:paraId="7693BE17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完成了用户管理、数据字典、系统公告、操作日志等运维功能。开发了14个模块共22个前端页面，采用ECharts进行可视化展示。</w:t>
            </w:r>
          </w:p>
          <w:p w14:paraId="64B223B8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二、取得的阶段性成果</w:t>
            </w:r>
          </w:p>
          <w:p w14:paraId="0F123D07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编写了项目概述、技术架构、功能设计等9份技术文档。完成了60余个后端接口与22个前端页面的开发。虚拟传感器模拟器运行稳定，任务调度机制验证通过。数据采集、实时展示、异常预警、告警处理等核心功能均正常运行。</w:t>
            </w:r>
          </w:p>
          <w:p w14:paraId="5E4952DA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三、下一步工作计划 论文撰写：完成绪论、需求分析、系统设计、实现、测试、总结各章节，预计2周。系统完善：进行功能测试与问题修复，优化数据加载性能，预计1周。</w:t>
            </w:r>
            <w:bookmarkStart w:id="0" w:name="_GoBack"/>
            <w:bookmarkEnd w:id="0"/>
          </w:p>
          <w:p w14:paraId="3E57A6DD">
            <w:pPr>
              <w:snapToGrid w:val="0"/>
              <w:spacing w:line="400" w:lineRule="exact"/>
              <w:ind w:firstLine="4372" w:firstLineChars="1822"/>
              <w:rPr>
                <w:rFonts w:hint="eastAsia" w:eastAsia="宋体"/>
                <w:sz w:val="24"/>
                <w:lang w:eastAsia="zh-CN"/>
              </w:rPr>
            </w:pPr>
          </w:p>
        </w:tc>
      </w:tr>
      <w:tr w14:paraId="4F94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7" w:hRule="atLeast"/>
          <w:jc w:val="center"/>
        </w:trPr>
        <w:tc>
          <w:tcPr>
            <w:tcW w:w="1668" w:type="dxa"/>
            <w:vAlign w:val="center"/>
          </w:tcPr>
          <w:p w14:paraId="2320F30E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指导教师意见</w:t>
            </w:r>
          </w:p>
        </w:tc>
        <w:tc>
          <w:tcPr>
            <w:tcW w:w="8186" w:type="dxa"/>
            <w:gridSpan w:val="5"/>
          </w:tcPr>
          <w:p w14:paraId="7174BEA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7D51238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4298801D">
            <w:pPr>
              <w:snapToGrid w:val="0"/>
              <w:spacing w:line="400" w:lineRule="exact"/>
              <w:ind w:firstLine="4372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指导教师（签名）：</w:t>
            </w:r>
          </w:p>
          <w:p w14:paraId="25753421">
            <w:pPr>
              <w:snapToGrid w:val="0"/>
              <w:spacing w:line="400" w:lineRule="exact"/>
              <w:ind w:firstLine="4560" w:firstLineChars="19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1F6C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6" w:hRule="atLeast"/>
          <w:jc w:val="center"/>
        </w:trPr>
        <w:tc>
          <w:tcPr>
            <w:tcW w:w="1668" w:type="dxa"/>
            <w:vAlign w:val="center"/>
          </w:tcPr>
          <w:p w14:paraId="486F7089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学院意见</w:t>
            </w:r>
          </w:p>
        </w:tc>
        <w:tc>
          <w:tcPr>
            <w:tcW w:w="8186" w:type="dxa"/>
            <w:gridSpan w:val="5"/>
          </w:tcPr>
          <w:p w14:paraId="62648A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EB896B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审查结果：通过（）不通过（）</w:t>
            </w:r>
          </w:p>
          <w:p w14:paraId="7130D751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FCA8DD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注：以上结果请在括号内打</w:t>
            </w:r>
            <w:r>
              <w:rPr>
                <w:rFonts w:hint="eastAsia" w:hAnsi="宋体"/>
                <w:sz w:val="18"/>
                <w:szCs w:val="18"/>
              </w:rPr>
              <w:sym w:font="Wingdings" w:char="F0FC"/>
            </w:r>
          </w:p>
          <w:p w14:paraId="473632E3">
            <w:pPr>
              <w:snapToGrid w:val="0"/>
              <w:spacing w:line="400" w:lineRule="exact"/>
              <w:ind w:firstLine="4390" w:firstLineChars="1822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教学院长（签名）：</w:t>
            </w:r>
          </w:p>
          <w:p w14:paraId="121E4E62">
            <w:pPr>
              <w:snapToGrid w:val="0"/>
              <w:spacing w:line="400" w:lineRule="exact"/>
              <w:ind w:firstLine="4390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</w:t>
            </w:r>
          </w:p>
        </w:tc>
      </w:tr>
    </w:tbl>
    <w:p w14:paraId="76CEE9D4">
      <w:pPr>
        <w:pStyle w:val="3"/>
        <w:spacing w:line="400" w:lineRule="exact"/>
        <w:jc w:val="center"/>
        <w:rPr>
          <w:rFonts w:hint="eastAsia" w:ascii="黑体" w:hAnsi="宋体" w:eastAsia="黑体" w:cs="Times New Roman"/>
          <w:b/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hAnsi="宋体" w:eastAsia="黑体" w:cs="Times New Roman"/>
          <w:b/>
          <w:sz w:val="32"/>
          <w:szCs w:val="32"/>
        </w:rPr>
        <w:t>江西农业大学毕业论文（设计）评审与答辩成绩评定表</w:t>
      </w:r>
    </w:p>
    <w:p w14:paraId="678A768A">
      <w:pPr>
        <w:pStyle w:val="3"/>
        <w:jc w:val="center"/>
        <w:rPr>
          <w:rFonts w:hint="eastAsia" w:hAnsi="宋体" w:cs="Times New Roman"/>
          <w:szCs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106"/>
        <w:gridCol w:w="900"/>
        <w:gridCol w:w="2160"/>
        <w:gridCol w:w="900"/>
        <w:gridCol w:w="1880"/>
      </w:tblGrid>
      <w:tr w14:paraId="4AA7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908" w:type="dxa"/>
            <w:vAlign w:val="center"/>
          </w:tcPr>
          <w:p w14:paraId="6A1FB46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06" w:type="dxa"/>
            <w:vAlign w:val="center"/>
          </w:tcPr>
          <w:p w14:paraId="57E539A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9AB6577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3F7C63D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73507B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10C0BF9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2D91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908" w:type="dxa"/>
            <w:vAlign w:val="center"/>
          </w:tcPr>
          <w:p w14:paraId="08D6BA98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106" w:type="dxa"/>
            <w:vAlign w:val="center"/>
          </w:tcPr>
          <w:p w14:paraId="7E31F49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2B4D96D9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48734A3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6B481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636B997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8F3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8" w:type="dxa"/>
            <w:vAlign w:val="center"/>
          </w:tcPr>
          <w:p w14:paraId="71357D36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</w:t>
            </w:r>
          </w:p>
          <w:p w14:paraId="605FCAB9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7946" w:type="dxa"/>
            <w:gridSpan w:val="5"/>
            <w:vAlign w:val="center"/>
          </w:tcPr>
          <w:p w14:paraId="6C811385">
            <w:pPr>
              <w:spacing w:line="360" w:lineRule="auto"/>
              <w:rPr>
                <w:rFonts w:hint="eastAsia"/>
                <w:b/>
                <w:sz w:val="24"/>
              </w:rPr>
            </w:pPr>
          </w:p>
        </w:tc>
      </w:tr>
      <w:tr w14:paraId="6930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7" w:hRule="atLeast"/>
          <w:jc w:val="center"/>
        </w:trPr>
        <w:tc>
          <w:tcPr>
            <w:tcW w:w="1908" w:type="dxa"/>
            <w:vAlign w:val="center"/>
          </w:tcPr>
          <w:p w14:paraId="56BE60D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交叉评审教师对论文（设计）的评审意见，并明确是否同意提交答辩</w:t>
            </w:r>
          </w:p>
        </w:tc>
        <w:tc>
          <w:tcPr>
            <w:tcW w:w="7946" w:type="dxa"/>
            <w:gridSpan w:val="5"/>
          </w:tcPr>
          <w:p w14:paraId="37559A42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FB1A0E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1D335C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7C470773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5CEE14D0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522C2EB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评审教师（签名）：</w:t>
            </w:r>
          </w:p>
          <w:p w14:paraId="0C2AA5C7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DFD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05" w:hRule="atLeast"/>
          <w:jc w:val="center"/>
        </w:trPr>
        <w:tc>
          <w:tcPr>
            <w:tcW w:w="1908" w:type="dxa"/>
            <w:vAlign w:val="center"/>
          </w:tcPr>
          <w:p w14:paraId="2A0D8735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答辩中提出的主要问题、回答情况、答辩评语、答辩分数（百分制）</w:t>
            </w:r>
          </w:p>
        </w:tc>
        <w:tc>
          <w:tcPr>
            <w:tcW w:w="7946" w:type="dxa"/>
            <w:gridSpan w:val="5"/>
          </w:tcPr>
          <w:p w14:paraId="17337BD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38976AC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E11520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311B4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E9535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37C0679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104F8B5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答辩组长（签名）：</w:t>
            </w:r>
          </w:p>
          <w:p w14:paraId="170F4365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CF2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3" w:hRule="atLeast"/>
          <w:jc w:val="center"/>
        </w:trPr>
        <w:tc>
          <w:tcPr>
            <w:tcW w:w="1908" w:type="dxa"/>
            <w:vAlign w:val="center"/>
          </w:tcPr>
          <w:p w14:paraId="67FA379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学院评定的最终成绩（等级制）</w:t>
            </w:r>
          </w:p>
        </w:tc>
        <w:tc>
          <w:tcPr>
            <w:tcW w:w="7946" w:type="dxa"/>
            <w:gridSpan w:val="5"/>
          </w:tcPr>
          <w:p w14:paraId="63E63D5B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556A95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E6FAB3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7A889C1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B716F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A5B26A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2A5BACD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分管教学院长（签名）：</w:t>
            </w:r>
          </w:p>
          <w:p w14:paraId="4DE8108E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</w:tbl>
    <w:p w14:paraId="732E037A">
      <w:pPr>
        <w:rPr>
          <w:rFonts w:hint="eastAsia"/>
          <w:b/>
          <w:sz w:val="32"/>
          <w:szCs w:val="32"/>
        </w:rPr>
      </w:pPr>
    </w:p>
    <w:p w14:paraId="082D03F2">
      <w:pPr>
        <w:rPr>
          <w:rFonts w:hint="eastAsia"/>
          <w:b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5E"/>
    <w:rsid w:val="000332EB"/>
    <w:rsid w:val="000A05EF"/>
    <w:rsid w:val="000B0911"/>
    <w:rsid w:val="000D231C"/>
    <w:rsid w:val="000E6687"/>
    <w:rsid w:val="00172608"/>
    <w:rsid w:val="00185AEB"/>
    <w:rsid w:val="0021061E"/>
    <w:rsid w:val="002174ED"/>
    <w:rsid w:val="002A2274"/>
    <w:rsid w:val="002A3477"/>
    <w:rsid w:val="002B1C22"/>
    <w:rsid w:val="002E694F"/>
    <w:rsid w:val="003045E0"/>
    <w:rsid w:val="00312B63"/>
    <w:rsid w:val="003147BF"/>
    <w:rsid w:val="00326389"/>
    <w:rsid w:val="00347F17"/>
    <w:rsid w:val="0037396A"/>
    <w:rsid w:val="00380483"/>
    <w:rsid w:val="00382287"/>
    <w:rsid w:val="00384061"/>
    <w:rsid w:val="00386350"/>
    <w:rsid w:val="003961D2"/>
    <w:rsid w:val="003E5713"/>
    <w:rsid w:val="003F0F57"/>
    <w:rsid w:val="003F42E2"/>
    <w:rsid w:val="004125ED"/>
    <w:rsid w:val="004A3D92"/>
    <w:rsid w:val="004D24A1"/>
    <w:rsid w:val="0052618D"/>
    <w:rsid w:val="005A61CA"/>
    <w:rsid w:val="005B1BBC"/>
    <w:rsid w:val="005F2AF2"/>
    <w:rsid w:val="00664358"/>
    <w:rsid w:val="00693798"/>
    <w:rsid w:val="00694A22"/>
    <w:rsid w:val="006D4869"/>
    <w:rsid w:val="007504E4"/>
    <w:rsid w:val="00780491"/>
    <w:rsid w:val="007906EF"/>
    <w:rsid w:val="007A7D96"/>
    <w:rsid w:val="00822940"/>
    <w:rsid w:val="00857641"/>
    <w:rsid w:val="00890A88"/>
    <w:rsid w:val="00896F6E"/>
    <w:rsid w:val="008B6A25"/>
    <w:rsid w:val="009100A9"/>
    <w:rsid w:val="00915124"/>
    <w:rsid w:val="00916F4B"/>
    <w:rsid w:val="0099534D"/>
    <w:rsid w:val="009A2A60"/>
    <w:rsid w:val="009A3419"/>
    <w:rsid w:val="009A555E"/>
    <w:rsid w:val="00A05B6D"/>
    <w:rsid w:val="00A55666"/>
    <w:rsid w:val="00A749D4"/>
    <w:rsid w:val="00AB507A"/>
    <w:rsid w:val="00AC3F65"/>
    <w:rsid w:val="00AE262A"/>
    <w:rsid w:val="00B17EAD"/>
    <w:rsid w:val="00BC10F4"/>
    <w:rsid w:val="00BD2454"/>
    <w:rsid w:val="00C1328C"/>
    <w:rsid w:val="00C235D8"/>
    <w:rsid w:val="00C452C4"/>
    <w:rsid w:val="00C64C5E"/>
    <w:rsid w:val="00C67599"/>
    <w:rsid w:val="00CB397D"/>
    <w:rsid w:val="00CF240D"/>
    <w:rsid w:val="00D239F4"/>
    <w:rsid w:val="00D75B64"/>
    <w:rsid w:val="00DD1EEB"/>
    <w:rsid w:val="00E024A3"/>
    <w:rsid w:val="00E62D53"/>
    <w:rsid w:val="00E737BB"/>
    <w:rsid w:val="00E80768"/>
    <w:rsid w:val="00E91540"/>
    <w:rsid w:val="00EF459B"/>
    <w:rsid w:val="00F02558"/>
    <w:rsid w:val="00F76D59"/>
    <w:rsid w:val="00F82EBD"/>
    <w:rsid w:val="00F950DF"/>
    <w:rsid w:val="00F953F5"/>
    <w:rsid w:val="059E5DC5"/>
    <w:rsid w:val="0A0D1BE0"/>
    <w:rsid w:val="0FA027B9"/>
    <w:rsid w:val="1BB74B9D"/>
    <w:rsid w:val="260357AC"/>
    <w:rsid w:val="27A7649B"/>
    <w:rsid w:val="336E1EE9"/>
    <w:rsid w:val="3A347F09"/>
    <w:rsid w:val="48FB453A"/>
    <w:rsid w:val="4BFA2D44"/>
    <w:rsid w:val="50C52990"/>
    <w:rsid w:val="50E8793A"/>
    <w:rsid w:val="51E74A27"/>
    <w:rsid w:val="530323B4"/>
    <w:rsid w:val="566818A2"/>
    <w:rsid w:val="575F627F"/>
    <w:rsid w:val="587910AA"/>
    <w:rsid w:val="594F19C6"/>
    <w:rsid w:val="5D9F6F4F"/>
    <w:rsid w:val="5EF54CAE"/>
    <w:rsid w:val="64AF414A"/>
    <w:rsid w:val="64E0408C"/>
    <w:rsid w:val="6DD44B04"/>
    <w:rsid w:val="6E8746CF"/>
    <w:rsid w:val="6F64004E"/>
    <w:rsid w:val="7BF9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qFormat/>
    <w:uiPriority w:val="0"/>
    <w:rPr>
      <w:rFonts w:ascii="宋体"/>
      <w:sz w:val="18"/>
      <w:szCs w:val="18"/>
      <w:lang w:val="zh-CN" w:eastAsia="zh-CN"/>
    </w:rPr>
  </w:style>
  <w:style w:type="paragraph" w:styleId="3">
    <w:name w:val="Plain Text"/>
    <w:basedOn w:val="1"/>
    <w:link w:val="14"/>
    <w:qFormat/>
    <w:uiPriority w:val="0"/>
    <w:rPr>
      <w:rFonts w:ascii="宋体" w:hAnsi="Courier New" w:cs="Courier New"/>
      <w:sz w:val="24"/>
      <w:szCs w:val="21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文档结构图 Char"/>
    <w:link w:val="2"/>
    <w:qFormat/>
    <w:uiPriority w:val="0"/>
    <w:rPr>
      <w:rFonts w:ascii="宋体"/>
      <w:kern w:val="2"/>
      <w:sz w:val="18"/>
      <w:szCs w:val="18"/>
    </w:rPr>
  </w:style>
  <w:style w:type="character" w:customStyle="1" w:styleId="14">
    <w:name w:val="纯文本 字符"/>
    <w:link w:val="3"/>
    <w:uiPriority w:val="0"/>
    <w:rPr>
      <w:rFonts w:ascii="宋体" w:hAnsi="Courier New" w:cs="Courier New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211</Words>
  <Characters>1203</Characters>
  <Lines>10</Lines>
  <Paragraphs>2</Paragraphs>
  <TotalTime>28</TotalTime>
  <ScaleCrop>false</ScaleCrop>
  <LinksUpToDate>false</LinksUpToDate>
  <CharactersWithSpaces>1412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2024-09-09T08:03:00Z</dcterms:created>
  <dc:creator>Lenovo</dc:creator>
  <cp:lastModifiedBy>咻咻咻</cp:lastModifiedBy>
  <dcterms:modified xsi:type="dcterms:W3CDTF">2026-04-01T14:52:48Z</dcterms:modified>
  <dc:title>                                                             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80B558311028468CB2E8BBE658DA79B0_12</vt:lpwstr>
  </property>
</Properties>
</file>