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6DA29" w14:textId="45295FE4" w:rsidR="0004358F" w:rsidRPr="0004358F" w:rsidRDefault="0004358F" w:rsidP="0004358F">
      <w:pPr>
        <w:spacing w:after="0" w:line="240" w:lineRule="auto"/>
        <w:jc w:val="right"/>
        <w:rPr>
          <w:rFonts w:ascii="Calibri" w:hAnsi="Calibri" w:cs="Calibri"/>
          <w:sz w:val="24"/>
          <w:szCs w:val="24"/>
        </w:rPr>
      </w:pPr>
      <w:r w:rsidRPr="0004358F">
        <w:rPr>
          <w:rFonts w:ascii="Calibri" w:hAnsi="Calibri" w:cs="Calibri"/>
          <w:sz w:val="24"/>
          <w:szCs w:val="24"/>
        </w:rPr>
        <w:t>Michael Galarneau</w:t>
      </w:r>
    </w:p>
    <w:p w14:paraId="5F50880A" w14:textId="0E8A63D3" w:rsidR="0004358F" w:rsidRDefault="0004358F" w:rsidP="0004358F">
      <w:pPr>
        <w:spacing w:after="0" w:line="240" w:lineRule="auto"/>
        <w:jc w:val="right"/>
        <w:rPr>
          <w:rFonts w:ascii="Calibri" w:hAnsi="Calibri" w:cs="Calibri"/>
          <w:sz w:val="24"/>
          <w:szCs w:val="24"/>
        </w:rPr>
      </w:pPr>
      <w:hyperlink r:id="rId6" w:history="1">
        <w:r w:rsidRPr="0004358F">
          <w:rPr>
            <w:rStyle w:val="Hyperlink"/>
            <w:rFonts w:ascii="Calibri" w:hAnsi="Calibri" w:cs="Calibri"/>
            <w:sz w:val="24"/>
            <w:szCs w:val="24"/>
          </w:rPr>
          <w:t>mbgalarneau@hotmail.com</w:t>
        </w:r>
      </w:hyperlink>
    </w:p>
    <w:p w14:paraId="6E2443FE" w14:textId="7C208871" w:rsidR="009F085A" w:rsidRPr="0004358F" w:rsidRDefault="009F085A" w:rsidP="0004358F">
      <w:pPr>
        <w:spacing w:after="0" w:line="240" w:lineRule="auto"/>
        <w:jc w:val="right"/>
        <w:rPr>
          <w:rFonts w:ascii="Calibri" w:hAnsi="Calibri" w:cs="Calibri"/>
          <w:sz w:val="24"/>
          <w:szCs w:val="24"/>
        </w:rPr>
      </w:pPr>
      <w:r>
        <w:rPr>
          <w:rFonts w:ascii="Calibri" w:hAnsi="Calibri" w:cs="Calibri"/>
          <w:sz w:val="24"/>
          <w:szCs w:val="24"/>
        </w:rPr>
        <w:t>UNH Full Stack Boot Camp</w:t>
      </w:r>
    </w:p>
    <w:p w14:paraId="2EBB0EEA" w14:textId="391A03B0" w:rsidR="0004358F" w:rsidRPr="0004358F" w:rsidRDefault="0004358F" w:rsidP="0004358F">
      <w:pPr>
        <w:spacing w:after="0" w:line="240" w:lineRule="auto"/>
        <w:jc w:val="right"/>
        <w:rPr>
          <w:rFonts w:ascii="Calibri" w:hAnsi="Calibri" w:cs="Calibri"/>
          <w:sz w:val="24"/>
          <w:szCs w:val="24"/>
        </w:rPr>
      </w:pPr>
      <w:r w:rsidRPr="0004358F">
        <w:rPr>
          <w:rFonts w:ascii="Calibri" w:hAnsi="Calibri" w:cs="Calibri"/>
          <w:sz w:val="24"/>
          <w:szCs w:val="24"/>
        </w:rPr>
        <w:t>July, 11, 2018</w:t>
      </w:r>
    </w:p>
    <w:p w14:paraId="08E3A90F" w14:textId="77777777" w:rsidR="0004358F" w:rsidRPr="0004358F" w:rsidRDefault="0004358F">
      <w:pPr>
        <w:rPr>
          <w:rFonts w:ascii="Calibri" w:hAnsi="Calibri" w:cs="Calibri"/>
          <w:sz w:val="24"/>
          <w:szCs w:val="24"/>
        </w:rPr>
      </w:pPr>
    </w:p>
    <w:p w14:paraId="2BCA039A" w14:textId="4D508F1A" w:rsidR="000C4FC7" w:rsidRDefault="0004358F" w:rsidP="0004358F">
      <w:pPr>
        <w:jc w:val="center"/>
        <w:rPr>
          <w:rFonts w:ascii="Calibri" w:hAnsi="Calibri" w:cs="Calibri"/>
          <w:b/>
          <w:sz w:val="32"/>
          <w:szCs w:val="24"/>
        </w:rPr>
      </w:pPr>
      <w:r w:rsidRPr="0004358F">
        <w:rPr>
          <w:rFonts w:ascii="Calibri" w:hAnsi="Calibri" w:cs="Calibri"/>
          <w:b/>
          <w:sz w:val="32"/>
          <w:szCs w:val="24"/>
        </w:rPr>
        <w:t xml:space="preserve">Pre-work </w:t>
      </w:r>
      <w:proofErr w:type="gramStart"/>
      <w:r w:rsidRPr="0004358F">
        <w:rPr>
          <w:rFonts w:ascii="Calibri" w:hAnsi="Calibri" w:cs="Calibri"/>
          <w:b/>
          <w:sz w:val="32"/>
          <w:szCs w:val="24"/>
        </w:rPr>
        <w:t>-  Module</w:t>
      </w:r>
      <w:proofErr w:type="gramEnd"/>
      <w:r w:rsidRPr="0004358F">
        <w:rPr>
          <w:rFonts w:ascii="Calibri" w:hAnsi="Calibri" w:cs="Calibri"/>
          <w:b/>
          <w:sz w:val="32"/>
          <w:szCs w:val="24"/>
        </w:rPr>
        <w:t xml:space="preserve"> 2</w:t>
      </w:r>
    </w:p>
    <w:p w14:paraId="268EC41F" w14:textId="736EDBC0" w:rsidR="0004358F" w:rsidRDefault="0004358F" w:rsidP="0004358F">
      <w:pPr>
        <w:rPr>
          <w:rFonts w:ascii="Calibri" w:hAnsi="Calibri" w:cs="Calibri"/>
          <w:b/>
          <w:sz w:val="24"/>
          <w:szCs w:val="24"/>
        </w:rPr>
      </w:pPr>
      <w:r>
        <w:rPr>
          <w:rFonts w:ascii="Calibri" w:hAnsi="Calibri" w:cs="Calibri"/>
          <w:b/>
          <w:sz w:val="24"/>
          <w:szCs w:val="24"/>
        </w:rPr>
        <w:t>Assignment:</w:t>
      </w:r>
    </w:p>
    <w:tbl>
      <w:tblPr>
        <w:tblStyle w:val="TableGrid"/>
        <w:tblW w:w="0" w:type="auto"/>
        <w:tblLayout w:type="fixed"/>
        <w:tblLook w:val="04A0" w:firstRow="1" w:lastRow="0" w:firstColumn="1" w:lastColumn="0" w:noHBand="0" w:noVBand="1"/>
      </w:tblPr>
      <w:tblGrid>
        <w:gridCol w:w="468"/>
        <w:gridCol w:w="990"/>
        <w:gridCol w:w="5220"/>
        <w:gridCol w:w="2898"/>
      </w:tblGrid>
      <w:tr w:rsidR="006309BE" w:rsidRPr="00A55B84" w14:paraId="5C1E7CDB" w14:textId="77777777" w:rsidTr="00C15C18">
        <w:tc>
          <w:tcPr>
            <w:tcW w:w="468" w:type="dxa"/>
          </w:tcPr>
          <w:p w14:paraId="2E5790B2" w14:textId="77777777" w:rsidR="0081317D" w:rsidRPr="00A55B84" w:rsidRDefault="0081317D" w:rsidP="00061B9C">
            <w:pPr>
              <w:rPr>
                <w:rFonts w:ascii="Times New Roman" w:eastAsia="Times New Roman" w:hAnsi="Times New Roman" w:cs="Times New Roman"/>
                <w:bCs/>
                <w:sz w:val="24"/>
                <w:szCs w:val="24"/>
              </w:rPr>
            </w:pPr>
          </w:p>
        </w:tc>
        <w:tc>
          <w:tcPr>
            <w:tcW w:w="990" w:type="dxa"/>
          </w:tcPr>
          <w:p w14:paraId="20CBD801" w14:textId="6A969824" w:rsidR="0081317D" w:rsidRPr="00A55B84" w:rsidRDefault="0081317D" w:rsidP="00061B9C">
            <w:pPr>
              <w:rPr>
                <w:rFonts w:ascii="Times New Roman" w:eastAsia="Times New Roman" w:hAnsi="Times New Roman" w:cs="Times New Roman"/>
                <w:bCs/>
                <w:sz w:val="24"/>
                <w:szCs w:val="24"/>
              </w:rPr>
            </w:pPr>
          </w:p>
        </w:tc>
        <w:tc>
          <w:tcPr>
            <w:tcW w:w="5220" w:type="dxa"/>
          </w:tcPr>
          <w:p w14:paraId="472A5942" w14:textId="21FF9211" w:rsidR="0081317D" w:rsidRPr="00C15C18" w:rsidRDefault="0081317D" w:rsidP="00C15C18">
            <w:pPr>
              <w:jc w:val="center"/>
              <w:rPr>
                <w:rFonts w:ascii="Times New Roman" w:eastAsia="Times New Roman" w:hAnsi="Times New Roman" w:cs="Times New Roman"/>
                <w:b/>
                <w:bCs/>
                <w:sz w:val="24"/>
                <w:szCs w:val="24"/>
              </w:rPr>
            </w:pPr>
            <w:r w:rsidRPr="00C15C18">
              <w:rPr>
                <w:rFonts w:ascii="Times New Roman" w:eastAsia="Times New Roman" w:hAnsi="Times New Roman" w:cs="Times New Roman"/>
                <w:b/>
                <w:bCs/>
                <w:sz w:val="24"/>
                <w:szCs w:val="24"/>
              </w:rPr>
              <w:t>Definition</w:t>
            </w:r>
          </w:p>
        </w:tc>
        <w:tc>
          <w:tcPr>
            <w:tcW w:w="2898" w:type="dxa"/>
          </w:tcPr>
          <w:p w14:paraId="3EAF09F9" w14:textId="3289E416" w:rsidR="0081317D" w:rsidRPr="00C15C18" w:rsidRDefault="00C15C18" w:rsidP="00C15C18">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Reference </w:t>
            </w:r>
            <w:r w:rsidR="0081317D" w:rsidRPr="00C15C18">
              <w:rPr>
                <w:rFonts w:ascii="Times New Roman" w:eastAsia="Times New Roman" w:hAnsi="Times New Roman" w:cs="Times New Roman"/>
                <w:b/>
                <w:bCs/>
                <w:sz w:val="24"/>
                <w:szCs w:val="24"/>
              </w:rPr>
              <w:t>Source</w:t>
            </w:r>
          </w:p>
        </w:tc>
      </w:tr>
      <w:tr w:rsidR="006309BE" w:rsidRPr="00A55B84" w14:paraId="1855D840" w14:textId="3195B207" w:rsidTr="00C15C18">
        <w:tc>
          <w:tcPr>
            <w:tcW w:w="468" w:type="dxa"/>
          </w:tcPr>
          <w:p w14:paraId="4A3FB4C6" w14:textId="319E6F0E" w:rsidR="0081317D" w:rsidRPr="00A55B84" w:rsidRDefault="0081317D"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990" w:type="dxa"/>
          </w:tcPr>
          <w:p w14:paraId="5EF5D76A" w14:textId="7056BA8D" w:rsidR="0081317D" w:rsidRPr="00A55B84" w:rsidRDefault="0081317D" w:rsidP="00061B9C">
            <w:pPr>
              <w:rPr>
                <w:rFonts w:ascii="Times New Roman" w:eastAsia="Times New Roman" w:hAnsi="Times New Roman" w:cs="Times New Roman"/>
                <w:bCs/>
                <w:sz w:val="24"/>
                <w:szCs w:val="24"/>
              </w:rPr>
            </w:pPr>
            <w:r w:rsidRPr="00A55B84">
              <w:rPr>
                <w:rFonts w:ascii="Times New Roman" w:eastAsia="Times New Roman" w:hAnsi="Times New Roman" w:cs="Times New Roman"/>
                <w:bCs/>
                <w:sz w:val="24"/>
                <w:szCs w:val="24"/>
              </w:rPr>
              <w:t>CI/CD</w:t>
            </w:r>
          </w:p>
        </w:tc>
        <w:tc>
          <w:tcPr>
            <w:tcW w:w="5220" w:type="dxa"/>
          </w:tcPr>
          <w:p w14:paraId="5C943A29" w14:textId="2BC54221" w:rsidR="0081317D" w:rsidRDefault="0081317D"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Continuous Integration / Continuous Deployment –</w:t>
            </w:r>
          </w:p>
          <w:p w14:paraId="77A2CE45" w14:textId="77777777" w:rsidR="0081317D" w:rsidRDefault="0081317D" w:rsidP="00061B9C"/>
          <w:p w14:paraId="4D969499" w14:textId="4FEAA402" w:rsidR="0081317D" w:rsidRPr="00A55B84" w:rsidRDefault="0081317D" w:rsidP="00061B9C">
            <w:pPr>
              <w:rPr>
                <w:rFonts w:ascii="Times New Roman" w:eastAsia="Times New Roman" w:hAnsi="Times New Roman" w:cs="Times New Roman"/>
                <w:bCs/>
                <w:sz w:val="24"/>
                <w:szCs w:val="24"/>
              </w:rPr>
            </w:pPr>
            <w:r>
              <w:t>CI/CD merges development with testing, allowing developers to build code collaboratively, submit it the master branch, and checked for issues. This allows developers to not only build their code, but also test their code in any environment type and as often as possible to catch bugs early in the applications development lifecycle</w:t>
            </w:r>
          </w:p>
        </w:tc>
        <w:tc>
          <w:tcPr>
            <w:tcW w:w="2898" w:type="dxa"/>
          </w:tcPr>
          <w:p w14:paraId="56DB7E2C" w14:textId="43086DA1" w:rsidR="0081317D" w:rsidRPr="00A55B84" w:rsidRDefault="0081317D" w:rsidP="00061B9C">
            <w:pPr>
              <w:rPr>
                <w:rFonts w:ascii="Times New Roman" w:eastAsia="Times New Roman" w:hAnsi="Times New Roman" w:cs="Times New Roman"/>
                <w:bCs/>
                <w:sz w:val="24"/>
                <w:szCs w:val="24"/>
              </w:rPr>
            </w:pPr>
            <w:r w:rsidRPr="00A55B84">
              <w:rPr>
                <w:rFonts w:ascii="Times New Roman" w:eastAsia="Times New Roman" w:hAnsi="Times New Roman" w:cs="Times New Roman"/>
                <w:bCs/>
                <w:sz w:val="24"/>
                <w:szCs w:val="24"/>
              </w:rPr>
              <w:t>https://www.docker.com/use-cases/cicd</w:t>
            </w:r>
          </w:p>
        </w:tc>
      </w:tr>
      <w:tr w:rsidR="006309BE" w:rsidRPr="00A55B84" w14:paraId="64EB4D70" w14:textId="3D8450B3" w:rsidTr="00C15C18">
        <w:tc>
          <w:tcPr>
            <w:tcW w:w="468" w:type="dxa"/>
          </w:tcPr>
          <w:p w14:paraId="6999385B" w14:textId="26174614" w:rsidR="0081317D" w:rsidRPr="00A55B84" w:rsidRDefault="0081317D" w:rsidP="00061B9C">
            <w:pPr>
              <w:rPr>
                <w:rStyle w:val="summary"/>
              </w:rPr>
            </w:pPr>
            <w:r>
              <w:rPr>
                <w:rStyle w:val="summary"/>
              </w:rPr>
              <w:t>2</w:t>
            </w:r>
          </w:p>
        </w:tc>
        <w:tc>
          <w:tcPr>
            <w:tcW w:w="990" w:type="dxa"/>
          </w:tcPr>
          <w:p w14:paraId="3055C174" w14:textId="0906EC05" w:rsidR="0081317D" w:rsidRPr="00A55B84" w:rsidRDefault="0081317D" w:rsidP="00061B9C">
            <w:pPr>
              <w:rPr>
                <w:rStyle w:val="summary"/>
                <w:rFonts w:ascii="Times New Roman" w:eastAsia="Times New Roman" w:hAnsi="Times New Roman" w:cs="Times New Roman"/>
                <w:bCs/>
                <w:sz w:val="24"/>
                <w:szCs w:val="24"/>
              </w:rPr>
            </w:pPr>
            <w:r w:rsidRPr="00A55B84">
              <w:rPr>
                <w:rStyle w:val="summary"/>
              </w:rPr>
              <w:t>Oozie</w:t>
            </w:r>
          </w:p>
        </w:tc>
        <w:tc>
          <w:tcPr>
            <w:tcW w:w="5220" w:type="dxa"/>
          </w:tcPr>
          <w:p w14:paraId="66FBBC48" w14:textId="77777777" w:rsidR="0081317D" w:rsidRDefault="0081317D" w:rsidP="00061B9C">
            <w:pPr>
              <w:rPr>
                <w:rStyle w:val="summary"/>
              </w:rPr>
            </w:pPr>
            <w:r>
              <w:rPr>
                <w:rStyle w:val="summary"/>
              </w:rPr>
              <w:t>Apache Oozie</w:t>
            </w:r>
          </w:p>
          <w:p w14:paraId="6F5F5071" w14:textId="77777777" w:rsidR="0081317D" w:rsidRDefault="0081317D" w:rsidP="00061B9C">
            <w:pPr>
              <w:rPr>
                <w:rStyle w:val="summary"/>
              </w:rPr>
            </w:pPr>
          </w:p>
          <w:p w14:paraId="4C3DDC36" w14:textId="0C7E3A28" w:rsidR="0081317D" w:rsidRPr="00A55B84" w:rsidRDefault="0081317D" w:rsidP="00061B9C">
            <w:pPr>
              <w:rPr>
                <w:rStyle w:val="summary"/>
              </w:rPr>
            </w:pPr>
            <w:r w:rsidRPr="009536A7">
              <w:rPr>
                <w:rStyle w:val="summary"/>
                <w:b/>
              </w:rPr>
              <w:t>Workflow</w:t>
            </w:r>
            <w:r>
              <w:rPr>
                <w:rStyle w:val="summary"/>
              </w:rPr>
              <w:t xml:space="preserve"> scheduler that manages Hadoop (big data) jobs.</w:t>
            </w:r>
          </w:p>
        </w:tc>
        <w:tc>
          <w:tcPr>
            <w:tcW w:w="2898" w:type="dxa"/>
          </w:tcPr>
          <w:p w14:paraId="1818C064" w14:textId="0245578B" w:rsidR="0081317D" w:rsidRPr="00A55B84" w:rsidRDefault="0081317D" w:rsidP="00061B9C">
            <w:pPr>
              <w:rPr>
                <w:rStyle w:val="summary"/>
              </w:rPr>
            </w:pPr>
            <w:r>
              <w:rPr>
                <w:rStyle w:val="summary"/>
              </w:rPr>
              <w:t>https://oozie.apache.org</w:t>
            </w:r>
          </w:p>
        </w:tc>
      </w:tr>
      <w:tr w:rsidR="006309BE" w:rsidRPr="00A55B84" w14:paraId="473805C9" w14:textId="08997C3F" w:rsidTr="00C15C18">
        <w:tc>
          <w:tcPr>
            <w:tcW w:w="468" w:type="dxa"/>
          </w:tcPr>
          <w:p w14:paraId="36421A88" w14:textId="65E83203" w:rsidR="0081317D" w:rsidRDefault="0081317D" w:rsidP="00061B9C">
            <w:pPr>
              <w:rPr>
                <w:rStyle w:val="summary"/>
              </w:rPr>
            </w:pPr>
            <w:r>
              <w:rPr>
                <w:rStyle w:val="summary"/>
              </w:rPr>
              <w:t>3</w:t>
            </w:r>
          </w:p>
        </w:tc>
        <w:tc>
          <w:tcPr>
            <w:tcW w:w="990" w:type="dxa"/>
          </w:tcPr>
          <w:p w14:paraId="3206BAC6" w14:textId="3613F245" w:rsidR="0081317D" w:rsidRPr="00A55B84" w:rsidRDefault="0081317D" w:rsidP="00061B9C">
            <w:pPr>
              <w:rPr>
                <w:rStyle w:val="summary"/>
                <w:rFonts w:ascii="Times New Roman" w:eastAsia="Times New Roman" w:hAnsi="Times New Roman" w:cs="Times New Roman"/>
                <w:bCs/>
                <w:sz w:val="24"/>
                <w:szCs w:val="24"/>
              </w:rPr>
            </w:pPr>
            <w:r>
              <w:rPr>
                <w:rStyle w:val="summary"/>
              </w:rPr>
              <w:t>Hive</w:t>
            </w:r>
          </w:p>
        </w:tc>
        <w:tc>
          <w:tcPr>
            <w:tcW w:w="5220" w:type="dxa"/>
          </w:tcPr>
          <w:p w14:paraId="0363EF4B" w14:textId="77777777" w:rsidR="0081317D" w:rsidRDefault="0081317D" w:rsidP="00061B9C">
            <w:pPr>
              <w:rPr>
                <w:rStyle w:val="summary"/>
              </w:rPr>
            </w:pPr>
            <w:r>
              <w:rPr>
                <w:rStyle w:val="summary"/>
              </w:rPr>
              <w:t>Apache Hive</w:t>
            </w:r>
          </w:p>
          <w:p w14:paraId="4383D4F2" w14:textId="77777777" w:rsidR="0081317D" w:rsidRDefault="0081317D" w:rsidP="00061B9C">
            <w:pPr>
              <w:rPr>
                <w:rStyle w:val="summary"/>
              </w:rPr>
            </w:pPr>
          </w:p>
          <w:p w14:paraId="3B71CCAC" w14:textId="10EFF973" w:rsidR="0081317D" w:rsidRPr="00A55B84" w:rsidRDefault="0081317D" w:rsidP="00061B9C">
            <w:pPr>
              <w:rPr>
                <w:rStyle w:val="summary"/>
              </w:rPr>
            </w:pPr>
            <w:r>
              <w:t xml:space="preserve">A </w:t>
            </w:r>
            <w:r>
              <w:t xml:space="preserve">data warehouse software facilitates reading, writing, and managing large datasets residing in distributed storage using </w:t>
            </w:r>
            <w:r w:rsidRPr="009536A7">
              <w:rPr>
                <w:b/>
              </w:rPr>
              <w:t>SQL</w:t>
            </w:r>
            <w:r>
              <w:t>. Structure can be projected onto data already in storage</w:t>
            </w:r>
            <w:r>
              <w:t xml:space="preserve"> (such as Apache Hadoop HFDS)</w:t>
            </w:r>
          </w:p>
        </w:tc>
        <w:tc>
          <w:tcPr>
            <w:tcW w:w="2898" w:type="dxa"/>
          </w:tcPr>
          <w:p w14:paraId="03402E0B" w14:textId="676D24E0" w:rsidR="0081317D" w:rsidRPr="00A55B84" w:rsidRDefault="0081317D" w:rsidP="00061B9C">
            <w:pPr>
              <w:rPr>
                <w:rStyle w:val="summary"/>
              </w:rPr>
            </w:pPr>
            <w:r>
              <w:rPr>
                <w:rStyle w:val="summary"/>
              </w:rPr>
              <w:t>https://hive.apache.org</w:t>
            </w:r>
          </w:p>
        </w:tc>
      </w:tr>
      <w:tr w:rsidR="006309BE" w:rsidRPr="00A55B84" w14:paraId="5D6361CA" w14:textId="50331577" w:rsidTr="00C15C18">
        <w:tc>
          <w:tcPr>
            <w:tcW w:w="468" w:type="dxa"/>
          </w:tcPr>
          <w:p w14:paraId="3150E394" w14:textId="17D37CE3" w:rsidR="0081317D" w:rsidRPr="00A55B84" w:rsidRDefault="0081317D" w:rsidP="00061B9C">
            <w:pPr>
              <w:rPr>
                <w:rStyle w:val="summary"/>
              </w:rPr>
            </w:pPr>
            <w:r>
              <w:rPr>
                <w:rStyle w:val="summary"/>
              </w:rPr>
              <w:t>4</w:t>
            </w:r>
          </w:p>
        </w:tc>
        <w:tc>
          <w:tcPr>
            <w:tcW w:w="990" w:type="dxa"/>
          </w:tcPr>
          <w:p w14:paraId="4B42D147" w14:textId="2100A89A" w:rsidR="0081317D" w:rsidRPr="00A55B84" w:rsidRDefault="0081317D" w:rsidP="00061B9C">
            <w:pPr>
              <w:rPr>
                <w:rStyle w:val="summary"/>
                <w:rFonts w:ascii="Times New Roman" w:eastAsia="Times New Roman" w:hAnsi="Times New Roman" w:cs="Times New Roman"/>
                <w:bCs/>
                <w:sz w:val="24"/>
                <w:szCs w:val="24"/>
              </w:rPr>
            </w:pPr>
            <w:r w:rsidRPr="00A55B84">
              <w:rPr>
                <w:rStyle w:val="summary"/>
              </w:rPr>
              <w:t>Pig</w:t>
            </w:r>
          </w:p>
        </w:tc>
        <w:tc>
          <w:tcPr>
            <w:tcW w:w="5220" w:type="dxa"/>
          </w:tcPr>
          <w:p w14:paraId="759E6541" w14:textId="77777777" w:rsidR="0081317D" w:rsidRDefault="0081317D" w:rsidP="00061B9C">
            <w:pPr>
              <w:rPr>
                <w:rStyle w:val="summary"/>
              </w:rPr>
            </w:pPr>
            <w:r>
              <w:rPr>
                <w:rStyle w:val="summary"/>
              </w:rPr>
              <w:t>Apache Pig</w:t>
            </w:r>
          </w:p>
          <w:p w14:paraId="74A239BE" w14:textId="77777777" w:rsidR="0081317D" w:rsidRDefault="0081317D" w:rsidP="00061B9C">
            <w:pPr>
              <w:rPr>
                <w:rStyle w:val="summary"/>
              </w:rPr>
            </w:pPr>
          </w:p>
          <w:p w14:paraId="198B7A2B" w14:textId="276ADFE4" w:rsidR="0081317D" w:rsidRPr="00A55B84" w:rsidRDefault="0081317D" w:rsidP="00061B9C">
            <w:pPr>
              <w:rPr>
                <w:rStyle w:val="summary"/>
              </w:rPr>
            </w:pPr>
            <w:r>
              <w:rPr>
                <w:rStyle w:val="Strong"/>
              </w:rPr>
              <w:t>Apache Pig</w:t>
            </w:r>
            <w:r>
              <w:t xml:space="preserve"> is a platform for analyzing large data sets that consists of a high-level language for expressing data analysis programs, coupled with infrastructure for evaluating these programs. The salient property of Pig programs is that their structure is </w:t>
            </w:r>
            <w:r>
              <w:t>5</w:t>
            </w:r>
            <w:r>
              <w:t xml:space="preserve">amenable to substantial </w:t>
            </w:r>
            <w:r w:rsidRPr="009536A7">
              <w:rPr>
                <w:b/>
              </w:rPr>
              <w:t>parallelization</w:t>
            </w:r>
            <w:r>
              <w:t>, which in turns enables them to handle very large data sets</w:t>
            </w:r>
          </w:p>
        </w:tc>
        <w:tc>
          <w:tcPr>
            <w:tcW w:w="2898" w:type="dxa"/>
          </w:tcPr>
          <w:p w14:paraId="52CB5C49" w14:textId="0D711739" w:rsidR="0081317D" w:rsidRPr="00A55B84" w:rsidRDefault="0081317D" w:rsidP="00061B9C">
            <w:pPr>
              <w:rPr>
                <w:rStyle w:val="summary"/>
              </w:rPr>
            </w:pPr>
            <w:r>
              <w:rPr>
                <w:rStyle w:val="summary"/>
              </w:rPr>
              <w:t>https://pig.apache.org</w:t>
            </w:r>
          </w:p>
        </w:tc>
      </w:tr>
      <w:tr w:rsidR="006309BE" w:rsidRPr="00A55B84" w14:paraId="730610F8" w14:textId="5EA03622" w:rsidTr="00C15C18">
        <w:tc>
          <w:tcPr>
            <w:tcW w:w="468" w:type="dxa"/>
          </w:tcPr>
          <w:p w14:paraId="74FB6942" w14:textId="4A1BF5FC" w:rsidR="0081317D" w:rsidRPr="00A55B84" w:rsidRDefault="0081317D"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990" w:type="dxa"/>
          </w:tcPr>
          <w:p w14:paraId="48AB69C9" w14:textId="0737711F" w:rsidR="0081317D" w:rsidRPr="00A55B84" w:rsidRDefault="0081317D" w:rsidP="00061B9C">
            <w:pPr>
              <w:rPr>
                <w:rFonts w:ascii="Times New Roman" w:eastAsia="Times New Roman" w:hAnsi="Times New Roman" w:cs="Times New Roman"/>
                <w:bCs/>
                <w:sz w:val="24"/>
                <w:szCs w:val="24"/>
              </w:rPr>
            </w:pPr>
            <w:r w:rsidRPr="00A55B84">
              <w:rPr>
                <w:rFonts w:ascii="Times New Roman" w:eastAsia="Times New Roman" w:hAnsi="Times New Roman" w:cs="Times New Roman"/>
                <w:bCs/>
                <w:sz w:val="24"/>
                <w:szCs w:val="24"/>
              </w:rPr>
              <w:t>Gulp.js</w:t>
            </w:r>
          </w:p>
        </w:tc>
        <w:tc>
          <w:tcPr>
            <w:tcW w:w="5220" w:type="dxa"/>
          </w:tcPr>
          <w:p w14:paraId="039ACCA2" w14:textId="77777777" w:rsidR="0081317D" w:rsidRDefault="0081317D"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Gulp.js</w:t>
            </w:r>
          </w:p>
          <w:p w14:paraId="42BF693C" w14:textId="77777777" w:rsidR="0081317D" w:rsidRDefault="0081317D" w:rsidP="00061B9C">
            <w:pPr>
              <w:rPr>
                <w:rFonts w:ascii="Times New Roman" w:eastAsia="Times New Roman" w:hAnsi="Times New Roman" w:cs="Times New Roman"/>
                <w:bCs/>
                <w:sz w:val="24"/>
                <w:szCs w:val="24"/>
              </w:rPr>
            </w:pPr>
          </w:p>
          <w:p w14:paraId="59E3600A" w14:textId="3C0139D4" w:rsidR="0081317D" w:rsidRPr="00A55B84" w:rsidRDefault="0081317D" w:rsidP="00061B9C">
            <w:pPr>
              <w:rPr>
                <w:rFonts w:ascii="Times New Roman" w:eastAsia="Times New Roman" w:hAnsi="Times New Roman" w:cs="Times New Roman"/>
                <w:bCs/>
                <w:sz w:val="24"/>
                <w:szCs w:val="24"/>
              </w:rPr>
            </w:pPr>
            <w:r w:rsidRPr="008E02F5">
              <w:rPr>
                <w:bCs/>
              </w:rPr>
              <w:t>Gulp</w:t>
            </w:r>
            <w:r>
              <w:t xml:space="preserve"> is an </w:t>
            </w:r>
            <w:r w:rsidRPr="008E02F5">
              <w:t>open-source</w:t>
            </w:r>
            <w:r w:rsidRPr="008E02F5">
              <w:t xml:space="preserve"> </w:t>
            </w:r>
            <w:r w:rsidRPr="008E02F5">
              <w:t>JavaScript</w:t>
            </w:r>
            <w:r w:rsidRPr="008E02F5">
              <w:t xml:space="preserve"> toolkit</w:t>
            </w:r>
            <w:r>
              <w:t xml:space="preserve"> by Fractal Innovation</w:t>
            </w:r>
            <w:r>
              <w:t xml:space="preserve">s </w:t>
            </w:r>
            <w:r>
              <w:t xml:space="preserve">and the open source community at </w:t>
            </w:r>
            <w:r w:rsidRPr="008E02F5">
              <w:t>GitHub</w:t>
            </w:r>
            <w:r>
              <w:t xml:space="preserve">, used as a </w:t>
            </w:r>
            <w:r w:rsidRPr="008E02F5">
              <w:rPr>
                <w:b/>
              </w:rPr>
              <w:t xml:space="preserve">streaming </w:t>
            </w:r>
            <w:r w:rsidRPr="008E02F5">
              <w:rPr>
                <w:b/>
              </w:rPr>
              <w:t>build system</w:t>
            </w:r>
            <w:r>
              <w:t xml:space="preserve"> in </w:t>
            </w:r>
            <w:r w:rsidRPr="008E02F5">
              <w:t>front-end web development</w:t>
            </w:r>
            <w:r>
              <w:t>.</w:t>
            </w:r>
          </w:p>
        </w:tc>
        <w:tc>
          <w:tcPr>
            <w:tcW w:w="2898" w:type="dxa"/>
          </w:tcPr>
          <w:p w14:paraId="514C73E8" w14:textId="46757E4C" w:rsidR="0081317D" w:rsidRDefault="0081317D" w:rsidP="00061B9C">
            <w:pPr>
              <w:rPr>
                <w:rFonts w:ascii="Times New Roman" w:eastAsia="Times New Roman" w:hAnsi="Times New Roman" w:cs="Times New Roman"/>
                <w:bCs/>
                <w:sz w:val="24"/>
                <w:szCs w:val="24"/>
              </w:rPr>
            </w:pPr>
            <w:r w:rsidRPr="008E02F5">
              <w:rPr>
                <w:rFonts w:ascii="Times New Roman" w:eastAsia="Times New Roman" w:hAnsi="Times New Roman" w:cs="Times New Roman"/>
                <w:bCs/>
                <w:sz w:val="24"/>
                <w:szCs w:val="24"/>
              </w:rPr>
              <w:t>https://gulpjs.com</w:t>
            </w:r>
          </w:p>
          <w:p w14:paraId="0CC20796" w14:textId="1C5D3A2E" w:rsidR="0081317D" w:rsidRDefault="0081317D" w:rsidP="00061B9C">
            <w:pPr>
              <w:rPr>
                <w:rFonts w:ascii="Times New Roman" w:eastAsia="Times New Roman" w:hAnsi="Times New Roman" w:cs="Times New Roman"/>
                <w:bCs/>
                <w:sz w:val="24"/>
                <w:szCs w:val="24"/>
              </w:rPr>
            </w:pPr>
            <w:r w:rsidRPr="008E02F5">
              <w:rPr>
                <w:rFonts w:ascii="Times New Roman" w:eastAsia="Times New Roman" w:hAnsi="Times New Roman" w:cs="Times New Roman"/>
                <w:bCs/>
                <w:sz w:val="24"/>
                <w:szCs w:val="24"/>
              </w:rPr>
              <w:t>https://en.wikipedia.org/wiki/Gulp.js</w:t>
            </w:r>
          </w:p>
          <w:p w14:paraId="4349997B" w14:textId="4F1C53A7" w:rsidR="0081317D" w:rsidRPr="00A55B84" w:rsidRDefault="0081317D" w:rsidP="00061B9C">
            <w:pPr>
              <w:rPr>
                <w:rFonts w:ascii="Times New Roman" w:eastAsia="Times New Roman" w:hAnsi="Times New Roman" w:cs="Times New Roman"/>
                <w:bCs/>
                <w:sz w:val="24"/>
                <w:szCs w:val="24"/>
              </w:rPr>
            </w:pPr>
          </w:p>
        </w:tc>
      </w:tr>
      <w:tr w:rsidR="006309BE" w:rsidRPr="00A55B84" w14:paraId="25824591" w14:textId="7991E96F" w:rsidTr="00C15C18">
        <w:tc>
          <w:tcPr>
            <w:tcW w:w="468" w:type="dxa"/>
          </w:tcPr>
          <w:p w14:paraId="21446835" w14:textId="2DB89B51" w:rsidR="0081317D" w:rsidRPr="00A55B84" w:rsidRDefault="0081317D"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c>
          <w:tcPr>
            <w:tcW w:w="990" w:type="dxa"/>
          </w:tcPr>
          <w:p w14:paraId="4AC5E8D6" w14:textId="6C01EF40" w:rsidR="0081317D" w:rsidRPr="00A55B84" w:rsidRDefault="0081317D" w:rsidP="00061B9C">
            <w:pPr>
              <w:rPr>
                <w:rFonts w:ascii="Times New Roman" w:eastAsia="Times New Roman" w:hAnsi="Times New Roman" w:cs="Times New Roman"/>
                <w:bCs/>
                <w:sz w:val="24"/>
                <w:szCs w:val="24"/>
              </w:rPr>
            </w:pPr>
            <w:r w:rsidRPr="00A55B84">
              <w:rPr>
                <w:rFonts w:ascii="Times New Roman" w:eastAsia="Times New Roman" w:hAnsi="Times New Roman" w:cs="Times New Roman"/>
                <w:bCs/>
                <w:sz w:val="24"/>
                <w:szCs w:val="24"/>
              </w:rPr>
              <w:t xml:space="preserve">Koa </w:t>
            </w:r>
          </w:p>
        </w:tc>
        <w:tc>
          <w:tcPr>
            <w:tcW w:w="5220" w:type="dxa"/>
          </w:tcPr>
          <w:p w14:paraId="759BE657" w14:textId="3FDD6D40" w:rsidR="0081317D" w:rsidRDefault="0081317D" w:rsidP="00061B9C">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koa</w:t>
            </w:r>
            <w:proofErr w:type="spellEnd"/>
          </w:p>
          <w:p w14:paraId="5B0753B3" w14:textId="77777777" w:rsidR="0081317D" w:rsidRDefault="0081317D" w:rsidP="00061B9C">
            <w:pPr>
              <w:rPr>
                <w:rFonts w:ascii="Times New Roman" w:eastAsia="Times New Roman" w:hAnsi="Times New Roman" w:cs="Times New Roman"/>
                <w:bCs/>
                <w:sz w:val="24"/>
                <w:szCs w:val="24"/>
              </w:rPr>
            </w:pPr>
          </w:p>
          <w:p w14:paraId="25D9FBA0" w14:textId="33006FBF" w:rsidR="0081317D" w:rsidRPr="00A55B84" w:rsidRDefault="0081317D" w:rsidP="00061B9C">
            <w:pPr>
              <w:rPr>
                <w:rFonts w:ascii="Times New Roman" w:eastAsia="Times New Roman" w:hAnsi="Times New Roman" w:cs="Times New Roman"/>
                <w:bCs/>
                <w:sz w:val="24"/>
                <w:szCs w:val="24"/>
              </w:rPr>
            </w:pPr>
            <w:r>
              <w:lastRenderedPageBreak/>
              <w:t xml:space="preserve">Koa is a new web framework designed by the team behind </w:t>
            </w:r>
            <w:r w:rsidRPr="008E02F5">
              <w:rPr>
                <w:b/>
              </w:rPr>
              <w:t>Express</w:t>
            </w:r>
            <w:r>
              <w:t xml:space="preserve">, which aims to be a smaller, more expressive, and more robust foundation for web applications and APIs. Through </w:t>
            </w:r>
            <w:r w:rsidRPr="0081317D">
              <w:rPr>
                <w:b/>
              </w:rPr>
              <w:t>leveraging generators Koa allows you to ditch callbacks</w:t>
            </w:r>
            <w:r>
              <w:t xml:space="preserve"> and greatly increase error-handling. </w:t>
            </w:r>
          </w:p>
        </w:tc>
        <w:tc>
          <w:tcPr>
            <w:tcW w:w="2898" w:type="dxa"/>
          </w:tcPr>
          <w:p w14:paraId="6DB53AC9" w14:textId="6094B546" w:rsidR="0081317D" w:rsidRPr="00A55B84" w:rsidRDefault="0081317D"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http://koajs.com</w:t>
            </w:r>
          </w:p>
        </w:tc>
      </w:tr>
      <w:tr w:rsidR="006309BE" w:rsidRPr="00A55B84" w14:paraId="3052539F" w14:textId="5C9D2DC6" w:rsidTr="00C15C18">
        <w:tc>
          <w:tcPr>
            <w:tcW w:w="468" w:type="dxa"/>
          </w:tcPr>
          <w:p w14:paraId="3B723D1A" w14:textId="1E2B32F1" w:rsidR="0081317D" w:rsidRPr="00A55B84" w:rsidRDefault="0081317D"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tc>
        <w:tc>
          <w:tcPr>
            <w:tcW w:w="990" w:type="dxa"/>
          </w:tcPr>
          <w:p w14:paraId="11B38DC4" w14:textId="585E79C4" w:rsidR="0081317D" w:rsidRPr="00A55B84" w:rsidRDefault="0081317D" w:rsidP="00061B9C">
            <w:pPr>
              <w:rPr>
                <w:rFonts w:ascii="Times New Roman" w:eastAsia="Times New Roman" w:hAnsi="Times New Roman" w:cs="Times New Roman"/>
                <w:bCs/>
                <w:sz w:val="24"/>
                <w:szCs w:val="24"/>
              </w:rPr>
            </w:pPr>
            <w:r w:rsidRPr="00A55B84">
              <w:rPr>
                <w:rFonts w:ascii="Times New Roman" w:eastAsia="Times New Roman" w:hAnsi="Times New Roman" w:cs="Times New Roman"/>
                <w:bCs/>
                <w:sz w:val="24"/>
                <w:szCs w:val="24"/>
              </w:rPr>
              <w:t xml:space="preserve">JWT </w:t>
            </w:r>
          </w:p>
        </w:tc>
        <w:tc>
          <w:tcPr>
            <w:tcW w:w="5220" w:type="dxa"/>
          </w:tcPr>
          <w:p w14:paraId="6D00D827" w14:textId="77777777" w:rsidR="0081317D" w:rsidRPr="006309BE" w:rsidRDefault="006309BE" w:rsidP="00061B9C">
            <w:pPr>
              <w:rPr>
                <w:rFonts w:ascii="Times New Roman" w:eastAsia="Times New Roman" w:hAnsi="Times New Roman" w:cs="Times New Roman"/>
                <w:bCs/>
                <w:sz w:val="24"/>
                <w:szCs w:val="24"/>
              </w:rPr>
            </w:pPr>
            <w:r w:rsidRPr="006309BE">
              <w:rPr>
                <w:rFonts w:ascii="Times New Roman" w:eastAsia="Times New Roman" w:hAnsi="Times New Roman" w:cs="Times New Roman"/>
                <w:bCs/>
                <w:sz w:val="24"/>
                <w:szCs w:val="24"/>
              </w:rPr>
              <w:t>JSON Web Token</w:t>
            </w:r>
          </w:p>
          <w:p w14:paraId="153FD6A6" w14:textId="77777777" w:rsidR="006309BE" w:rsidRPr="006309BE" w:rsidRDefault="006309BE" w:rsidP="00061B9C">
            <w:pPr>
              <w:rPr>
                <w:rFonts w:ascii="Times New Roman" w:eastAsia="Times New Roman" w:hAnsi="Times New Roman" w:cs="Times New Roman"/>
                <w:bCs/>
                <w:sz w:val="24"/>
                <w:szCs w:val="24"/>
              </w:rPr>
            </w:pPr>
          </w:p>
          <w:p w14:paraId="58150087" w14:textId="70351E5B" w:rsidR="006309BE" w:rsidRPr="006309BE" w:rsidRDefault="006309BE" w:rsidP="00061B9C">
            <w:pPr>
              <w:rPr>
                <w:rFonts w:ascii="Times New Roman" w:eastAsia="Times New Roman" w:hAnsi="Times New Roman" w:cs="Times New Roman"/>
                <w:bCs/>
                <w:sz w:val="24"/>
                <w:szCs w:val="24"/>
              </w:rPr>
            </w:pPr>
            <w:r w:rsidRPr="006309BE">
              <w:rPr>
                <w:bCs/>
              </w:rPr>
              <w:t>JSON Web Token</w:t>
            </w:r>
            <w:r w:rsidRPr="006309BE">
              <w:t xml:space="preserve"> is a </w:t>
            </w:r>
            <w:r w:rsidRPr="006309BE">
              <w:t>JSON</w:t>
            </w:r>
            <w:r w:rsidRPr="006309BE">
              <w:t xml:space="preserve">-based </w:t>
            </w:r>
            <w:r w:rsidRPr="006309BE">
              <w:t>open standard</w:t>
            </w:r>
            <w:r>
              <w:t xml:space="preserve"> </w:t>
            </w:r>
            <w:r w:rsidRPr="006309BE">
              <w:t xml:space="preserve">for </w:t>
            </w:r>
            <w:r w:rsidRPr="001A409B">
              <w:rPr>
                <w:b/>
              </w:rPr>
              <w:t xml:space="preserve">creating </w:t>
            </w:r>
            <w:r w:rsidRPr="001A409B">
              <w:rPr>
                <w:b/>
              </w:rPr>
              <w:t>access tokens</w:t>
            </w:r>
            <w:r w:rsidRPr="006309BE">
              <w:t xml:space="preserve"> that assert some number of claims.</w:t>
            </w:r>
            <w:r>
              <w:t xml:space="preserve">   Typically used to assert security credentials and access controls in single sign-on context.</w:t>
            </w:r>
          </w:p>
        </w:tc>
        <w:tc>
          <w:tcPr>
            <w:tcW w:w="2898" w:type="dxa"/>
          </w:tcPr>
          <w:p w14:paraId="44CC6B9D" w14:textId="49A94096" w:rsidR="0081317D" w:rsidRDefault="006309BE" w:rsidP="00061B9C">
            <w:pPr>
              <w:rPr>
                <w:rFonts w:ascii="Times New Roman" w:eastAsia="Times New Roman" w:hAnsi="Times New Roman" w:cs="Times New Roman"/>
                <w:bCs/>
                <w:sz w:val="24"/>
                <w:szCs w:val="24"/>
              </w:rPr>
            </w:pPr>
            <w:r w:rsidRPr="006309BE">
              <w:rPr>
                <w:rFonts w:ascii="Times New Roman" w:eastAsia="Times New Roman" w:hAnsi="Times New Roman" w:cs="Times New Roman"/>
                <w:bCs/>
                <w:sz w:val="24"/>
                <w:szCs w:val="24"/>
              </w:rPr>
              <w:t>http://jwt.io</w:t>
            </w:r>
          </w:p>
          <w:p w14:paraId="14F1EF68" w14:textId="1C4D0281" w:rsidR="006309BE" w:rsidRPr="00A55B84" w:rsidRDefault="006309BE" w:rsidP="00061B9C">
            <w:pPr>
              <w:rPr>
                <w:rFonts w:ascii="Times New Roman" w:eastAsia="Times New Roman" w:hAnsi="Times New Roman" w:cs="Times New Roman"/>
                <w:bCs/>
                <w:sz w:val="24"/>
                <w:szCs w:val="24"/>
              </w:rPr>
            </w:pPr>
            <w:r w:rsidRPr="006309BE">
              <w:rPr>
                <w:rFonts w:ascii="Times New Roman" w:eastAsia="Times New Roman" w:hAnsi="Times New Roman" w:cs="Times New Roman"/>
                <w:bCs/>
                <w:sz w:val="24"/>
                <w:szCs w:val="24"/>
              </w:rPr>
              <w:t>https://en.wikipedia.org/wiki/JSON_Web_Token</w:t>
            </w:r>
          </w:p>
        </w:tc>
      </w:tr>
      <w:tr w:rsidR="006309BE" w:rsidRPr="00A55B84" w14:paraId="0E4B46E8" w14:textId="207A2088" w:rsidTr="00C15C18">
        <w:tc>
          <w:tcPr>
            <w:tcW w:w="468" w:type="dxa"/>
          </w:tcPr>
          <w:p w14:paraId="74F6F688" w14:textId="7A4E0A15" w:rsidR="0081317D" w:rsidRPr="00A55B84" w:rsidRDefault="0081317D"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w:t>
            </w:r>
          </w:p>
        </w:tc>
        <w:tc>
          <w:tcPr>
            <w:tcW w:w="990" w:type="dxa"/>
          </w:tcPr>
          <w:p w14:paraId="615ED62C" w14:textId="289EF3AD" w:rsidR="0081317D" w:rsidRPr="00A55B84" w:rsidRDefault="0081317D" w:rsidP="00061B9C">
            <w:pPr>
              <w:rPr>
                <w:rFonts w:ascii="Times New Roman" w:eastAsia="Times New Roman" w:hAnsi="Times New Roman" w:cs="Times New Roman"/>
                <w:bCs/>
                <w:sz w:val="24"/>
                <w:szCs w:val="24"/>
              </w:rPr>
            </w:pPr>
            <w:r w:rsidRPr="00A55B84">
              <w:rPr>
                <w:rFonts w:ascii="Times New Roman" w:eastAsia="Times New Roman" w:hAnsi="Times New Roman" w:cs="Times New Roman"/>
                <w:bCs/>
                <w:sz w:val="24"/>
                <w:szCs w:val="24"/>
              </w:rPr>
              <w:t>Consul</w:t>
            </w:r>
          </w:p>
        </w:tc>
        <w:tc>
          <w:tcPr>
            <w:tcW w:w="5220" w:type="dxa"/>
          </w:tcPr>
          <w:p w14:paraId="35647D87" w14:textId="3F1E3623" w:rsidR="0081317D" w:rsidRDefault="001A409B" w:rsidP="00061B9C">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HasiCorp</w:t>
            </w:r>
            <w:proofErr w:type="spellEnd"/>
            <w:r>
              <w:rPr>
                <w:rFonts w:ascii="Times New Roman" w:eastAsia="Times New Roman" w:hAnsi="Times New Roman" w:cs="Times New Roman"/>
                <w:bCs/>
                <w:sz w:val="24"/>
                <w:szCs w:val="24"/>
              </w:rPr>
              <w:t xml:space="preserve"> </w:t>
            </w:r>
            <w:r w:rsidR="006309BE">
              <w:rPr>
                <w:rFonts w:ascii="Times New Roman" w:eastAsia="Times New Roman" w:hAnsi="Times New Roman" w:cs="Times New Roman"/>
                <w:bCs/>
                <w:sz w:val="24"/>
                <w:szCs w:val="24"/>
              </w:rPr>
              <w:t xml:space="preserve">Consul </w:t>
            </w:r>
          </w:p>
          <w:p w14:paraId="3C26B21F" w14:textId="77777777" w:rsidR="006309BE" w:rsidRDefault="006309BE" w:rsidP="00061B9C">
            <w:pPr>
              <w:rPr>
                <w:rFonts w:ascii="Times New Roman" w:eastAsia="Times New Roman" w:hAnsi="Times New Roman" w:cs="Times New Roman"/>
                <w:bCs/>
                <w:sz w:val="24"/>
                <w:szCs w:val="24"/>
              </w:rPr>
            </w:pPr>
          </w:p>
          <w:p w14:paraId="0B3FF5E7" w14:textId="287792D4" w:rsidR="006309BE" w:rsidRPr="00A55B84" w:rsidRDefault="006309BE" w:rsidP="00061B9C">
            <w:pPr>
              <w:rPr>
                <w:rFonts w:ascii="Times New Roman" w:eastAsia="Times New Roman" w:hAnsi="Times New Roman" w:cs="Times New Roman"/>
                <w:bCs/>
                <w:sz w:val="24"/>
                <w:szCs w:val="24"/>
              </w:rPr>
            </w:pPr>
            <w:r>
              <w:t>Consul is a distributed service mesh to connect, secure, and configure services across any runtime platform and public or private cloud</w:t>
            </w:r>
            <w:r>
              <w:t xml:space="preserve">.   It provides </w:t>
            </w:r>
            <w:proofErr w:type="gramStart"/>
            <w:r w:rsidRPr="001A409B">
              <w:rPr>
                <w:b/>
              </w:rPr>
              <w:t>service based</w:t>
            </w:r>
            <w:proofErr w:type="gramEnd"/>
            <w:r w:rsidRPr="001A409B">
              <w:rPr>
                <w:b/>
              </w:rPr>
              <w:t xml:space="preserve"> network</w:t>
            </w:r>
            <w:r w:rsidR="001A409B">
              <w:rPr>
                <w:b/>
              </w:rPr>
              <w:t>ing</w:t>
            </w:r>
            <w:r>
              <w:t xml:space="preserve"> as opposed to traditional host based </w:t>
            </w:r>
            <w:r w:rsidR="001A409B">
              <w:t xml:space="preserve">(configured) </w:t>
            </w:r>
            <w:r>
              <w:t xml:space="preserve">networking.  </w:t>
            </w:r>
          </w:p>
        </w:tc>
        <w:tc>
          <w:tcPr>
            <w:tcW w:w="2898" w:type="dxa"/>
          </w:tcPr>
          <w:p w14:paraId="083EBA48" w14:textId="7C4BDA40" w:rsidR="0081317D" w:rsidRPr="00A55B84" w:rsidRDefault="006309BE" w:rsidP="00061B9C">
            <w:pPr>
              <w:rPr>
                <w:rFonts w:ascii="Times New Roman" w:eastAsia="Times New Roman" w:hAnsi="Times New Roman" w:cs="Times New Roman"/>
                <w:bCs/>
                <w:sz w:val="24"/>
                <w:szCs w:val="24"/>
              </w:rPr>
            </w:pPr>
            <w:r w:rsidRPr="006309BE">
              <w:rPr>
                <w:rFonts w:ascii="Times New Roman" w:eastAsia="Times New Roman" w:hAnsi="Times New Roman" w:cs="Times New Roman"/>
                <w:bCs/>
                <w:sz w:val="24"/>
                <w:szCs w:val="24"/>
              </w:rPr>
              <w:t>https://www.consul.io/</w:t>
            </w:r>
          </w:p>
        </w:tc>
      </w:tr>
      <w:tr w:rsidR="006309BE" w:rsidRPr="00A55B84" w14:paraId="0B5046DF" w14:textId="697D0A76" w:rsidTr="00C15C18">
        <w:tc>
          <w:tcPr>
            <w:tcW w:w="468" w:type="dxa"/>
          </w:tcPr>
          <w:p w14:paraId="1C3B6BED" w14:textId="1EE5D339" w:rsidR="0081317D" w:rsidRPr="00A55B84" w:rsidRDefault="0081317D"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c>
          <w:tcPr>
            <w:tcW w:w="990" w:type="dxa"/>
          </w:tcPr>
          <w:p w14:paraId="78EBDB7D" w14:textId="415CB292" w:rsidR="0081317D" w:rsidRPr="00A55B84" w:rsidRDefault="0081317D" w:rsidP="00061B9C">
            <w:pPr>
              <w:rPr>
                <w:rFonts w:ascii="Times New Roman" w:eastAsia="Times New Roman" w:hAnsi="Times New Roman" w:cs="Times New Roman"/>
                <w:bCs/>
                <w:sz w:val="24"/>
                <w:szCs w:val="24"/>
              </w:rPr>
            </w:pPr>
            <w:r w:rsidRPr="00A55B84">
              <w:rPr>
                <w:rFonts w:ascii="Times New Roman" w:eastAsia="Times New Roman" w:hAnsi="Times New Roman" w:cs="Times New Roman"/>
                <w:bCs/>
                <w:sz w:val="24"/>
                <w:szCs w:val="24"/>
              </w:rPr>
              <w:t>Vault</w:t>
            </w:r>
          </w:p>
        </w:tc>
        <w:tc>
          <w:tcPr>
            <w:tcW w:w="5220" w:type="dxa"/>
          </w:tcPr>
          <w:p w14:paraId="656C03DE" w14:textId="77777777" w:rsidR="0081317D" w:rsidRDefault="001A409B" w:rsidP="00061B9C">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HashiCorp</w:t>
            </w:r>
            <w:proofErr w:type="spellEnd"/>
            <w:r>
              <w:rPr>
                <w:rFonts w:ascii="Times New Roman" w:eastAsia="Times New Roman" w:hAnsi="Times New Roman" w:cs="Times New Roman"/>
                <w:bCs/>
                <w:sz w:val="24"/>
                <w:szCs w:val="24"/>
              </w:rPr>
              <w:t xml:space="preserve"> Vault</w:t>
            </w:r>
          </w:p>
          <w:p w14:paraId="721FF9A5" w14:textId="77777777" w:rsidR="001A409B" w:rsidRDefault="001A409B" w:rsidP="00061B9C">
            <w:pPr>
              <w:rPr>
                <w:rFonts w:ascii="Times New Roman" w:eastAsia="Times New Roman" w:hAnsi="Times New Roman" w:cs="Times New Roman"/>
                <w:bCs/>
                <w:sz w:val="24"/>
                <w:szCs w:val="24"/>
              </w:rPr>
            </w:pPr>
          </w:p>
          <w:p w14:paraId="5A6A92DA" w14:textId="74C260E4" w:rsidR="001A409B" w:rsidRPr="00A55B84" w:rsidRDefault="001A409B" w:rsidP="00061B9C">
            <w:pPr>
              <w:rPr>
                <w:rFonts w:ascii="Times New Roman" w:eastAsia="Times New Roman" w:hAnsi="Times New Roman" w:cs="Times New Roman"/>
                <w:bCs/>
                <w:sz w:val="24"/>
                <w:szCs w:val="24"/>
              </w:rPr>
            </w:pPr>
            <w:proofErr w:type="spellStart"/>
            <w:r w:rsidRPr="001A409B">
              <w:rPr>
                <w:rStyle w:val="Strong"/>
                <w:b w:val="0"/>
              </w:rPr>
              <w:t>HashiCorp</w:t>
            </w:r>
            <w:proofErr w:type="spellEnd"/>
            <w:r w:rsidRPr="001A409B">
              <w:rPr>
                <w:rStyle w:val="Strong"/>
                <w:b w:val="0"/>
              </w:rPr>
              <w:t xml:space="preserve"> Vault</w:t>
            </w:r>
            <w:r w:rsidRPr="001A409B">
              <w:rPr>
                <w:b/>
              </w:rPr>
              <w:t xml:space="preserve"> </w:t>
            </w:r>
            <w:r>
              <w:t xml:space="preserve">secures, stores, and </w:t>
            </w:r>
            <w:r w:rsidRPr="001A409B">
              <w:rPr>
                <w:b/>
              </w:rPr>
              <w:t>tightly controls access to tokens, passwords, certificates, API keys,</w:t>
            </w:r>
            <w:r>
              <w:t xml:space="preserve"> and other secrets in modern computing. Vault handles leasing, key revocation, key rolling, and auditing. Through a unified API, users can access an encrypted Key/Value store and network encryption-as-a-service, or generate AWS IAM/STS credentials, SQL/NoSQL databases, X.509 certificates, SSH credentials, and more</w:t>
            </w:r>
          </w:p>
        </w:tc>
        <w:tc>
          <w:tcPr>
            <w:tcW w:w="2898" w:type="dxa"/>
          </w:tcPr>
          <w:p w14:paraId="7D073472" w14:textId="251D49D8" w:rsidR="0081317D" w:rsidRPr="00A55B84" w:rsidRDefault="001A409B" w:rsidP="00061B9C">
            <w:pPr>
              <w:rPr>
                <w:rFonts w:ascii="Times New Roman" w:eastAsia="Times New Roman" w:hAnsi="Times New Roman" w:cs="Times New Roman"/>
                <w:bCs/>
                <w:sz w:val="24"/>
                <w:szCs w:val="24"/>
              </w:rPr>
            </w:pPr>
            <w:r w:rsidRPr="001A409B">
              <w:rPr>
                <w:rFonts w:ascii="Times New Roman" w:eastAsia="Times New Roman" w:hAnsi="Times New Roman" w:cs="Times New Roman"/>
                <w:bCs/>
                <w:sz w:val="24"/>
                <w:szCs w:val="24"/>
              </w:rPr>
              <w:t>https://www.vaultproject.io/</w:t>
            </w:r>
          </w:p>
        </w:tc>
      </w:tr>
      <w:tr w:rsidR="006309BE" w:rsidRPr="00A55B84" w14:paraId="315A3C7B" w14:textId="1873E29E" w:rsidTr="00C15C18">
        <w:tc>
          <w:tcPr>
            <w:tcW w:w="468" w:type="dxa"/>
          </w:tcPr>
          <w:p w14:paraId="00AAC043" w14:textId="7783735C" w:rsidR="0081317D" w:rsidRPr="00A55B84" w:rsidRDefault="0081317D"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c>
          <w:tcPr>
            <w:tcW w:w="990" w:type="dxa"/>
          </w:tcPr>
          <w:p w14:paraId="21BB8140" w14:textId="2EA81141" w:rsidR="0081317D" w:rsidRPr="00A55B84" w:rsidRDefault="0081317D" w:rsidP="00061B9C">
            <w:pPr>
              <w:rPr>
                <w:rFonts w:ascii="Times New Roman" w:eastAsia="Times New Roman" w:hAnsi="Times New Roman" w:cs="Times New Roman"/>
                <w:bCs/>
                <w:sz w:val="24"/>
                <w:szCs w:val="24"/>
              </w:rPr>
            </w:pPr>
            <w:r w:rsidRPr="00A55B84">
              <w:rPr>
                <w:rFonts w:ascii="Times New Roman" w:eastAsia="Times New Roman" w:hAnsi="Times New Roman" w:cs="Times New Roman"/>
                <w:bCs/>
                <w:sz w:val="24"/>
                <w:szCs w:val="24"/>
              </w:rPr>
              <w:t>Groovy</w:t>
            </w:r>
          </w:p>
        </w:tc>
        <w:tc>
          <w:tcPr>
            <w:tcW w:w="5220" w:type="dxa"/>
          </w:tcPr>
          <w:p w14:paraId="609D3B84" w14:textId="77777777" w:rsidR="0081317D" w:rsidRDefault="001A409B"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Apache Groovy</w:t>
            </w:r>
          </w:p>
          <w:p w14:paraId="435588C3" w14:textId="77777777" w:rsidR="001A409B" w:rsidRDefault="001A409B" w:rsidP="00061B9C">
            <w:pPr>
              <w:rPr>
                <w:rFonts w:ascii="Times New Roman" w:eastAsia="Times New Roman" w:hAnsi="Times New Roman" w:cs="Times New Roman"/>
                <w:bCs/>
                <w:sz w:val="24"/>
                <w:szCs w:val="24"/>
              </w:rPr>
            </w:pPr>
          </w:p>
          <w:p w14:paraId="5841A19E" w14:textId="6EA7A89A" w:rsidR="001A409B" w:rsidRPr="00A55B84" w:rsidRDefault="001A409B" w:rsidP="00061B9C">
            <w:pPr>
              <w:rPr>
                <w:rFonts w:ascii="Times New Roman" w:eastAsia="Times New Roman" w:hAnsi="Times New Roman" w:cs="Times New Roman"/>
                <w:bCs/>
                <w:sz w:val="24"/>
                <w:szCs w:val="24"/>
              </w:rPr>
            </w:pPr>
            <w:r w:rsidRPr="001A409B">
              <w:t>Apache</w:t>
            </w:r>
            <w:r w:rsidRPr="001A409B">
              <w:t xml:space="preserve"> Groovy is a </w:t>
            </w:r>
            <w:r w:rsidRPr="001A409B">
              <w:rPr>
                <w:rStyle w:val="Strong"/>
                <w:b w:val="0"/>
              </w:rPr>
              <w:t>powerful</w:t>
            </w:r>
            <w:r w:rsidRPr="001A409B">
              <w:rPr>
                <w:b/>
              </w:rPr>
              <w:t xml:space="preserve">, </w:t>
            </w:r>
            <w:r w:rsidRPr="001A409B">
              <w:rPr>
                <w:rStyle w:val="Strong"/>
                <w:b w:val="0"/>
              </w:rPr>
              <w:t>optionally typed</w:t>
            </w:r>
            <w:r w:rsidRPr="001A409B">
              <w:rPr>
                <w:b/>
              </w:rPr>
              <w:t xml:space="preserve"> </w:t>
            </w:r>
            <w:r w:rsidRPr="001A409B">
              <w:t xml:space="preserve">and </w:t>
            </w:r>
            <w:r w:rsidRPr="001A409B">
              <w:rPr>
                <w:rStyle w:val="Strong"/>
                <w:b w:val="0"/>
              </w:rPr>
              <w:t>dynamic</w:t>
            </w:r>
            <w:r w:rsidRPr="001A409B">
              <w:t xml:space="preserve"> language, with </w:t>
            </w:r>
            <w:r w:rsidRPr="001A409B">
              <w:rPr>
                <w:rStyle w:val="Strong"/>
                <w:b w:val="0"/>
              </w:rPr>
              <w:t>static-typing</w:t>
            </w:r>
            <w:r w:rsidRPr="001A409B">
              <w:rPr>
                <w:rStyle w:val="Strong"/>
              </w:rPr>
              <w:t xml:space="preserve"> </w:t>
            </w:r>
            <w:r w:rsidRPr="001A409B">
              <w:rPr>
                <w:rStyle w:val="Strong"/>
                <w:b w:val="0"/>
              </w:rPr>
              <w:t>and</w:t>
            </w:r>
            <w:r w:rsidRPr="001A409B">
              <w:rPr>
                <w:rStyle w:val="Strong"/>
              </w:rPr>
              <w:t xml:space="preserve"> </w:t>
            </w:r>
            <w:r w:rsidRPr="001A409B">
              <w:rPr>
                <w:rStyle w:val="Strong"/>
                <w:b w:val="0"/>
              </w:rPr>
              <w:t>static compilation</w:t>
            </w:r>
            <w:r w:rsidRPr="001A409B">
              <w:t xml:space="preserve"> capabilities, for the </w:t>
            </w:r>
            <w:r w:rsidRPr="001A409B">
              <w:rPr>
                <w:b/>
              </w:rPr>
              <w:t>Java platform</w:t>
            </w:r>
            <w:r>
              <w:t>.   Capabilities include</w:t>
            </w:r>
            <w:r w:rsidRPr="001A409B">
              <w:t xml:space="preserve"> </w:t>
            </w:r>
            <w:r w:rsidRPr="001A409B">
              <w:rPr>
                <w:b/>
              </w:rPr>
              <w:t>scripting</w:t>
            </w:r>
            <w:r w:rsidRPr="001A409B">
              <w:t xml:space="preserve">, </w:t>
            </w:r>
            <w:r w:rsidRPr="001A409B">
              <w:rPr>
                <w:rStyle w:val="Strong"/>
                <w:b w:val="0"/>
              </w:rPr>
              <w:t>Domain-Specific</w:t>
            </w:r>
            <w:r w:rsidRPr="001A409B">
              <w:rPr>
                <w:rStyle w:val="Strong"/>
              </w:rPr>
              <w:t xml:space="preserve"> </w:t>
            </w:r>
            <w:r w:rsidRPr="001A409B">
              <w:rPr>
                <w:rStyle w:val="Strong"/>
                <w:b w:val="0"/>
              </w:rPr>
              <w:t>Language</w:t>
            </w:r>
            <w:r w:rsidRPr="001A409B">
              <w:t xml:space="preserve"> authoring, runtime and compile-time </w:t>
            </w:r>
            <w:r w:rsidRPr="001A409B">
              <w:rPr>
                <w:rStyle w:val="Strong"/>
                <w:b w:val="0"/>
              </w:rPr>
              <w:t>meta-programming</w:t>
            </w:r>
            <w:r w:rsidRPr="001A409B">
              <w:t xml:space="preserve"> and </w:t>
            </w:r>
            <w:r w:rsidRPr="001A409B">
              <w:rPr>
                <w:rStyle w:val="Strong"/>
                <w:b w:val="0"/>
              </w:rPr>
              <w:t>functional</w:t>
            </w:r>
            <w:r w:rsidRPr="001A409B">
              <w:t xml:space="preserve"> programming</w:t>
            </w:r>
            <w:r>
              <w:t>.</w:t>
            </w:r>
          </w:p>
        </w:tc>
        <w:tc>
          <w:tcPr>
            <w:tcW w:w="2898" w:type="dxa"/>
          </w:tcPr>
          <w:p w14:paraId="30C97BC6" w14:textId="52A941A9" w:rsidR="0081317D" w:rsidRPr="00A55B84" w:rsidRDefault="001A409B" w:rsidP="00061B9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http://www.groovy-lang.org</w:t>
            </w:r>
          </w:p>
        </w:tc>
      </w:tr>
    </w:tbl>
    <w:p w14:paraId="4620C8AB" w14:textId="6B4814A1" w:rsidR="0004358F" w:rsidRDefault="0004358F" w:rsidP="0004358F">
      <w:pPr>
        <w:rPr>
          <w:rFonts w:ascii="Times New Roman" w:eastAsia="Times New Roman" w:hAnsi="Times New Roman" w:cs="Times New Roman"/>
          <w:sz w:val="24"/>
          <w:szCs w:val="24"/>
        </w:rPr>
      </w:pPr>
    </w:p>
    <w:p w14:paraId="5717B842" w14:textId="4AF8D302" w:rsidR="00C15C18" w:rsidRDefault="00C15C18" w:rsidP="0004358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Soures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indeed.com,  dice.com</w:t>
      </w:r>
      <w:proofErr w:type="gramEnd"/>
    </w:p>
    <w:p w14:paraId="46C3DAC1" w14:textId="7EEC211E" w:rsidR="00C15C18" w:rsidRDefault="00C15C18" w:rsidP="000435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terms:   Full Stack </w:t>
      </w:r>
      <w:proofErr w:type="gramStart"/>
      <w:r>
        <w:rPr>
          <w:rFonts w:ascii="Times New Roman" w:eastAsia="Times New Roman" w:hAnsi="Times New Roman" w:cs="Times New Roman"/>
          <w:sz w:val="24"/>
          <w:szCs w:val="24"/>
        </w:rPr>
        <w:t>Developer,  Web</w:t>
      </w:r>
      <w:proofErr w:type="gramEnd"/>
      <w:r>
        <w:rPr>
          <w:rFonts w:ascii="Times New Roman" w:eastAsia="Times New Roman" w:hAnsi="Times New Roman" w:cs="Times New Roman"/>
          <w:sz w:val="24"/>
          <w:szCs w:val="24"/>
        </w:rPr>
        <w:t xml:space="preserve"> Developer,  Node Developer,  Back end developer</w:t>
      </w:r>
    </w:p>
    <w:p w14:paraId="43BF77E8" w14:textId="2367CA70" w:rsidR="00C15C18" w:rsidRDefault="00C15C18" w:rsidP="0004358F">
      <w:pPr>
        <w:rPr>
          <w:rFonts w:ascii="Times New Roman" w:eastAsia="Times New Roman" w:hAnsi="Times New Roman" w:cs="Times New Roman"/>
          <w:sz w:val="24"/>
          <w:szCs w:val="24"/>
        </w:rPr>
      </w:pPr>
    </w:p>
    <w:p w14:paraId="5FCDE548" w14:textId="77777777" w:rsidR="00C15C18" w:rsidRPr="0004358F" w:rsidRDefault="00C15C18" w:rsidP="0004358F">
      <w:pPr>
        <w:rPr>
          <w:rFonts w:ascii="Times New Roman" w:eastAsia="Times New Roman" w:hAnsi="Times New Roman" w:cs="Times New Roman"/>
          <w:sz w:val="24"/>
          <w:szCs w:val="24"/>
        </w:rPr>
      </w:pPr>
      <w:bookmarkStart w:id="0" w:name="_GoBack"/>
      <w:bookmarkEnd w:id="0"/>
    </w:p>
    <w:p w14:paraId="6C6BDF2A" w14:textId="276EBCBD" w:rsidR="0004358F" w:rsidRPr="0004358F" w:rsidRDefault="0004358F" w:rsidP="0004358F">
      <w:pPr>
        <w:rPr>
          <w:rFonts w:ascii="Calibri" w:hAnsi="Calibri" w:cs="Calibri"/>
          <w:sz w:val="24"/>
          <w:szCs w:val="24"/>
        </w:rPr>
      </w:pPr>
    </w:p>
    <w:sectPr w:rsidR="0004358F" w:rsidRPr="0004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5831"/>
    <w:multiLevelType w:val="hybridMultilevel"/>
    <w:tmpl w:val="ABAE9CCC"/>
    <w:lvl w:ilvl="0" w:tplc="F06872A6">
      <w:start w:val="1"/>
      <w:numFmt w:val="decimal"/>
      <w:lvlText w:val="%1)"/>
      <w:lvlJc w:val="left"/>
      <w:pPr>
        <w:ind w:left="360" w:hanging="360"/>
      </w:pPr>
      <w:rPr>
        <w:rFonts w:ascii="Calibri" w:eastAsiaTheme="minorHAnsi" w:hAnsi="Calibri" w:cs="Calibri"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0F30"/>
    <w:rsid w:val="0004358F"/>
    <w:rsid w:val="001A409B"/>
    <w:rsid w:val="001F72B3"/>
    <w:rsid w:val="00495DAA"/>
    <w:rsid w:val="006309BE"/>
    <w:rsid w:val="007A6DAF"/>
    <w:rsid w:val="0081317D"/>
    <w:rsid w:val="008E02F5"/>
    <w:rsid w:val="009536A7"/>
    <w:rsid w:val="009F085A"/>
    <w:rsid w:val="00A44AD5"/>
    <w:rsid w:val="00A55B84"/>
    <w:rsid w:val="00C107BA"/>
    <w:rsid w:val="00C15C18"/>
    <w:rsid w:val="00C83103"/>
    <w:rsid w:val="00CA607A"/>
    <w:rsid w:val="00DC0823"/>
    <w:rsid w:val="00F8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66C8"/>
  <w15:chartTrackingRefBased/>
  <w15:docId w15:val="{E959ACC5-BF52-412D-94B5-7075AD10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58F"/>
    <w:rPr>
      <w:color w:val="0000FF" w:themeColor="hyperlink"/>
      <w:u w:val="single"/>
    </w:rPr>
  </w:style>
  <w:style w:type="character" w:styleId="UnresolvedMention">
    <w:name w:val="Unresolved Mention"/>
    <w:basedOn w:val="DefaultParagraphFont"/>
    <w:uiPriority w:val="99"/>
    <w:semiHidden/>
    <w:unhideWhenUsed/>
    <w:rsid w:val="0004358F"/>
    <w:rPr>
      <w:color w:val="605E5C"/>
      <w:shd w:val="clear" w:color="auto" w:fill="E1DFDD"/>
    </w:rPr>
  </w:style>
  <w:style w:type="paragraph" w:styleId="ListParagraph">
    <w:name w:val="List Paragraph"/>
    <w:basedOn w:val="Normal"/>
    <w:uiPriority w:val="34"/>
    <w:qFormat/>
    <w:rsid w:val="0004358F"/>
    <w:pPr>
      <w:ind w:left="720"/>
      <w:contextualSpacing/>
    </w:pPr>
  </w:style>
  <w:style w:type="character" w:customStyle="1" w:styleId="summary">
    <w:name w:val="summary"/>
    <w:basedOn w:val="DefaultParagraphFont"/>
    <w:rsid w:val="00C83103"/>
  </w:style>
  <w:style w:type="table" w:styleId="TableGrid">
    <w:name w:val="Table Grid"/>
    <w:basedOn w:val="TableNormal"/>
    <w:uiPriority w:val="59"/>
    <w:rsid w:val="00A5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5B84"/>
    <w:rPr>
      <w:b/>
      <w:bCs/>
    </w:rPr>
  </w:style>
  <w:style w:type="character" w:customStyle="1" w:styleId="ipa">
    <w:name w:val="ipa"/>
    <w:basedOn w:val="DefaultParagraphFont"/>
    <w:rsid w:val="00630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4922">
      <w:bodyDiv w:val="1"/>
      <w:marLeft w:val="0"/>
      <w:marRight w:val="0"/>
      <w:marTop w:val="0"/>
      <w:marBottom w:val="0"/>
      <w:divBdr>
        <w:top w:val="none" w:sz="0" w:space="0" w:color="auto"/>
        <w:left w:val="none" w:sz="0" w:space="0" w:color="auto"/>
        <w:bottom w:val="none" w:sz="0" w:space="0" w:color="auto"/>
        <w:right w:val="none" w:sz="0" w:space="0" w:color="auto"/>
      </w:divBdr>
      <w:divsChild>
        <w:div w:id="1708874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bgalarneau@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5BEE-B0E2-4FF7-B7BA-81948060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Galarneau</dc:creator>
  <cp:keywords/>
  <dc:description/>
  <cp:lastModifiedBy>Mike Galarneau</cp:lastModifiedBy>
  <cp:revision>5</cp:revision>
  <dcterms:created xsi:type="dcterms:W3CDTF">2018-07-11T18:45:00Z</dcterms:created>
  <dcterms:modified xsi:type="dcterms:W3CDTF">2018-07-11T20:19:00Z</dcterms:modified>
</cp:coreProperties>
</file>