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4DF0A" w14:textId="56A60B70" w:rsidR="00CA5D1D" w:rsidRDefault="00CA5D1D" w:rsidP="00CA5D1D">
      <w:pPr>
        <w:jc w:val="center"/>
      </w:pPr>
      <w:r>
        <w:t>2024 MCM</w:t>
      </w:r>
    </w:p>
    <w:p w14:paraId="00968A3B" w14:textId="2A0EC18F" w:rsidR="00CE372E" w:rsidRDefault="00CA5D1D" w:rsidP="00CA5D1D">
      <w:pPr>
        <w:jc w:val="center"/>
      </w:pPr>
      <w:r>
        <w:t>Problem C:</w:t>
      </w:r>
      <w:r w:rsidRPr="00CA5D1D">
        <w:rPr>
          <w:rFonts w:hint="eastAsia"/>
        </w:rPr>
        <w:t xml:space="preserve"> 网球运动的动力</w:t>
      </w:r>
    </w:p>
    <w:p w14:paraId="13245EA6" w14:textId="6FCF7DC0" w:rsidR="00CA5D1D" w:rsidRDefault="00CA5D1D" w:rsidP="00CA5D1D">
      <w:pPr>
        <w:jc w:val="center"/>
      </w:pPr>
      <w:r w:rsidRPr="00CA5D1D">
        <w:rPr>
          <w:noProof/>
        </w:rPr>
        <w:drawing>
          <wp:inline distT="0" distB="0" distL="0" distR="0" wp14:anchorId="3CC98A1C" wp14:editId="569D68EF">
            <wp:extent cx="5274310" cy="19843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274310" cy="1984375"/>
                    </a:xfrm>
                    <a:prstGeom prst="rect">
                      <a:avLst/>
                    </a:prstGeom>
                  </pic:spPr>
                </pic:pic>
              </a:graphicData>
            </a:graphic>
          </wp:inline>
        </w:drawing>
      </w:r>
    </w:p>
    <w:p w14:paraId="0618224B" w14:textId="1A4B2A86" w:rsidR="00CA5D1D" w:rsidRDefault="00CA5D1D" w:rsidP="00CA5D1D">
      <w:pPr>
        <w:jc w:val="left"/>
      </w:pPr>
      <w:r>
        <w:rPr>
          <w:rFonts w:hint="eastAsia"/>
        </w:rPr>
        <w:t xml:space="preserve"> </w:t>
      </w:r>
      <w:r>
        <w:t xml:space="preserve"> 2023年温网绅士决赛，20岁的西班牙新星卡洛斯·阿尔卡拉斯</w:t>
      </w:r>
      <w:r>
        <w:rPr>
          <w:rFonts w:hint="eastAsia"/>
        </w:rPr>
        <w:t>击败了</w:t>
      </w:r>
      <w:r>
        <w:t>36岁的诺瓦克·德约科维奇。 这是德约科维奇自2013年以来首次在温网失利</w:t>
      </w:r>
      <w:r>
        <w:rPr>
          <w:rFonts w:hint="eastAsia"/>
        </w:rPr>
        <w:t>并结束了大满贯历史上最伟大球员之一的非凡表现。</w:t>
      </w:r>
    </w:p>
    <w:p w14:paraId="07A7AAAB" w14:textId="77777777" w:rsidR="00CA5D1D" w:rsidRDefault="00CA5D1D" w:rsidP="00CA5D1D">
      <w:pPr>
        <w:jc w:val="left"/>
      </w:pPr>
      <w:r>
        <w:rPr>
          <w:rFonts w:hint="eastAsia"/>
        </w:rPr>
        <w:t xml:space="preserve"> </w:t>
      </w:r>
      <w:r>
        <w:t xml:space="preserve"> </w:t>
      </w:r>
      <w:r>
        <w:rPr>
          <w:rFonts w:hint="eastAsia"/>
        </w:rPr>
        <w:t>这场比赛本身就是一场非凡的战斗。</w:t>
      </w:r>
      <w:r w:rsidRPr="00CA5D1D">
        <w:rPr>
          <w:color w:val="4472C4" w:themeColor="accent1"/>
        </w:rPr>
        <w:t>[1]</w:t>
      </w:r>
      <w:r>
        <w:t xml:space="preserve"> 德约科维奇似乎注定会轻松获胜，因为他</w:t>
      </w:r>
    </w:p>
    <w:p w14:paraId="50AB1E9C" w14:textId="076E1734" w:rsidR="00CA5D1D" w:rsidRDefault="00CA5D1D" w:rsidP="00CA5D1D">
      <w:pPr>
        <w:jc w:val="left"/>
      </w:pPr>
      <w:r>
        <w:rPr>
          <w:rFonts w:hint="eastAsia"/>
        </w:rPr>
        <w:t>以</w:t>
      </w:r>
      <w:r>
        <w:t>6-1统治首盘（7场比赛中赢下6场）。 然而第二盘比赛气氛紧张</w:t>
      </w:r>
      <w:r>
        <w:rPr>
          <w:rFonts w:hint="eastAsia"/>
        </w:rPr>
        <w:t>最终阿尔卡雷斯在决胜局中以</w:t>
      </w:r>
      <w:r>
        <w:t>7-6获胜。第三盘与第一盘相反，阿尔卡拉斯6-1 轻松获胜。第四盘开始时，这位年轻的西班牙人似乎完全掌控了局面，但是</w:t>
      </w:r>
      <w:r>
        <w:rPr>
          <w:rFonts w:hint="eastAsia"/>
        </w:rPr>
        <w:t>不知何故，比赛再次改变了方向，德约科维奇完全</w:t>
      </w:r>
      <w:proofErr w:type="gramStart"/>
      <w:r>
        <w:rPr>
          <w:rFonts w:hint="eastAsia"/>
        </w:rPr>
        <w:t>掌控了比赛</w:t>
      </w:r>
      <w:proofErr w:type="gramEnd"/>
      <w:r>
        <w:rPr>
          <w:rFonts w:hint="eastAsia"/>
        </w:rPr>
        <w:t>并赢得了6–</w:t>
      </w:r>
      <w:r>
        <w:t xml:space="preserve"> 3. 第五盘也是最后一盘，德约科维奇在第四盘中占据优势，但再次</w:t>
      </w:r>
      <w:r>
        <w:rPr>
          <w:rFonts w:hint="eastAsia"/>
        </w:rPr>
        <w:t>方向发生改变，阿尔卡拉斯控制了局面，以</w:t>
      </w:r>
      <w:r>
        <w:t xml:space="preserve"> 6-4 获胜。本次比赛的数据</w:t>
      </w:r>
      <w:r>
        <w:rPr>
          <w:rFonts w:hint="eastAsia"/>
        </w:rPr>
        <w:t>比赛在提供的数据集中，“</w:t>
      </w:r>
      <w:proofErr w:type="spellStart"/>
      <w:r>
        <w:t>match_id</w:t>
      </w:r>
      <w:proofErr w:type="spellEnd"/>
      <w:r>
        <w:t>”为“2023-wimbledon-1701”。 你可以看到所有</w:t>
      </w:r>
      <w:r>
        <w:rPr>
          <w:rFonts w:hint="eastAsia"/>
        </w:rPr>
        <w:t>当德约科维奇使用“</w:t>
      </w:r>
      <w:proofErr w:type="spellStart"/>
      <w:r>
        <w:t>set_no</w:t>
      </w:r>
      <w:proofErr w:type="spellEnd"/>
      <w:r>
        <w:t>”列等于 1 的优势时，第一盘的得分。</w:t>
      </w:r>
      <w:r>
        <w:rPr>
          <w:rFonts w:hint="eastAsia"/>
        </w:rPr>
        <w:t>令人难以置信的波动，有时是很多分甚至是比赛，发生在球员身上似乎拥有优势的人常常将其归因于“势头”。</w:t>
      </w:r>
    </w:p>
    <w:p w14:paraId="257CD27A" w14:textId="36369478" w:rsidR="00CA5D1D" w:rsidRDefault="00CA5D1D" w:rsidP="00CA5D1D">
      <w:pPr>
        <w:jc w:val="left"/>
      </w:pPr>
      <w:r>
        <w:t xml:space="preserve">  </w:t>
      </w:r>
      <w:r>
        <w:rPr>
          <w:rFonts w:hint="eastAsia"/>
        </w:rPr>
        <w:t>字典中对动量的定义是“通过运动或一系列运动获得的力量或力量”事件。”</w:t>
      </w:r>
      <w:r>
        <w:t>[2] 在体育运动中，团队或运动员可能会觉得他们有动力，或“力量/力量”</w:t>
      </w:r>
      <w:r>
        <w:rPr>
          <w:rFonts w:hint="eastAsia"/>
        </w:rPr>
        <w:t>在比赛</w:t>
      </w:r>
      <w:r>
        <w:t>/比赛期间，但很难衡量这种现象。 此外，也不容易</w:t>
      </w:r>
      <w:r>
        <w:rPr>
          <w:rFonts w:hint="eastAsia"/>
        </w:rPr>
        <w:t>明显地看到比赛期间的各种事件如何产生或改变动力（如果存在）.</w:t>
      </w:r>
    </w:p>
    <w:p w14:paraId="66EA84FA" w14:textId="48BBE936" w:rsidR="00CA5D1D" w:rsidRDefault="00CA5D1D" w:rsidP="00CA5D1D">
      <w:pPr>
        <w:jc w:val="left"/>
      </w:pPr>
      <w:r>
        <w:t xml:space="preserve">  </w:t>
      </w:r>
      <w:r>
        <w:rPr>
          <w:rFonts w:hint="eastAsia"/>
        </w:rPr>
        <w:t>提供</w:t>
      </w:r>
      <w:r>
        <w:t xml:space="preserve"> 2023 年温</w:t>
      </w:r>
      <w:proofErr w:type="gramStart"/>
      <w:r>
        <w:t>网男子</w:t>
      </w:r>
      <w:proofErr w:type="gramEnd"/>
      <w:r>
        <w:t>比赛前 2 场比赛后所有得分的数据</w:t>
      </w:r>
      <w:r>
        <w:rPr>
          <w:rFonts w:hint="eastAsia"/>
        </w:rPr>
        <w:t>回合。</w:t>
      </w:r>
      <w:r>
        <w:t xml:space="preserve"> 您可以自行决定选择包含其他玩家信息或其他数据，</w:t>
      </w:r>
      <w:r>
        <w:rPr>
          <w:rFonts w:hint="eastAsia"/>
        </w:rPr>
        <w:t>但您必须完整记录来源。</w:t>
      </w:r>
      <w:r>
        <w:t xml:space="preserve"> 使用数据</w:t>
      </w:r>
      <w:r>
        <w:rPr>
          <w:rFonts w:hint="eastAsia"/>
        </w:rPr>
        <w:t>：</w:t>
      </w:r>
    </w:p>
    <w:p w14:paraId="0739BC60" w14:textId="77777777" w:rsidR="00DF67BC" w:rsidRDefault="00CA5D1D" w:rsidP="00CA5D1D">
      <w:pPr>
        <w:pStyle w:val="a3"/>
        <w:numPr>
          <w:ilvl w:val="0"/>
          <w:numId w:val="1"/>
        </w:numPr>
        <w:ind w:firstLineChars="0"/>
        <w:jc w:val="left"/>
      </w:pPr>
      <w:r w:rsidRPr="00CA5D1D">
        <w:rPr>
          <w:rFonts w:hint="eastAsia"/>
        </w:rPr>
        <w:t>开发一个模型，捕捉得分发生时的比赛流程，并将其应用于一场或多场比赛。</w:t>
      </w:r>
      <w:r w:rsidRPr="00CA5D1D">
        <w:t xml:space="preserve"> 您的模型应该确定哪位球员在比赛的给定时间表现更好，以及他们的表现有多好。 根据您的模型</w:t>
      </w:r>
      <w:r w:rsidRPr="00DF67BC">
        <w:rPr>
          <w:highlight w:val="yellow"/>
        </w:rPr>
        <w:t>提供可视化</w:t>
      </w:r>
      <w:r w:rsidRPr="00CA5D1D">
        <w:t xml:space="preserve">来描述比赛流程。 </w:t>
      </w:r>
    </w:p>
    <w:p w14:paraId="6BEE9481" w14:textId="04568BB1" w:rsidR="00CA5D1D" w:rsidRDefault="00CA5D1D" w:rsidP="00DF67BC">
      <w:pPr>
        <w:pStyle w:val="a3"/>
        <w:ind w:left="420" w:firstLineChars="0" w:firstLine="0"/>
        <w:jc w:val="left"/>
      </w:pPr>
      <w:r w:rsidRPr="00DF67BC">
        <w:rPr>
          <w:highlight w:val="red"/>
        </w:rPr>
        <w:t>注意：在网球比赛中，发球的球员赢得分数/比赛的概率要高得多。 您可能希望以某种方式将其纳入您的模型中</w:t>
      </w:r>
      <w:r>
        <w:rPr>
          <w:rFonts w:hint="eastAsia"/>
        </w:rPr>
        <w:t>。</w:t>
      </w:r>
    </w:p>
    <w:p w14:paraId="62C46200" w14:textId="0FE86E06" w:rsidR="00170594" w:rsidRDefault="00170594" w:rsidP="00CA5D1D">
      <w:pPr>
        <w:pStyle w:val="a3"/>
        <w:numPr>
          <w:ilvl w:val="0"/>
          <w:numId w:val="1"/>
        </w:numPr>
        <w:ind w:firstLineChars="0"/>
        <w:jc w:val="left"/>
      </w:pPr>
      <w:r w:rsidRPr="00170594">
        <w:rPr>
          <w:rFonts w:hint="eastAsia"/>
        </w:rPr>
        <w:t>一位网球教练对“势头”在比赛中发挥的作用表示怀疑。</w:t>
      </w:r>
      <w:r w:rsidRPr="00170594">
        <w:t xml:space="preserve"> 相反，他假设一名球员的比赛波动和成功是随机的。 使用您的模型/指标来</w:t>
      </w:r>
      <w:proofErr w:type="gramStart"/>
      <w:r w:rsidRPr="00170594">
        <w:t>评估此</w:t>
      </w:r>
      <w:proofErr w:type="gramEnd"/>
      <w:r w:rsidRPr="00170594">
        <w:t>声明</w:t>
      </w:r>
      <w:r w:rsidR="00C86D5B">
        <w:rPr>
          <w:rFonts w:hint="eastAsia"/>
        </w:rPr>
        <w:t>。</w:t>
      </w:r>
    </w:p>
    <w:p w14:paraId="7F2A302F" w14:textId="65BD2918" w:rsidR="00CA5D1D" w:rsidRDefault="00CA5D1D" w:rsidP="00CA5D1D">
      <w:pPr>
        <w:pStyle w:val="a3"/>
        <w:numPr>
          <w:ilvl w:val="0"/>
          <w:numId w:val="1"/>
        </w:numPr>
        <w:ind w:firstLineChars="0"/>
        <w:jc w:val="left"/>
      </w:pPr>
      <w:r w:rsidRPr="00CA5D1D">
        <w:rPr>
          <w:rFonts w:hint="eastAsia"/>
        </w:rPr>
        <w:t>教练们很想知道是否有指标可以帮助确定比赛流程何时从有利于一名球员转向另一名球员。</w:t>
      </w:r>
    </w:p>
    <w:p w14:paraId="24DE686B" w14:textId="5AD3273D" w:rsidR="00CA5D1D" w:rsidRDefault="00CA5D1D" w:rsidP="00CA5D1D">
      <w:pPr>
        <w:pStyle w:val="a3"/>
        <w:numPr>
          <w:ilvl w:val="0"/>
          <w:numId w:val="2"/>
        </w:numPr>
        <w:ind w:firstLineChars="0"/>
        <w:jc w:val="left"/>
      </w:pPr>
      <w:r w:rsidRPr="00CA5D1D">
        <w:rPr>
          <w:rFonts w:hint="eastAsia"/>
        </w:rPr>
        <w:t>使用至少一场比赛提供的数据，开发一个模型来预测比赛中的这些波动。</w:t>
      </w:r>
      <w:r w:rsidRPr="00CA5D1D">
        <w:t xml:space="preserve"> 哪些因素似乎最相关（如果有的话）？</w:t>
      </w:r>
    </w:p>
    <w:p w14:paraId="71953E34" w14:textId="7EF108FB" w:rsidR="00CA5D1D" w:rsidRDefault="00CA5D1D" w:rsidP="00CA5D1D">
      <w:pPr>
        <w:pStyle w:val="a3"/>
        <w:numPr>
          <w:ilvl w:val="0"/>
          <w:numId w:val="2"/>
        </w:numPr>
        <w:ind w:firstLineChars="0"/>
        <w:jc w:val="left"/>
      </w:pPr>
      <w:r w:rsidRPr="00CA5D1D">
        <w:rPr>
          <w:rFonts w:hint="eastAsia"/>
        </w:rPr>
        <w:t>考虑到过去比赛“势头”波动的差异，您如何建议一名球员与另一名球员进行新的比赛？</w:t>
      </w:r>
    </w:p>
    <w:p w14:paraId="109681BB" w14:textId="45098123" w:rsidR="00CA5D1D" w:rsidRDefault="00CA5D1D" w:rsidP="00170594">
      <w:pPr>
        <w:pStyle w:val="a3"/>
        <w:numPr>
          <w:ilvl w:val="0"/>
          <w:numId w:val="3"/>
        </w:numPr>
        <w:ind w:firstLineChars="0"/>
        <w:jc w:val="left"/>
      </w:pPr>
      <w:r w:rsidRPr="00CA5D1D">
        <w:rPr>
          <w:rFonts w:hint="eastAsia"/>
        </w:rPr>
        <w:lastRenderedPageBreak/>
        <w:t>在一场或多场其他比赛中</w:t>
      </w:r>
      <w:proofErr w:type="gramStart"/>
      <w:r w:rsidRPr="00CA5D1D">
        <w:rPr>
          <w:rFonts w:hint="eastAsia"/>
        </w:rPr>
        <w:t>测试您开发</w:t>
      </w:r>
      <w:proofErr w:type="gramEnd"/>
      <w:r w:rsidRPr="00CA5D1D">
        <w:rPr>
          <w:rFonts w:hint="eastAsia"/>
        </w:rPr>
        <w:t>的模型。</w:t>
      </w:r>
      <w:r w:rsidRPr="00CA5D1D">
        <w:t xml:space="preserve"> 您对比赛走势的预测能力如何？ 如果模型有时表现不佳，您能否确定未来模型中可能需要包含的任何因素？ 您的模型对其他比赛（例如女子比赛）、锦标赛、球场和其他运动（例如乒乓球）的通用性如何。</w:t>
      </w:r>
    </w:p>
    <w:p w14:paraId="6B521E0D" w14:textId="0D0733C0" w:rsidR="00CA5D1D" w:rsidRDefault="00CA5D1D" w:rsidP="00CA5D1D">
      <w:pPr>
        <w:pStyle w:val="a3"/>
        <w:numPr>
          <w:ilvl w:val="0"/>
          <w:numId w:val="3"/>
        </w:numPr>
        <w:ind w:firstLineChars="0"/>
        <w:jc w:val="left"/>
      </w:pPr>
      <w:r w:rsidRPr="00CA5D1D">
        <w:rPr>
          <w:rFonts w:hint="eastAsia"/>
        </w:rPr>
        <w:t>制作一份不超过</w:t>
      </w:r>
      <w:r w:rsidRPr="00CA5D1D">
        <w:t xml:space="preserve"> 25 页的报告，其中包含您的发现，并包括一份一到两页的备忘录，</w:t>
      </w:r>
      <w:proofErr w:type="gramStart"/>
      <w:r w:rsidRPr="00CA5D1D">
        <w:t>总结您</w:t>
      </w:r>
      <w:proofErr w:type="gramEnd"/>
      <w:r w:rsidRPr="00CA5D1D">
        <w:t>的结果，并为教练提供有关“势头”作用的建议，以及如何让球员做好准备应对影响流程的事件 网球比赛期间的比赛。</w:t>
      </w:r>
    </w:p>
    <w:p w14:paraId="6858FA01" w14:textId="77777777" w:rsidR="00170594" w:rsidRDefault="00170594" w:rsidP="00F179B5">
      <w:pPr>
        <w:pStyle w:val="a3"/>
        <w:ind w:left="420" w:firstLineChars="0" w:firstLine="0"/>
        <w:jc w:val="left"/>
      </w:pPr>
    </w:p>
    <w:p w14:paraId="3051EE81" w14:textId="77777777" w:rsidR="00170594" w:rsidRDefault="00170594" w:rsidP="00170594">
      <w:pPr>
        <w:jc w:val="left"/>
      </w:pPr>
      <w:r>
        <w:rPr>
          <w:rFonts w:hint="eastAsia"/>
        </w:rPr>
        <w:t>您的</w:t>
      </w:r>
      <w:r>
        <w:t xml:space="preserve"> PDF 解决方案总页数不超过 25 页，应包括：</w:t>
      </w:r>
    </w:p>
    <w:p w14:paraId="5237A42D" w14:textId="77777777" w:rsidR="00170594" w:rsidRDefault="00170594" w:rsidP="00170594">
      <w:pPr>
        <w:jc w:val="left"/>
      </w:pPr>
      <w:r>
        <w:rPr>
          <w:rFonts w:hint="eastAsia"/>
        </w:rPr>
        <w:t>•</w:t>
      </w:r>
      <w:r>
        <w:t xml:space="preserve"> 一页摘要表。</w:t>
      </w:r>
    </w:p>
    <w:p w14:paraId="3BA23FF8" w14:textId="77777777" w:rsidR="00170594" w:rsidRDefault="00170594" w:rsidP="00170594">
      <w:pPr>
        <w:jc w:val="left"/>
      </w:pPr>
      <w:r>
        <w:rPr>
          <w:rFonts w:hint="eastAsia"/>
        </w:rPr>
        <w:t>•</w:t>
      </w:r>
      <w:r>
        <w:t xml:space="preserve"> 目录。</w:t>
      </w:r>
    </w:p>
    <w:p w14:paraId="5A7CDCF7" w14:textId="77777777" w:rsidR="00170594" w:rsidRDefault="00170594" w:rsidP="00170594">
      <w:pPr>
        <w:jc w:val="left"/>
      </w:pPr>
      <w:r>
        <w:rPr>
          <w:rFonts w:hint="eastAsia"/>
        </w:rPr>
        <w:t>•</w:t>
      </w:r>
      <w:r>
        <w:t xml:space="preserve"> 您的完整解决方案。</w:t>
      </w:r>
    </w:p>
    <w:p w14:paraId="0335E1B3" w14:textId="77777777" w:rsidR="00170594" w:rsidRDefault="00170594" w:rsidP="00170594">
      <w:pPr>
        <w:jc w:val="left"/>
      </w:pPr>
      <w:r>
        <w:rPr>
          <w:rFonts w:hint="eastAsia"/>
        </w:rPr>
        <w:t>•</w:t>
      </w:r>
      <w:r>
        <w:t xml:space="preserve"> 一到两页的备忘录。</w:t>
      </w:r>
    </w:p>
    <w:p w14:paraId="45204E11" w14:textId="77777777" w:rsidR="00170594" w:rsidRDefault="00170594" w:rsidP="00170594">
      <w:pPr>
        <w:jc w:val="left"/>
      </w:pPr>
      <w:r>
        <w:rPr>
          <w:rFonts w:hint="eastAsia"/>
        </w:rPr>
        <w:t>•</w:t>
      </w:r>
      <w:r>
        <w:t xml:space="preserve"> 参考文献列表。</w:t>
      </w:r>
    </w:p>
    <w:p w14:paraId="16F565E6" w14:textId="035FCB4E" w:rsidR="00170594" w:rsidRDefault="00170594" w:rsidP="00170594">
      <w:pPr>
        <w:jc w:val="left"/>
      </w:pPr>
      <w:r>
        <w:rPr>
          <w:rFonts w:hint="eastAsia"/>
        </w:rPr>
        <w:t>•</w:t>
      </w:r>
      <w:r>
        <w:t xml:space="preserve"> AI 使用报告（如果使用，则不计入 25 页限制。）</w:t>
      </w:r>
    </w:p>
    <w:p w14:paraId="091818CC" w14:textId="7C7C121D" w:rsidR="00170594" w:rsidRDefault="00170594" w:rsidP="00170594">
      <w:pPr>
        <w:jc w:val="left"/>
      </w:pPr>
    </w:p>
    <w:p w14:paraId="1B1AE118" w14:textId="713A078B" w:rsidR="00170594" w:rsidRDefault="00170594" w:rsidP="00170594">
      <w:pPr>
        <w:jc w:val="left"/>
      </w:pPr>
    </w:p>
    <w:p w14:paraId="5A4057AE" w14:textId="4884E909" w:rsidR="00170594" w:rsidRDefault="00170594" w:rsidP="00170594">
      <w:pPr>
        <w:jc w:val="left"/>
      </w:pPr>
      <w:r>
        <w:rPr>
          <w:rFonts w:hint="eastAsia"/>
        </w:rPr>
        <w:t>注意：完整的</w:t>
      </w:r>
      <w:r>
        <w:t xml:space="preserve"> MCM 提交没有具体要求的最小页面长度。 </w:t>
      </w:r>
      <w:proofErr w:type="gramStart"/>
      <w:r>
        <w:t>你</w:t>
      </w:r>
      <w:r>
        <w:rPr>
          <w:rFonts w:hint="eastAsia"/>
        </w:rPr>
        <w:t>您的</w:t>
      </w:r>
      <w:proofErr w:type="gramEnd"/>
      <w:r>
        <w:rPr>
          <w:rFonts w:hint="eastAsia"/>
        </w:rPr>
        <w:t>所有解决方案工作以及您想要的任何其他信息总共最多可使用</w:t>
      </w:r>
      <w:r>
        <w:t xml:space="preserve"> 25 页</w:t>
      </w:r>
      <w:r>
        <w:rPr>
          <w:rFonts w:hint="eastAsia"/>
        </w:rPr>
        <w:t>包括（例如：图纸、图表、计算、表格）。</w:t>
      </w:r>
      <w:r>
        <w:t xml:space="preserve"> 部分解决方案被接受。</w:t>
      </w:r>
      <w:r>
        <w:rPr>
          <w:rFonts w:hint="eastAsia"/>
        </w:rPr>
        <w:t>我们允许谨慎使用人工智能，例如</w:t>
      </w:r>
      <w:r>
        <w:t xml:space="preserve"> </w:t>
      </w:r>
      <w:proofErr w:type="spellStart"/>
      <w:r>
        <w:t>ChatGPT</w:t>
      </w:r>
      <w:proofErr w:type="spellEnd"/>
      <w:r>
        <w:t>，尽管没有必要创建一个</w:t>
      </w:r>
      <w:r>
        <w:rPr>
          <w:rFonts w:hint="eastAsia"/>
        </w:rPr>
        <w:t>这个问题的解决方案。</w:t>
      </w:r>
      <w:r>
        <w:t xml:space="preserve"> 如果您选择使用生成式 AI，则必须遵循 COMAP</w:t>
      </w:r>
      <w:r>
        <w:rPr>
          <w:rFonts w:hint="eastAsia"/>
        </w:rPr>
        <w:t>人工智能使用政策。</w:t>
      </w:r>
      <w:r>
        <w:t xml:space="preserve"> 这将产生</w:t>
      </w:r>
      <w:proofErr w:type="gramStart"/>
      <w:r>
        <w:t>一</w:t>
      </w:r>
      <w:proofErr w:type="gramEnd"/>
      <w:r>
        <w:t>份额外的人工智能使用报告，您必须将其添加到您的报告末尾PDF 解决方案文件，不计入解决方案 25 页的总页数限制。</w:t>
      </w:r>
    </w:p>
    <w:p w14:paraId="2DECCAEC" w14:textId="7031929A" w:rsidR="00170594" w:rsidRDefault="00170594" w:rsidP="00170594">
      <w:pPr>
        <w:jc w:val="left"/>
      </w:pPr>
    </w:p>
    <w:p w14:paraId="22011019" w14:textId="77777777" w:rsidR="00170594" w:rsidRDefault="00170594" w:rsidP="00170594">
      <w:pPr>
        <w:jc w:val="left"/>
      </w:pPr>
    </w:p>
    <w:p w14:paraId="1DD34662" w14:textId="77777777" w:rsidR="00170594" w:rsidRDefault="00170594" w:rsidP="00170594">
      <w:pPr>
        <w:jc w:val="left"/>
      </w:pPr>
      <w:r>
        <w:rPr>
          <w:rFonts w:hint="eastAsia"/>
        </w:rPr>
        <w:t>提供的文件：</w:t>
      </w:r>
    </w:p>
    <w:p w14:paraId="4D3FD306" w14:textId="77777777" w:rsidR="00170594" w:rsidRDefault="00170594" w:rsidP="00170594">
      <w:pPr>
        <w:ind w:firstLine="420"/>
        <w:jc w:val="left"/>
      </w:pPr>
      <w:r>
        <w:rPr>
          <w:rFonts w:hint="eastAsia"/>
        </w:rPr>
        <w:t>•</w:t>
      </w:r>
      <w:r>
        <w:t xml:space="preserve"> Wimbledon_featured_matches.csv – 2023 年温布尔登</w:t>
      </w:r>
      <w:proofErr w:type="gramStart"/>
      <w:r>
        <w:t>绅士赛</w:t>
      </w:r>
      <w:proofErr w:type="gramEnd"/>
      <w:r>
        <w:t>的数据集</w:t>
      </w:r>
    </w:p>
    <w:p w14:paraId="248F7A94" w14:textId="77777777" w:rsidR="00170594" w:rsidRDefault="00170594" w:rsidP="00170594">
      <w:pPr>
        <w:ind w:firstLine="420"/>
        <w:jc w:val="left"/>
      </w:pPr>
      <w:r>
        <w:rPr>
          <w:rFonts w:hint="eastAsia"/>
        </w:rPr>
        <w:t>第二轮之后的单打比赛。</w:t>
      </w:r>
    </w:p>
    <w:p w14:paraId="2F5E3ABC" w14:textId="77777777" w:rsidR="00170594" w:rsidRDefault="00170594" w:rsidP="00170594">
      <w:pPr>
        <w:ind w:firstLine="420"/>
        <w:jc w:val="left"/>
      </w:pPr>
      <w:r>
        <w:rPr>
          <w:rFonts w:hint="eastAsia"/>
        </w:rPr>
        <w:t>•</w:t>
      </w:r>
      <w:r>
        <w:t xml:space="preserve"> data_dictionary.csv – 数据集的描述。</w:t>
      </w:r>
    </w:p>
    <w:p w14:paraId="4D001643" w14:textId="77777777" w:rsidR="00170594" w:rsidRDefault="00170594" w:rsidP="00170594">
      <w:pPr>
        <w:ind w:firstLine="420"/>
        <w:jc w:val="left"/>
      </w:pPr>
      <w:r>
        <w:rPr>
          <w:rFonts w:hint="eastAsia"/>
        </w:rPr>
        <w:t>•</w:t>
      </w:r>
      <w:r>
        <w:t xml:space="preserve"> </w:t>
      </w:r>
      <w:proofErr w:type="spellStart"/>
      <w:r>
        <w:t>data_examples</w:t>
      </w:r>
      <w:proofErr w:type="spellEnd"/>
      <w:r>
        <w:t xml:space="preserve"> – 帮助理解所提供数据的示例</w:t>
      </w:r>
    </w:p>
    <w:p w14:paraId="1762EB9F" w14:textId="77777777" w:rsidR="00170594" w:rsidRDefault="00170594" w:rsidP="00170594">
      <w:pPr>
        <w:jc w:val="left"/>
      </w:pPr>
    </w:p>
    <w:p w14:paraId="4979887A" w14:textId="77777777" w:rsidR="00170594" w:rsidRPr="00DF67BC" w:rsidRDefault="00170594" w:rsidP="00170594">
      <w:pPr>
        <w:jc w:val="left"/>
        <w:rPr>
          <w:b/>
          <w:bCs/>
        </w:rPr>
      </w:pPr>
      <w:r w:rsidRPr="00DF67BC">
        <w:rPr>
          <w:rFonts w:hint="eastAsia"/>
          <w:b/>
          <w:bCs/>
        </w:rPr>
        <w:t>词汇表</w:t>
      </w:r>
    </w:p>
    <w:p w14:paraId="16D535B5" w14:textId="15646248" w:rsidR="00170594" w:rsidRDefault="00170594" w:rsidP="00DF67BC">
      <w:pPr>
        <w:jc w:val="left"/>
      </w:pPr>
      <w:r>
        <w:rPr>
          <w:rFonts w:hint="eastAsia"/>
        </w:rPr>
        <w:t>大满贯</w:t>
      </w:r>
      <w:r w:rsidR="00DF67BC">
        <w:rPr>
          <w:rFonts w:hint="eastAsia"/>
        </w:rPr>
        <w:t>（G</w:t>
      </w:r>
      <w:r w:rsidR="00DF67BC">
        <w:t>rand Slam</w:t>
      </w:r>
      <w:r w:rsidR="00DF67BC">
        <w:rPr>
          <w:rFonts w:hint="eastAsia"/>
        </w:rPr>
        <w:t>）</w:t>
      </w:r>
      <w:r>
        <w:rPr>
          <w:rFonts w:hint="eastAsia"/>
        </w:rPr>
        <w:t>：</w:t>
      </w:r>
      <w:r w:rsidR="00DF67BC" w:rsidRPr="00DF67BC">
        <w:rPr>
          <w:rFonts w:hint="eastAsia"/>
        </w:rPr>
        <w:t>网球大满贯是指在一个日历年内赢得一个项目的全部四个大满贯冠军的成就。</w:t>
      </w:r>
      <w:r w:rsidR="00DF67BC" w:rsidRPr="00DF67BC">
        <w:t xml:space="preserve"> 四大满贯赛事分别是澳大利亚网球公开赛、法国网球公开赛、温布尔登网球公开赛和美国网球公开赛，每项比赛都为期两周以上</w:t>
      </w:r>
    </w:p>
    <w:p w14:paraId="471B1C81" w14:textId="77777777" w:rsidR="00DF67BC" w:rsidRDefault="00DF67BC" w:rsidP="00DF67BC">
      <w:pPr>
        <w:jc w:val="left"/>
        <w:rPr>
          <w:rFonts w:hint="eastAsia"/>
        </w:rPr>
      </w:pPr>
    </w:p>
    <w:p w14:paraId="339B2824" w14:textId="76214B1D" w:rsidR="00DF67BC" w:rsidRPr="00DF67BC" w:rsidRDefault="00170594" w:rsidP="00170594">
      <w:pPr>
        <w:jc w:val="left"/>
        <w:rPr>
          <w:rFonts w:hint="eastAsia"/>
          <w:b/>
          <w:bCs/>
        </w:rPr>
      </w:pPr>
      <w:r w:rsidRPr="00DF67BC">
        <w:rPr>
          <w:rFonts w:hint="eastAsia"/>
          <w:b/>
          <w:bCs/>
        </w:rPr>
        <w:t>关键术语</w:t>
      </w:r>
      <w:r w:rsidRPr="00DF67BC">
        <w:rPr>
          <w:b/>
          <w:bCs/>
        </w:rPr>
        <w:t>/概念词汇表：</w:t>
      </w:r>
    </w:p>
    <w:p w14:paraId="06D4DFA9" w14:textId="4B09EC48" w:rsidR="00170594" w:rsidRDefault="00170594" w:rsidP="00170594">
      <w:pPr>
        <w:jc w:val="left"/>
      </w:pPr>
      <w:r>
        <w:t xml:space="preserve">- </w:t>
      </w:r>
      <w:r w:rsidRPr="00DF67BC">
        <w:rPr>
          <w:b/>
          <w:bCs/>
        </w:rPr>
        <w:t>得分</w:t>
      </w:r>
      <w:r w:rsidR="00DF67BC" w:rsidRPr="00DF67BC">
        <w:rPr>
          <w:rFonts w:hint="eastAsia"/>
          <w:b/>
          <w:bCs/>
        </w:rPr>
        <w:t>(</w:t>
      </w:r>
      <w:r w:rsidR="00DF67BC" w:rsidRPr="00DF67BC">
        <w:rPr>
          <w:b/>
          <w:bCs/>
        </w:rPr>
        <w:t>Scoring</w:t>
      </w:r>
      <w:r w:rsidR="00DF67BC" w:rsidRPr="00DF67BC">
        <w:rPr>
          <w:b/>
          <w:bCs/>
        </w:rPr>
        <w:t>)</w:t>
      </w:r>
      <w:r>
        <w:t>：[3]</w:t>
      </w:r>
    </w:p>
    <w:p w14:paraId="2F9510FD" w14:textId="199F558E" w:rsidR="00170594" w:rsidRDefault="00170594" w:rsidP="00170594">
      <w:pPr>
        <w:ind w:firstLine="420"/>
        <w:jc w:val="left"/>
      </w:pPr>
      <w:r>
        <w:t>o 比赛</w:t>
      </w:r>
      <w:r w:rsidR="00DF67BC">
        <w:rPr>
          <w:rFonts w:hint="eastAsia"/>
        </w:rPr>
        <w:t>(</w:t>
      </w:r>
      <w:r w:rsidR="00DF67BC">
        <w:t>Match)</w:t>
      </w:r>
      <w:r>
        <w:t>：五盘三胜（温布尔登的绅士比赛）</w:t>
      </w:r>
    </w:p>
    <w:p w14:paraId="04B99567" w14:textId="77777777" w:rsidR="00170594" w:rsidRDefault="00170594" w:rsidP="00170594">
      <w:pPr>
        <w:ind w:firstLine="420"/>
        <w:jc w:val="left"/>
      </w:pPr>
      <w:r>
        <w:t>o Set：游戏集合； 6局获胜一盘，但在进行决胜局时，选手必须以两局获胜，直到盘数为6-6平（见下文）</w:t>
      </w:r>
    </w:p>
    <w:p w14:paraId="45BCA6B2" w14:textId="2793523F" w:rsidR="00170594" w:rsidRDefault="00170594" w:rsidP="00170594">
      <w:pPr>
        <w:ind w:firstLine="420"/>
        <w:jc w:val="left"/>
      </w:pPr>
      <w:r>
        <w:t>o 游戏</w:t>
      </w:r>
      <w:r w:rsidR="00DF67BC">
        <w:rPr>
          <w:rFonts w:hint="eastAsia"/>
        </w:rPr>
        <w:t>(</w:t>
      </w:r>
      <w:r w:rsidR="00DF67BC">
        <w:t>Game)</w:t>
      </w:r>
      <w:r>
        <w:t>：收集积分； 玩家达到 4 分时获胜，但必须以 2 分获胜。 请参阅下面的“比赛得分”</w:t>
      </w:r>
      <w:r>
        <w:rPr>
          <w:rFonts w:hint="eastAsia"/>
        </w:rPr>
        <w:t>。</w:t>
      </w:r>
    </w:p>
    <w:p w14:paraId="4089D944" w14:textId="7C7200EB" w:rsidR="00170594" w:rsidRDefault="00170594" w:rsidP="00170594">
      <w:pPr>
        <w:ind w:firstLine="420"/>
        <w:jc w:val="left"/>
      </w:pPr>
    </w:p>
    <w:p w14:paraId="3C9A3015" w14:textId="77777777" w:rsidR="00170594" w:rsidRDefault="00170594" w:rsidP="00170594">
      <w:pPr>
        <w:ind w:firstLine="420"/>
        <w:jc w:val="left"/>
      </w:pPr>
    </w:p>
    <w:p w14:paraId="24509FB8" w14:textId="422E11E9" w:rsidR="00170594" w:rsidRDefault="00170594" w:rsidP="00170594">
      <w:pPr>
        <w:jc w:val="left"/>
      </w:pPr>
      <w:r w:rsidRPr="00362E41">
        <w:rPr>
          <w:rFonts w:hint="eastAsia"/>
          <w:b/>
          <w:bCs/>
        </w:rPr>
        <w:lastRenderedPageBreak/>
        <w:t>比赛得分</w:t>
      </w:r>
      <w:r>
        <w:rPr>
          <w:rFonts w:hint="eastAsia"/>
        </w:rPr>
        <w:t>：</w:t>
      </w:r>
      <w:r>
        <w:t>[3]</w:t>
      </w:r>
    </w:p>
    <w:p w14:paraId="440C1B01" w14:textId="26660B5E" w:rsidR="00170594" w:rsidRDefault="00170594" w:rsidP="00170594">
      <w:pPr>
        <w:ind w:firstLine="420"/>
        <w:jc w:val="left"/>
        <w:rPr>
          <w:rFonts w:hint="eastAsia"/>
        </w:rPr>
      </w:pPr>
      <w:r>
        <w:t xml:space="preserve">o 0 分 = </w:t>
      </w:r>
      <w:r w:rsidR="00DF67BC">
        <w:rPr>
          <w:rFonts w:hint="eastAsia"/>
        </w:rPr>
        <w:t>L</w:t>
      </w:r>
      <w:r w:rsidR="00DF67BC">
        <w:t>ove</w:t>
      </w:r>
    </w:p>
    <w:p w14:paraId="1F74C1F1" w14:textId="77777777" w:rsidR="00170594" w:rsidRDefault="00170594" w:rsidP="00170594">
      <w:pPr>
        <w:ind w:firstLine="420"/>
        <w:jc w:val="left"/>
      </w:pPr>
      <w:r>
        <w:t>o 1 分 = 15</w:t>
      </w:r>
    </w:p>
    <w:p w14:paraId="5D410674" w14:textId="77777777" w:rsidR="00170594" w:rsidRDefault="00170594" w:rsidP="00170594">
      <w:pPr>
        <w:ind w:firstLine="420"/>
        <w:jc w:val="left"/>
      </w:pPr>
      <w:r>
        <w:t>o 2 分 = 30</w:t>
      </w:r>
    </w:p>
    <w:p w14:paraId="22A16A0F" w14:textId="77777777" w:rsidR="00170594" w:rsidRDefault="00170594" w:rsidP="00170594">
      <w:pPr>
        <w:ind w:firstLine="420"/>
        <w:jc w:val="left"/>
      </w:pPr>
      <w:r>
        <w:t>o 3 分 = 40</w:t>
      </w:r>
    </w:p>
    <w:p w14:paraId="256E73BA" w14:textId="213660E2" w:rsidR="00170594" w:rsidRDefault="00170594" w:rsidP="00170594">
      <w:pPr>
        <w:ind w:firstLine="420"/>
        <w:jc w:val="left"/>
      </w:pPr>
      <w:r>
        <w:t>o 并列分数</w:t>
      </w:r>
      <w:r w:rsidR="00362E41">
        <w:rPr>
          <w:rFonts w:hint="eastAsia"/>
        </w:rPr>
        <w:t>(</w:t>
      </w:r>
      <w:r w:rsidR="00362E41">
        <w:t>Tied score)</w:t>
      </w:r>
      <w:r>
        <w:t xml:space="preserve"> = </w:t>
      </w:r>
      <w:r w:rsidR="00362E41">
        <w:t>All</w:t>
      </w:r>
      <w:r>
        <w:t>（例如，“全部 30 分”）</w:t>
      </w:r>
    </w:p>
    <w:p w14:paraId="3F4DB5B5" w14:textId="0CFC7919" w:rsidR="00170594" w:rsidRDefault="00170594" w:rsidP="00170594">
      <w:pPr>
        <w:ind w:firstLine="420"/>
        <w:jc w:val="left"/>
      </w:pPr>
      <w:r>
        <w:t xml:space="preserve">o </w:t>
      </w:r>
      <w:r w:rsidR="00362E41" w:rsidRPr="00362E41">
        <w:t>40 – 40 = 平局（玩家赢得相同点数，每人至少 3 分）</w:t>
      </w:r>
    </w:p>
    <w:p w14:paraId="2340A8FD" w14:textId="2A9FFBF1" w:rsidR="00170594" w:rsidRDefault="00170594" w:rsidP="00170594">
      <w:pPr>
        <w:ind w:firstLine="420"/>
        <w:jc w:val="left"/>
      </w:pPr>
      <w:r>
        <w:t xml:space="preserve">o </w:t>
      </w:r>
      <w:r w:rsidR="00362E41">
        <w:rPr>
          <w:rFonts w:hint="eastAsia"/>
        </w:rPr>
        <w:t>发球</w:t>
      </w:r>
      <w:proofErr w:type="gramStart"/>
      <w:r w:rsidR="00362E41">
        <w:rPr>
          <w:rFonts w:hint="eastAsia"/>
        </w:rPr>
        <w:t>手</w:t>
      </w:r>
      <w:r>
        <w:t>赢得</w:t>
      </w:r>
      <w:proofErr w:type="gramEnd"/>
      <w:r>
        <w:t>平分</w:t>
      </w:r>
      <w:r w:rsidR="00362E41">
        <w:rPr>
          <w:rFonts w:hint="eastAsia"/>
        </w:rPr>
        <w:t>（</w:t>
      </w:r>
      <w:r w:rsidR="00362E41">
        <w:t>Server wins a deuce point</w:t>
      </w:r>
      <w:r w:rsidR="00362E41">
        <w:rPr>
          <w:rFonts w:hint="eastAsia"/>
        </w:rPr>
        <w:t>）</w:t>
      </w:r>
      <w:r>
        <w:t xml:space="preserve"> = Ad-in（或“优势”）</w:t>
      </w:r>
    </w:p>
    <w:p w14:paraId="3472BFEE" w14:textId="7C123117" w:rsidR="00170594" w:rsidRDefault="00170594" w:rsidP="00170594">
      <w:pPr>
        <w:ind w:firstLine="420"/>
        <w:jc w:val="left"/>
        <w:rPr>
          <w:rFonts w:hint="eastAsia"/>
        </w:rPr>
      </w:pPr>
      <w:r>
        <w:t xml:space="preserve">o </w:t>
      </w:r>
      <w:r w:rsidR="00362E41">
        <w:rPr>
          <w:rFonts w:hint="eastAsia"/>
        </w:rPr>
        <w:t>接发球</w:t>
      </w:r>
      <w:proofErr w:type="gramStart"/>
      <w:r w:rsidR="00362E41">
        <w:rPr>
          <w:rFonts w:hint="eastAsia"/>
        </w:rPr>
        <w:t>手</w:t>
      </w:r>
      <w:r>
        <w:t>赢得</w:t>
      </w:r>
      <w:proofErr w:type="gramEnd"/>
      <w:r>
        <w:t>平分</w:t>
      </w:r>
      <w:r w:rsidR="00362E41">
        <w:rPr>
          <w:rFonts w:hint="eastAsia"/>
        </w:rPr>
        <w:t>（</w:t>
      </w:r>
      <w:r w:rsidR="00362E41">
        <w:t>Receiver wins a deuce point</w:t>
      </w:r>
      <w:r w:rsidR="00362E41">
        <w:rPr>
          <w:rFonts w:hint="eastAsia"/>
        </w:rPr>
        <w:t>）</w:t>
      </w:r>
      <w:r>
        <w:t xml:space="preserve"> = </w:t>
      </w:r>
      <w:r w:rsidR="00DF67BC">
        <w:rPr>
          <w:rFonts w:hint="eastAsia"/>
        </w:rPr>
        <w:t>A</w:t>
      </w:r>
      <w:r w:rsidR="00DF67BC">
        <w:t>d-out</w:t>
      </w:r>
      <w:r w:rsidR="00362E41">
        <w:t>(</w:t>
      </w:r>
      <w:r w:rsidR="00362E41" w:rsidRPr="00362E41">
        <w:rPr>
          <w:rFonts w:hint="eastAsia"/>
        </w:rPr>
        <w:t>优势出局</w:t>
      </w:r>
      <w:r w:rsidR="00362E41">
        <w:t>)</w:t>
      </w:r>
    </w:p>
    <w:p w14:paraId="49EB304E" w14:textId="77777777" w:rsidR="00170594" w:rsidRDefault="00170594" w:rsidP="00170594">
      <w:pPr>
        <w:ind w:firstLine="420"/>
        <w:jc w:val="left"/>
      </w:pPr>
    </w:p>
    <w:p w14:paraId="438ACB98" w14:textId="77777777" w:rsidR="00170594" w:rsidRDefault="00170594" w:rsidP="00170594">
      <w:pPr>
        <w:jc w:val="left"/>
      </w:pPr>
      <w:r w:rsidRPr="00362E41">
        <w:rPr>
          <w:rFonts w:hint="eastAsia"/>
          <w:b/>
          <w:bCs/>
        </w:rPr>
        <w:t>发球</w:t>
      </w:r>
      <w:r>
        <w:rPr>
          <w:rFonts w:hint="eastAsia"/>
        </w:rPr>
        <w:t>：球员轮流担任“发球手”（击中一分的初始击球的球员）和“接发球手”。</w:t>
      </w:r>
      <w:r>
        <w:t xml:space="preserve"> 在职业网球比赛中，发球者往往具有很大的优势。 球员在每个点上有两次发球机会将球投入比赛（进入“发球区”）。</w:t>
      </w:r>
    </w:p>
    <w:p w14:paraId="3EB17124" w14:textId="77777777" w:rsidR="00170594" w:rsidRDefault="00170594" w:rsidP="00170594">
      <w:pPr>
        <w:jc w:val="left"/>
      </w:pPr>
      <w:r>
        <w:rPr>
          <w:rFonts w:hint="eastAsia"/>
        </w:rPr>
        <w:t>在比赛中两次尝试未能击中发球将被视为“双误”，返回的球员将获得该分。</w:t>
      </w:r>
    </w:p>
    <w:p w14:paraId="384E53A3" w14:textId="4A062E3D" w:rsidR="00170594" w:rsidRDefault="00170594" w:rsidP="00362E41">
      <w:pPr>
        <w:ind w:firstLine="420"/>
        <w:jc w:val="left"/>
      </w:pPr>
      <w:r>
        <w:t xml:space="preserve">o </w:t>
      </w:r>
      <w:r w:rsidRPr="00362E41">
        <w:rPr>
          <w:b/>
          <w:bCs/>
        </w:rPr>
        <w:t>破发</w:t>
      </w:r>
      <w:r w:rsidR="00362E41">
        <w:rPr>
          <w:rFonts w:hint="eastAsia"/>
          <w:b/>
          <w:bCs/>
        </w:rPr>
        <w:t>（</w:t>
      </w:r>
      <w:r w:rsidR="00362E41">
        <w:t>Breaking serve</w:t>
      </w:r>
      <w:r w:rsidR="00362E41">
        <w:rPr>
          <w:rFonts w:hint="eastAsia"/>
          <w:b/>
          <w:bCs/>
        </w:rPr>
        <w:t>）</w:t>
      </w:r>
      <w:r>
        <w:t xml:space="preserve"> – 当返回的球员赢得比赛时。</w:t>
      </w:r>
    </w:p>
    <w:p w14:paraId="2FEB5AB9" w14:textId="0C9B8201" w:rsidR="00170594" w:rsidRDefault="00170594" w:rsidP="00362E41">
      <w:pPr>
        <w:ind w:firstLine="420"/>
        <w:jc w:val="left"/>
      </w:pPr>
      <w:r>
        <w:t xml:space="preserve">o </w:t>
      </w:r>
      <w:proofErr w:type="gramStart"/>
      <w:r w:rsidRPr="00362E41">
        <w:rPr>
          <w:b/>
          <w:bCs/>
        </w:rPr>
        <w:t>破发点</w:t>
      </w:r>
      <w:proofErr w:type="gramEnd"/>
      <w:r w:rsidR="00362E41">
        <w:rPr>
          <w:rFonts w:hint="eastAsia"/>
          <w:b/>
          <w:bCs/>
        </w:rPr>
        <w:t>（</w:t>
      </w:r>
      <w:r w:rsidR="00362E41">
        <w:t>Break point</w:t>
      </w:r>
      <w:r w:rsidR="00362E41">
        <w:rPr>
          <w:rFonts w:hint="eastAsia"/>
          <w:b/>
          <w:bCs/>
        </w:rPr>
        <w:t>）</w:t>
      </w:r>
      <w:r>
        <w:t>——如果回攻者获胜，他们将赢得比赛。</w:t>
      </w:r>
    </w:p>
    <w:p w14:paraId="0820391A" w14:textId="631E990F" w:rsidR="00170594" w:rsidRDefault="00170594" w:rsidP="00362E41">
      <w:pPr>
        <w:ind w:firstLine="420"/>
        <w:jc w:val="left"/>
      </w:pPr>
      <w:r>
        <w:t xml:space="preserve">o </w:t>
      </w:r>
      <w:r w:rsidRPr="00362E41">
        <w:rPr>
          <w:b/>
          <w:bCs/>
        </w:rPr>
        <w:t>保持发球</w:t>
      </w:r>
      <w:r w:rsidR="00362E41">
        <w:rPr>
          <w:rFonts w:hint="eastAsia"/>
          <w:b/>
          <w:bCs/>
        </w:rPr>
        <w:t>（</w:t>
      </w:r>
      <w:r w:rsidR="00362E41">
        <w:t>Holding serve</w:t>
      </w:r>
      <w:r w:rsidR="00362E41">
        <w:rPr>
          <w:rFonts w:hint="eastAsia"/>
          <w:b/>
          <w:bCs/>
        </w:rPr>
        <w:t>）</w:t>
      </w:r>
      <w:r>
        <w:t xml:space="preserve"> – 当发球选手赢得比赛时</w:t>
      </w:r>
      <w:r>
        <w:rPr>
          <w:rFonts w:hint="eastAsia"/>
        </w:rPr>
        <w:t>。</w:t>
      </w:r>
    </w:p>
    <w:p w14:paraId="7AFB728D" w14:textId="77777777" w:rsidR="00170594" w:rsidRDefault="00170594" w:rsidP="00170594">
      <w:pPr>
        <w:jc w:val="left"/>
      </w:pPr>
    </w:p>
    <w:p w14:paraId="637A9CCC" w14:textId="59A4B7CB" w:rsidR="00170594" w:rsidRDefault="00170594" w:rsidP="00170594">
      <w:pPr>
        <w:jc w:val="left"/>
      </w:pPr>
      <w:r w:rsidRPr="00362E41">
        <w:rPr>
          <w:rFonts w:hint="eastAsia"/>
          <w:b/>
          <w:bCs/>
        </w:rPr>
        <w:t>决胜局</w:t>
      </w:r>
      <w:r w:rsidR="00362E41">
        <w:rPr>
          <w:rFonts w:hint="eastAsia"/>
          <w:b/>
          <w:bCs/>
        </w:rPr>
        <w:t>（</w:t>
      </w:r>
      <w:r w:rsidR="00362E41">
        <w:t>Tie-breakers</w:t>
      </w:r>
      <w:r w:rsidR="00362E41">
        <w:rPr>
          <w:rFonts w:hint="eastAsia"/>
          <w:b/>
          <w:bCs/>
        </w:rPr>
        <w:t>）</w:t>
      </w:r>
      <w:r>
        <w:rPr>
          <w:rFonts w:hint="eastAsia"/>
        </w:rPr>
        <w:t>：当</w:t>
      </w:r>
      <w:proofErr w:type="gramStart"/>
      <w:r>
        <w:rPr>
          <w:rFonts w:hint="eastAsia"/>
        </w:rPr>
        <w:t>一方选手</w:t>
      </w:r>
      <w:proofErr w:type="gramEnd"/>
      <w:r>
        <w:rPr>
          <w:rFonts w:hint="eastAsia"/>
        </w:rPr>
        <w:t>赢得</w:t>
      </w:r>
      <w:r>
        <w:t xml:space="preserve"> 6 局比赛且至少领先两局（即 6 - 4）时，每盘结束。 如果没有，比赛将继续进行，直至打成 6-6 平局。 此时进行决胜局。 在温布尔登，决胜局首先获得 7 分（必须以2 分），但在比赛的第 5 盘率先达到 10 分时除外（必须以 2 分获胜）</w:t>
      </w:r>
    </w:p>
    <w:p w14:paraId="5BF5DD13" w14:textId="77777777" w:rsidR="00543D68" w:rsidRDefault="00543D68" w:rsidP="00170594">
      <w:pPr>
        <w:jc w:val="left"/>
      </w:pPr>
    </w:p>
    <w:p w14:paraId="373E4540" w14:textId="7E27F80A" w:rsidR="00543D68" w:rsidRDefault="00543D68" w:rsidP="00170594">
      <w:pPr>
        <w:jc w:val="left"/>
      </w:pPr>
      <w:r w:rsidRPr="00362E41">
        <w:rPr>
          <w:rFonts w:hint="eastAsia"/>
          <w:b/>
          <w:bCs/>
        </w:rPr>
        <w:t>休息时间</w:t>
      </w:r>
      <w:r w:rsidRPr="00362E41">
        <w:rPr>
          <w:b/>
          <w:bCs/>
        </w:rPr>
        <w:t>/球场两侧</w:t>
      </w:r>
      <w:r w:rsidR="00362E41">
        <w:rPr>
          <w:rFonts w:hint="eastAsia"/>
          <w:b/>
          <w:bCs/>
        </w:rPr>
        <w:t>（</w:t>
      </w:r>
      <w:r w:rsidR="00362E41">
        <w:t>Rest breaks/sides of court</w:t>
      </w:r>
      <w:r w:rsidR="00362E41">
        <w:rPr>
          <w:rFonts w:hint="eastAsia"/>
          <w:b/>
          <w:bCs/>
        </w:rPr>
        <w:t>）</w:t>
      </w:r>
      <w:r w:rsidRPr="00543D68">
        <w:t>：球员在第一场比赛后以及每两场比赛后交换球场两侧。 从第三场比赛开始，每次换边都允许有 90 秒的休息时间。 在决胜局中，球员每六分就换边。 每局比赛结束后，选手们也休息至少2分钟。 允许医疗暂停和上厕所一次</w:t>
      </w:r>
    </w:p>
    <w:p w14:paraId="641CC469" w14:textId="3EA7E602" w:rsidR="00543D68" w:rsidRDefault="00543D68" w:rsidP="00170594">
      <w:pPr>
        <w:jc w:val="left"/>
      </w:pPr>
    </w:p>
    <w:p w14:paraId="2D2161A9" w14:textId="77777777" w:rsidR="00543D68" w:rsidRDefault="00543D68" w:rsidP="00170594">
      <w:pPr>
        <w:jc w:val="left"/>
      </w:pPr>
      <w:r>
        <w:t xml:space="preserve">References: [1] Braidwood, J. (2023), Novak Djokovic has created a unique rival – is Wimbledon defeat the beginning of the end, The Independent, https://www.independent.co.uk/sport/tennis/novak-djokovic-wimbledon-final-carlos-alcarazb2376600.html. </w:t>
      </w:r>
    </w:p>
    <w:p w14:paraId="10DCA65E" w14:textId="19E17138" w:rsidR="00543D68" w:rsidRDefault="00543D68" w:rsidP="00170594">
      <w:pPr>
        <w:jc w:val="left"/>
      </w:pPr>
      <w:r>
        <w:t xml:space="preserve">[2] </w:t>
      </w:r>
      <w:hyperlink r:id="rId8" w:history="1">
        <w:r w:rsidRPr="004841F4">
          <w:rPr>
            <w:rStyle w:val="a4"/>
          </w:rPr>
          <w:t>https://www.merriam-webster.com/dictionary/momentum</w:t>
        </w:r>
      </w:hyperlink>
      <w:r>
        <w:t xml:space="preserve"> </w:t>
      </w:r>
    </w:p>
    <w:p w14:paraId="4A2FC0DB" w14:textId="0B8A6A94" w:rsidR="00543D68" w:rsidRDefault="00543D68" w:rsidP="00170594">
      <w:pPr>
        <w:jc w:val="left"/>
      </w:pPr>
      <w:r>
        <w:t>[3] Rivera, J. (2023), Tennis scoring, explained: A guide to understanding the rules terms &amp; point system at Wimbledon, The Sporting News, https://www.sportingnews.com/us/tennis/news/tennis-scoring-explained-rules-system-pointsterms/7uzp2evdhbd11obdd59p3p1cx</w:t>
      </w:r>
    </w:p>
    <w:p w14:paraId="58275D79" w14:textId="7939BD26" w:rsidR="00543D68" w:rsidRDefault="00543D68" w:rsidP="00170594">
      <w:pPr>
        <w:jc w:val="left"/>
      </w:pPr>
    </w:p>
    <w:p w14:paraId="371A64F9" w14:textId="0AA07C34" w:rsidR="00543D68" w:rsidRDefault="00543D68" w:rsidP="00170594">
      <w:pPr>
        <w:jc w:val="left"/>
      </w:pPr>
    </w:p>
    <w:p w14:paraId="49C97EE7" w14:textId="52163D9B" w:rsidR="00543D68" w:rsidRDefault="00543D68" w:rsidP="00170594">
      <w:pPr>
        <w:jc w:val="left"/>
      </w:pPr>
    </w:p>
    <w:p w14:paraId="3A464D68" w14:textId="3614706A" w:rsidR="00543D68" w:rsidRDefault="00543D68" w:rsidP="00170594">
      <w:pPr>
        <w:jc w:val="left"/>
      </w:pPr>
    </w:p>
    <w:p w14:paraId="49295FFC" w14:textId="5501C5B2" w:rsidR="00543D68" w:rsidRDefault="00543D68" w:rsidP="00170594">
      <w:pPr>
        <w:jc w:val="left"/>
      </w:pPr>
    </w:p>
    <w:p w14:paraId="400A2358" w14:textId="77777777" w:rsidR="00362E41" w:rsidRDefault="00362E41" w:rsidP="00170594">
      <w:pPr>
        <w:jc w:val="left"/>
        <w:rPr>
          <w:rFonts w:hint="eastAsia"/>
        </w:rPr>
      </w:pPr>
    </w:p>
    <w:p w14:paraId="5C5D13CB" w14:textId="79CD2FE1" w:rsidR="00543D68" w:rsidRDefault="00543D68" w:rsidP="00170594">
      <w:pPr>
        <w:jc w:val="left"/>
      </w:pPr>
    </w:p>
    <w:p w14:paraId="4FB2C279" w14:textId="17DB7FFD" w:rsidR="00543D68" w:rsidRDefault="00543D68" w:rsidP="00170594">
      <w:pPr>
        <w:jc w:val="left"/>
      </w:pPr>
    </w:p>
    <w:p w14:paraId="5AC9D331" w14:textId="6BDD2080" w:rsidR="00543D68" w:rsidRDefault="00543D68" w:rsidP="00170594">
      <w:pPr>
        <w:jc w:val="left"/>
        <w:rPr>
          <w:b/>
          <w:bCs/>
        </w:rPr>
      </w:pPr>
    </w:p>
    <w:p w14:paraId="73AA5B31" w14:textId="77777777" w:rsidR="00362E41" w:rsidRPr="00DF67BC" w:rsidRDefault="00362E41" w:rsidP="00170594">
      <w:pPr>
        <w:jc w:val="left"/>
        <w:rPr>
          <w:rFonts w:hint="eastAsia"/>
          <w:b/>
          <w:bCs/>
        </w:rPr>
      </w:pPr>
    </w:p>
    <w:sectPr w:rsidR="00362E41" w:rsidRPr="00DF67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0E84C" w14:textId="77777777" w:rsidR="005F07F0" w:rsidRDefault="005F07F0" w:rsidP="00F179B5">
      <w:r>
        <w:separator/>
      </w:r>
    </w:p>
  </w:endnote>
  <w:endnote w:type="continuationSeparator" w:id="0">
    <w:p w14:paraId="5E85EA67" w14:textId="77777777" w:rsidR="005F07F0" w:rsidRDefault="005F07F0" w:rsidP="00F1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A0333" w14:textId="77777777" w:rsidR="005F07F0" w:rsidRDefault="005F07F0" w:rsidP="00F179B5">
      <w:r>
        <w:separator/>
      </w:r>
    </w:p>
  </w:footnote>
  <w:footnote w:type="continuationSeparator" w:id="0">
    <w:p w14:paraId="5C941339" w14:textId="77777777" w:rsidR="005F07F0" w:rsidRDefault="005F07F0" w:rsidP="00F179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1170"/>
    <w:multiLevelType w:val="hybridMultilevel"/>
    <w:tmpl w:val="3BBCEE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7EC1328"/>
    <w:multiLevelType w:val="hybridMultilevel"/>
    <w:tmpl w:val="A824DEBC"/>
    <w:lvl w:ilvl="0" w:tplc="0409000D">
      <w:start w:val="1"/>
      <w:numFmt w:val="bullet"/>
      <w:lvlText w:val=""/>
      <w:lvlJc w:val="left"/>
      <w:pPr>
        <w:ind w:left="950" w:hanging="420"/>
      </w:pPr>
      <w:rPr>
        <w:rFonts w:ascii="Wingdings" w:hAnsi="Wingdings" w:hint="default"/>
      </w:rPr>
    </w:lvl>
    <w:lvl w:ilvl="1" w:tplc="04090003" w:tentative="1">
      <w:start w:val="1"/>
      <w:numFmt w:val="bullet"/>
      <w:lvlText w:val=""/>
      <w:lvlJc w:val="left"/>
      <w:pPr>
        <w:ind w:left="1370" w:hanging="420"/>
      </w:pPr>
      <w:rPr>
        <w:rFonts w:ascii="Wingdings" w:hAnsi="Wingdings" w:hint="default"/>
      </w:rPr>
    </w:lvl>
    <w:lvl w:ilvl="2" w:tplc="04090005" w:tentative="1">
      <w:start w:val="1"/>
      <w:numFmt w:val="bullet"/>
      <w:lvlText w:val=""/>
      <w:lvlJc w:val="left"/>
      <w:pPr>
        <w:ind w:left="1790" w:hanging="420"/>
      </w:pPr>
      <w:rPr>
        <w:rFonts w:ascii="Wingdings" w:hAnsi="Wingdings" w:hint="default"/>
      </w:rPr>
    </w:lvl>
    <w:lvl w:ilvl="3" w:tplc="04090001" w:tentative="1">
      <w:start w:val="1"/>
      <w:numFmt w:val="bullet"/>
      <w:lvlText w:val=""/>
      <w:lvlJc w:val="left"/>
      <w:pPr>
        <w:ind w:left="2210" w:hanging="420"/>
      </w:pPr>
      <w:rPr>
        <w:rFonts w:ascii="Wingdings" w:hAnsi="Wingdings" w:hint="default"/>
      </w:rPr>
    </w:lvl>
    <w:lvl w:ilvl="4" w:tplc="04090003" w:tentative="1">
      <w:start w:val="1"/>
      <w:numFmt w:val="bullet"/>
      <w:lvlText w:val=""/>
      <w:lvlJc w:val="left"/>
      <w:pPr>
        <w:ind w:left="2630" w:hanging="420"/>
      </w:pPr>
      <w:rPr>
        <w:rFonts w:ascii="Wingdings" w:hAnsi="Wingdings" w:hint="default"/>
      </w:rPr>
    </w:lvl>
    <w:lvl w:ilvl="5" w:tplc="04090005" w:tentative="1">
      <w:start w:val="1"/>
      <w:numFmt w:val="bullet"/>
      <w:lvlText w:val=""/>
      <w:lvlJc w:val="left"/>
      <w:pPr>
        <w:ind w:left="3050" w:hanging="420"/>
      </w:pPr>
      <w:rPr>
        <w:rFonts w:ascii="Wingdings" w:hAnsi="Wingdings" w:hint="default"/>
      </w:rPr>
    </w:lvl>
    <w:lvl w:ilvl="6" w:tplc="04090001" w:tentative="1">
      <w:start w:val="1"/>
      <w:numFmt w:val="bullet"/>
      <w:lvlText w:val=""/>
      <w:lvlJc w:val="left"/>
      <w:pPr>
        <w:ind w:left="3470" w:hanging="420"/>
      </w:pPr>
      <w:rPr>
        <w:rFonts w:ascii="Wingdings" w:hAnsi="Wingdings" w:hint="default"/>
      </w:rPr>
    </w:lvl>
    <w:lvl w:ilvl="7" w:tplc="04090003" w:tentative="1">
      <w:start w:val="1"/>
      <w:numFmt w:val="bullet"/>
      <w:lvlText w:val=""/>
      <w:lvlJc w:val="left"/>
      <w:pPr>
        <w:ind w:left="3890" w:hanging="420"/>
      </w:pPr>
      <w:rPr>
        <w:rFonts w:ascii="Wingdings" w:hAnsi="Wingdings" w:hint="default"/>
      </w:rPr>
    </w:lvl>
    <w:lvl w:ilvl="8" w:tplc="04090005" w:tentative="1">
      <w:start w:val="1"/>
      <w:numFmt w:val="bullet"/>
      <w:lvlText w:val=""/>
      <w:lvlJc w:val="left"/>
      <w:pPr>
        <w:ind w:left="4310" w:hanging="420"/>
      </w:pPr>
      <w:rPr>
        <w:rFonts w:ascii="Wingdings" w:hAnsi="Wingdings" w:hint="default"/>
      </w:rPr>
    </w:lvl>
  </w:abstractNum>
  <w:abstractNum w:abstractNumId="2" w15:restartNumberingAfterBreak="0">
    <w:nsid w:val="5EF3588C"/>
    <w:multiLevelType w:val="hybridMultilevel"/>
    <w:tmpl w:val="60C843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487"/>
    <w:rsid w:val="00114D64"/>
    <w:rsid w:val="00170594"/>
    <w:rsid w:val="002109B1"/>
    <w:rsid w:val="00362E41"/>
    <w:rsid w:val="0039259B"/>
    <w:rsid w:val="00413487"/>
    <w:rsid w:val="00543D68"/>
    <w:rsid w:val="005F07F0"/>
    <w:rsid w:val="00C82691"/>
    <w:rsid w:val="00C86D5B"/>
    <w:rsid w:val="00CA5D1D"/>
    <w:rsid w:val="00CE372E"/>
    <w:rsid w:val="00CF601A"/>
    <w:rsid w:val="00D47270"/>
    <w:rsid w:val="00DF67BC"/>
    <w:rsid w:val="00F17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1044D"/>
  <w15:chartTrackingRefBased/>
  <w15:docId w15:val="{834531CF-8326-40D8-AC81-21DF7DAC0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5D1D"/>
    <w:pPr>
      <w:ind w:firstLineChars="200" w:firstLine="420"/>
    </w:pPr>
  </w:style>
  <w:style w:type="character" w:styleId="a4">
    <w:name w:val="Hyperlink"/>
    <w:basedOn w:val="a0"/>
    <w:uiPriority w:val="99"/>
    <w:unhideWhenUsed/>
    <w:rsid w:val="00543D68"/>
    <w:rPr>
      <w:color w:val="0563C1" w:themeColor="hyperlink"/>
      <w:u w:val="single"/>
    </w:rPr>
  </w:style>
  <w:style w:type="character" w:styleId="a5">
    <w:name w:val="Unresolved Mention"/>
    <w:basedOn w:val="a0"/>
    <w:uiPriority w:val="99"/>
    <w:semiHidden/>
    <w:unhideWhenUsed/>
    <w:rsid w:val="00543D68"/>
    <w:rPr>
      <w:color w:val="605E5C"/>
      <w:shd w:val="clear" w:color="auto" w:fill="E1DFDD"/>
    </w:rPr>
  </w:style>
  <w:style w:type="paragraph" w:styleId="a6">
    <w:name w:val="header"/>
    <w:basedOn w:val="a"/>
    <w:link w:val="a7"/>
    <w:uiPriority w:val="99"/>
    <w:unhideWhenUsed/>
    <w:rsid w:val="00F179B5"/>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F179B5"/>
    <w:rPr>
      <w:sz w:val="18"/>
      <w:szCs w:val="18"/>
    </w:rPr>
  </w:style>
  <w:style w:type="paragraph" w:styleId="a8">
    <w:name w:val="footer"/>
    <w:basedOn w:val="a"/>
    <w:link w:val="a9"/>
    <w:uiPriority w:val="99"/>
    <w:unhideWhenUsed/>
    <w:rsid w:val="00F179B5"/>
    <w:pPr>
      <w:tabs>
        <w:tab w:val="center" w:pos="4153"/>
        <w:tab w:val="right" w:pos="8306"/>
      </w:tabs>
      <w:snapToGrid w:val="0"/>
      <w:jc w:val="left"/>
    </w:pPr>
    <w:rPr>
      <w:sz w:val="18"/>
      <w:szCs w:val="18"/>
    </w:rPr>
  </w:style>
  <w:style w:type="character" w:customStyle="1" w:styleId="a9">
    <w:name w:val="页脚 字符"/>
    <w:basedOn w:val="a0"/>
    <w:link w:val="a8"/>
    <w:uiPriority w:val="99"/>
    <w:rsid w:val="00F179B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momentu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昊谕 应</dc:creator>
  <cp:keywords/>
  <dc:description/>
  <cp:lastModifiedBy>昊谕 应</cp:lastModifiedBy>
  <cp:revision>6</cp:revision>
  <dcterms:created xsi:type="dcterms:W3CDTF">2024-02-01T22:01:00Z</dcterms:created>
  <dcterms:modified xsi:type="dcterms:W3CDTF">2024-02-02T03:12:00Z</dcterms:modified>
</cp:coreProperties>
</file>