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BAC: R$42175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PAC: 74 dias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EVAcum: 1920 + 4073,4 = 5993,4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ACAcum: 1920 + 5880 = 7800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PVAcum: 1920 + 5880 = 7800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CPIAcum: 5993,4/7800 = 0,77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EAC: 42175/0,77 = 54772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SPI: 5993/7800 = 0,77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TAC: 74/0,77 = 96 dias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