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40"/>
        </w:rPr>
        <w:t>Capstone Project Report</w:t>
      </w:r>
    </w:p>
    <w:p>
      <w:pPr>
        <w:spacing w:after="80"/>
        <w:jc w:val="center"/>
      </w:pPr>
      <w:r>
        <w:rPr>
          <w:b/>
          <w:i w:val="0"/>
          <w:sz w:val="32"/>
        </w:rPr>
        <w:t>Report 4 – Software Design Document</w:t>
      </w:r>
    </w:p>
    <w:p>
      <w:pPr>
        <w:spacing w:after="80"/>
        <w:jc w:val="center"/>
      </w:pPr>
      <w:r>
        <w:rPr>
          <w:b/>
          <w:i w:val="0"/>
          <w:color w:val="1F3A5F"/>
          <w:sz w:val="28"/>
        </w:rPr>
        <w:t>FreshFlow (FFX)</w:t>
      </w:r>
    </w:p>
    <w:p>
      <w:pPr>
        <w:spacing w:after="400"/>
        <w:jc w:val="center"/>
      </w:pPr>
      <w:r>
        <w:rPr>
          <w:b w:val="0"/>
          <w:i/>
          <w:sz w:val="24"/>
        </w:rPr>
        <w:t>Intermediary Platform for Food Procurement and Logistics Optimization</w:t>
      </w:r>
    </w:p>
    <w:p>
      <w:pPr>
        <w:spacing w:after="120"/>
        <w:jc w:val="center"/>
      </w:pPr>
      <w:r>
        <w:rPr>
          <w:b w:val="0"/>
          <w:i w:val="0"/>
          <w:sz w:val="24"/>
        </w:rPr>
        <w:t>– Ha Noi, 2026 –</w:t>
      </w:r>
    </w:p>
    <w:p>
      <w:r>
        <w:br w:type="page"/>
      </w:r>
    </w:p>
    <w:p>
      <w:pPr>
        <w:pStyle w:val="Heading1"/>
      </w:pPr>
      <w:r>
        <w:rPr>
          <w:color w:val="1F3A5F"/>
        </w:rPr>
        <w:t>I. Record of Changes</w:t>
      </w:r>
    </w:p>
    <w:p>
      <w:pPr>
        <w:spacing w:after="120"/>
      </w:pPr>
      <w:r>
        <w:rPr>
          <w:b w:val="0"/>
          <w:i/>
          <w:sz w:val="20"/>
        </w:rPr>
        <w:t>A – Added   |   M – Modified   |   D – Deleted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1F3A5F"/>
          </w:tcPr>
          <w:p>
            <w:r>
              <w:rPr>
                <w:b/>
                <w:color w:val="FFFFFF"/>
                <w:sz w:val="20"/>
              </w:rPr>
              <w:t>Date</w:t>
            </w:r>
          </w:p>
        </w:tc>
        <w:tc>
          <w:tcPr>
            <w:tcW w:type="dxa" w:w="1152"/>
            <w:shd w:val="clear" w:color="auto" w:fill="1F3A5F"/>
          </w:tcPr>
          <w:p>
            <w:r>
              <w:rPr>
                <w:b/>
                <w:color w:val="FFFFFF"/>
                <w:sz w:val="20"/>
              </w:rPr>
              <w:t>A / M / D</w:t>
            </w:r>
          </w:p>
        </w:tc>
        <w:tc>
          <w:tcPr>
            <w:tcW w:type="dxa" w:w="1728"/>
            <w:shd w:val="clear" w:color="auto" w:fill="1F3A5F"/>
          </w:tcPr>
          <w:p>
            <w:r>
              <w:rPr>
                <w:b/>
                <w:color w:val="FFFFFF"/>
                <w:sz w:val="20"/>
              </w:rPr>
              <w:t>In charge</w:t>
            </w:r>
          </w:p>
        </w:tc>
        <w:tc>
          <w:tcPr>
            <w:tcW w:type="dxa" w:w="5760"/>
            <w:shd w:val="clear" w:color="auto" w:fill="1F3A5F"/>
          </w:tcPr>
          <w:p>
            <w:r>
              <w:rPr>
                <w:b/>
                <w:color w:val="FFFFFF"/>
                <w:sz w:val="20"/>
              </w:rPr>
              <w:t>Change Description</w:t>
            </w:r>
          </w:p>
        </w:tc>
      </w:tr>
      <w:tr>
        <w:tc>
          <w:tcPr>
            <w:tcW w:type="dxa" w:w="1584"/>
          </w:tcPr>
          <w:p>
            <w:r>
              <w:rPr>
                <w:sz w:val="19"/>
              </w:rPr>
              <w:t>2026-05-09</w:t>
            </w:r>
          </w:p>
        </w:tc>
        <w:tc>
          <w:tcPr>
            <w:tcW w:type="dxa" w:w="1152"/>
          </w:tcPr>
          <w:p>
            <w:r>
              <w:rPr>
                <w:sz w:val="19"/>
              </w:rPr>
              <w:t>A</w:t>
            </w:r>
          </w:p>
        </w:tc>
        <w:tc>
          <w:tcPr>
            <w:tcW w:type="dxa" w:w="1728"/>
          </w:tcPr>
          <w:p>
            <w:r>
              <w:rPr>
                <w:sz w:val="19"/>
              </w:rPr>
              <w:t>Design Team</w:t>
            </w:r>
          </w:p>
        </w:tc>
        <w:tc>
          <w:tcPr>
            <w:tcW w:type="dxa" w:w="5760"/>
          </w:tcPr>
          <w:p>
            <w:r>
              <w:rPr>
                <w:sz w:val="19"/>
              </w:rPr>
              <w:t>Initial Software Design Document created from the approved System Architecture v1.0 and Database Schema v1.0.</w:t>
            </w:r>
          </w:p>
        </w:tc>
      </w:tr>
      <w:tr>
        <w:tc>
          <w:tcPr>
            <w:tcW w:type="dxa" w:w="1584"/>
          </w:tcPr>
          <w:p>
            <w:r>
              <w:rPr>
                <w:sz w:val="19"/>
              </w:rPr>
              <w:t>2026-06-29</w:t>
            </w:r>
          </w:p>
        </w:tc>
        <w:tc>
          <w:tcPr>
            <w:tcW w:type="dxa" w:w="1152"/>
          </w:tcPr>
          <w:p>
            <w:r>
              <w:rPr>
                <w:sz w:val="19"/>
              </w:rPr>
              <w:t>M</w:t>
            </w:r>
          </w:p>
        </w:tc>
        <w:tc>
          <w:tcPr>
            <w:tcW w:type="dxa" w:w="1728"/>
          </w:tcPr>
          <w:p>
            <w:r>
              <w:rPr>
                <w:sz w:val="19"/>
              </w:rPr>
              <w:t>Design Team</w:t>
            </w:r>
          </w:p>
        </w:tc>
        <w:tc>
          <w:tcPr>
            <w:tcW w:type="dxa" w:w="5760"/>
          </w:tcPr>
          <w:p>
            <w:r>
              <w:rPr>
                <w:sz w:val="19"/>
              </w:rPr>
              <w:t>Reconciled with the implemented codebase: implemented modules (Auth, Catalog, Pricing, Orders, AI Assistant), B2B credit model, and current table set.</w:t>
            </w:r>
          </w:p>
        </w:tc>
      </w:tr>
    </w:tbl>
    <w:p/>
    <w:p>
      <w:pPr>
        <w:pStyle w:val="Heading1"/>
      </w:pPr>
      <w:r>
        <w:rPr>
          <w:color w:val="1F3A5F"/>
        </w:rPr>
        <w:t>II. Software Design Document</w:t>
      </w:r>
    </w:p>
    <w:p>
      <w:pPr>
        <w:pStyle w:val="Heading2"/>
      </w:pPr>
      <w:r>
        <w:rPr>
          <w:color w:val="1F3A5F"/>
        </w:rPr>
        <w:t>1. System Design</w:t>
      </w:r>
    </w:p>
    <w:p>
      <w:pPr>
        <w:pStyle w:val="Heading3"/>
      </w:pPr>
      <w:r>
        <w:rPr>
          <w:color w:val="1F3A5F"/>
        </w:rPr>
        <w:t>1.1 System Architecture</w:t>
      </w:r>
    </w:p>
    <w:p>
      <w:pPr>
        <w:spacing w:after="120"/>
      </w:pPr>
      <w:r>
        <w:rPr>
          <w:b w:val="0"/>
          <w:i w:val="0"/>
          <w:sz w:val="24"/>
        </w:rPr>
        <w:t>FreshFlow's backend is designed as a Modular Monolith: a single deployable ASP.NET Core (.NET 10) application internally structured into discrete, loosely-coupled modules with boundaries enforced at the code level. Each module follows Clean Architecture (Domain → Application → Infrastructure). A single deployment unit keeps operations simple (one container, one CI/CD pipeline, one connection pool) while module boundaries keep a future extraction to microservices tractable.</w:t>
      </w:r>
    </w:p>
    <w:p>
      <w:pPr>
        <w:spacing w:after="200"/>
      </w:pPr>
      <w:r>
        <w:rPr>
          <w:b w:val="0"/>
          <w:i w:val="0"/>
          <w:sz w:val="24"/>
        </w:rPr>
        <w:t>The system exposes REST APIs and SignalR real-time hubs, backed by PostgreSQL (durable source of truth) and Redis (pricing cache and SignalR scale-out backplane). Two external services are integrated: Resend for transactional email (verification / password reset) and ZenMux (OpenAI-compatible LLM gateway) for the AI assistant.</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System Architecture / Component Diagram</w:t>
            </w:r>
          </w:p>
          <w:p>
            <w:pPr>
              <w:jc w:val="center"/>
            </w:pPr>
            <w:r>
              <w:rPr>
                <w:i/>
                <w:sz w:val="20"/>
              </w:rPr>
              <w:t>Overall context: Angular web app &amp; React Native app → Nginx → ASP.NET Core API (Auth, Catalog, Pricing, Orders, AI Assistant modules + SignalR hubs + hosted services) → PostgreSQL &amp; Redis; external Resend &amp; ZenMux.</w:t>
            </w:r>
          </w:p>
          <w:p>
            <w:pPr>
              <w:jc w:val="center"/>
            </w:pPr>
            <w:r>
              <w:rPr>
                <w:color w:val="666666"/>
                <w:sz w:val="18"/>
              </w:rPr>
              <w:t>Source: docs/02A-system-overview-diagrams.md §1 (mermaid) / 02A-system-overview-diagrams.drawio; docs/02-system-architecture.md §2.1</w:t>
            </w:r>
          </w:p>
        </w:tc>
      </w:tr>
    </w:tbl>
    <w:p/>
    <w:p>
      <w:pPr>
        <w:spacing w:after="120"/>
      </w:pPr>
      <w:r>
        <w:rPr>
          <w:b/>
          <w:i w:val="0"/>
          <w:sz w:val="24"/>
        </w:rPr>
        <w:t>Component descriptions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color="auto" w:fill="1F3A5F"/>
          </w:tcPr>
          <w:p>
            <w:r>
              <w:rPr>
                <w:b/>
                <w:color w:val="FFFFFF"/>
                <w:sz w:val="20"/>
              </w:rPr>
              <w:t>No</w:t>
            </w:r>
          </w:p>
        </w:tc>
        <w:tc>
          <w:tcPr>
            <w:tcW w:type="dxa" w:w="2160"/>
            <w:shd w:val="clear" w:color="auto" w:fill="1F3A5F"/>
          </w:tcPr>
          <w:p>
            <w:r>
              <w:rPr>
                <w:b/>
                <w:color w:val="FFFFFF"/>
                <w:sz w:val="20"/>
              </w:rPr>
              <w:t>Component</w:t>
            </w:r>
          </w:p>
        </w:tc>
        <w:tc>
          <w:tcPr>
            <w:tcW w:type="dxa" w:w="2016"/>
            <w:shd w:val="clear" w:color="auto" w:fill="1F3A5F"/>
          </w:tcPr>
          <w:p>
            <w:r>
              <w:rPr>
                <w:b/>
                <w:color w:val="FFFFFF"/>
                <w:sz w:val="20"/>
              </w:rPr>
              <w:t>Type</w:t>
            </w:r>
          </w:p>
        </w:tc>
        <w:tc>
          <w:tcPr>
            <w:tcW w:type="dxa" w:w="5040"/>
            <w:shd w:val="clear" w:color="auto" w:fill="1F3A5F"/>
          </w:tcPr>
          <w:p>
            <w:r>
              <w:rPr>
                <w:b/>
                <w:color w:val="FFFFFF"/>
                <w:sz w:val="20"/>
              </w:rPr>
              <w:t>Description</w:t>
            </w:r>
          </w:p>
        </w:tc>
      </w:tr>
      <w:tr>
        <w:tc>
          <w:tcPr>
            <w:tcW w:type="dxa" w:w="576"/>
          </w:tcPr>
          <w:p>
            <w:r>
              <w:rPr>
                <w:sz w:val="19"/>
              </w:rPr>
              <w:t>01</w:t>
            </w:r>
          </w:p>
        </w:tc>
        <w:tc>
          <w:tcPr>
            <w:tcW w:type="dxa" w:w="2160"/>
          </w:tcPr>
          <w:p>
            <w:r>
              <w:rPr>
                <w:sz w:val="19"/>
              </w:rPr>
              <w:t>Angular Web App</w:t>
            </w:r>
          </w:p>
        </w:tc>
        <w:tc>
          <w:tcPr>
            <w:tcW w:type="dxa" w:w="2016"/>
          </w:tcPr>
          <w:p>
            <w:r>
              <w:rPr>
                <w:sz w:val="19"/>
              </w:rPr>
              <w:t>Frontend (SPA)</w:t>
            </w:r>
          </w:p>
        </w:tc>
        <w:tc>
          <w:tcPr>
            <w:tcW w:type="dxa" w:w="5040"/>
          </w:tcPr>
          <w:p>
            <w:r>
              <w:rPr>
                <w:sz w:val="19"/>
              </w:rPr>
              <w:t>Admin / Restaurant / Ops UI (Angular 22 + Tailwind). Live price boards, order management, dashboards. Talks to backend via HTTPS REST + JWT (SignalR available, not yet wired).</w:t>
            </w:r>
          </w:p>
        </w:tc>
      </w:tr>
      <w:tr>
        <w:tc>
          <w:tcPr>
            <w:tcW w:type="dxa" w:w="576"/>
          </w:tcPr>
          <w:p>
            <w:r>
              <w:rPr>
                <w:sz w:val="19"/>
              </w:rPr>
              <w:t>02</w:t>
            </w:r>
          </w:p>
        </w:tc>
        <w:tc>
          <w:tcPr>
            <w:tcW w:type="dxa" w:w="2160"/>
          </w:tcPr>
          <w:p>
            <w:r>
              <w:rPr>
                <w:sz w:val="19"/>
              </w:rPr>
              <w:t>React Native App</w:t>
            </w:r>
          </w:p>
        </w:tc>
        <w:tc>
          <w:tcPr>
            <w:tcW w:type="dxa" w:w="2016"/>
          </w:tcPr>
          <w:p>
            <w:r>
              <w:rPr>
                <w:sz w:val="19"/>
              </w:rPr>
              <w:t>Frontend (Mobile)</w:t>
            </w:r>
          </w:p>
        </w:tc>
        <w:tc>
          <w:tcPr>
            <w:tcW w:type="dxa" w:w="5040"/>
          </w:tcPr>
          <w:p>
            <w:r>
              <w:rPr>
                <w:sz w:val="19"/>
              </w:rPr>
              <w:t>Market Agent / Restaurant mobile client (React Native 0.81 + Expo 54). Tokens kept in expo-secure-store. HTTPS REST + JWT.</w:t>
            </w:r>
          </w:p>
        </w:tc>
      </w:tr>
      <w:tr>
        <w:tc>
          <w:tcPr>
            <w:tcW w:type="dxa" w:w="576"/>
          </w:tcPr>
          <w:p>
            <w:r>
              <w:rPr>
                <w:sz w:val="19"/>
              </w:rPr>
              <w:t>03</w:t>
            </w:r>
          </w:p>
        </w:tc>
        <w:tc>
          <w:tcPr>
            <w:tcW w:type="dxa" w:w="2160"/>
          </w:tcPr>
          <w:p>
            <w:r>
              <w:rPr>
                <w:sz w:val="19"/>
              </w:rPr>
              <w:t>ASP.NET Core API</w:t>
            </w:r>
          </w:p>
        </w:tc>
        <w:tc>
          <w:tcPr>
            <w:tcW w:type="dxa" w:w="2016"/>
          </w:tcPr>
          <w:p>
            <w:r>
              <w:rPr>
                <w:sz w:val="19"/>
              </w:rPr>
              <w:t>Backend (Modular Monolith)</w:t>
            </w:r>
          </w:p>
        </w:tc>
        <w:tc>
          <w:tcPr>
            <w:tcW w:type="dxa" w:w="5040"/>
          </w:tcPr>
          <w:p>
            <w:r>
              <w:rPr>
                <w:sz w:val="19"/>
              </w:rPr>
              <w:t>Single .NET 10 process hosting all modules, REST controllers, SignalR hubs, hosted background services, EF Core data access and the AI assistant orchestration layer.</w:t>
            </w:r>
          </w:p>
        </w:tc>
      </w:tr>
      <w:tr>
        <w:tc>
          <w:tcPr>
            <w:tcW w:type="dxa" w:w="576"/>
          </w:tcPr>
          <w:p>
            <w:r>
              <w:rPr>
                <w:sz w:val="19"/>
              </w:rPr>
              <w:t>04</w:t>
            </w:r>
          </w:p>
        </w:tc>
        <w:tc>
          <w:tcPr>
            <w:tcW w:type="dxa" w:w="2160"/>
          </w:tcPr>
          <w:p>
            <w:r>
              <w:rPr>
                <w:sz w:val="19"/>
              </w:rPr>
              <w:t>PostgreSQL 16</w:t>
            </w:r>
          </w:p>
        </w:tc>
        <w:tc>
          <w:tcPr>
            <w:tcW w:type="dxa" w:w="2016"/>
          </w:tcPr>
          <w:p>
            <w:r>
              <w:rPr>
                <w:sz w:val="19"/>
              </w:rPr>
              <w:t>Primary Database</w:t>
            </w:r>
          </w:p>
        </w:tc>
        <w:tc>
          <w:tcPr>
            <w:tcW w:type="dxa" w:w="5040"/>
          </w:tcPr>
          <w:p>
            <w:r>
              <w:rPr>
                <w:sz w:val="19"/>
              </w:rPr>
              <w:t>Source of truth for all persistent data. Accessed via EF Core through a single shared AppDbContext with centralized migrations.</w:t>
            </w:r>
          </w:p>
        </w:tc>
      </w:tr>
      <w:tr>
        <w:tc>
          <w:tcPr>
            <w:tcW w:type="dxa" w:w="576"/>
          </w:tcPr>
          <w:p>
            <w:r>
              <w:rPr>
                <w:sz w:val="19"/>
              </w:rPr>
              <w:t>05</w:t>
            </w:r>
          </w:p>
        </w:tc>
        <w:tc>
          <w:tcPr>
            <w:tcW w:type="dxa" w:w="2160"/>
          </w:tcPr>
          <w:p>
            <w:r>
              <w:rPr>
                <w:sz w:val="19"/>
              </w:rPr>
              <w:t>Redis 7</w:t>
            </w:r>
          </w:p>
        </w:tc>
        <w:tc>
          <w:tcPr>
            <w:tcW w:type="dxa" w:w="2016"/>
          </w:tcPr>
          <w:p>
            <w:r>
              <w:rPr>
                <w:sz w:val="19"/>
              </w:rPr>
              <w:t>Cache + Backplane</w:t>
            </w:r>
          </w:p>
        </w:tc>
        <w:tc>
          <w:tcPr>
            <w:tcW w:type="dxa" w:w="5040"/>
          </w:tcPr>
          <w:p>
            <w:r>
              <w:rPr>
                <w:sz w:val="19"/>
              </w:rPr>
              <w:t>Pricing write-through cache and shared infrastructure cache; SignalR scale-out backplane (disabled in local dev).</w:t>
            </w:r>
          </w:p>
        </w:tc>
      </w:tr>
      <w:tr>
        <w:tc>
          <w:tcPr>
            <w:tcW w:type="dxa" w:w="576"/>
          </w:tcPr>
          <w:p>
            <w:r>
              <w:rPr>
                <w:sz w:val="19"/>
              </w:rPr>
              <w:t>06</w:t>
            </w:r>
          </w:p>
        </w:tc>
        <w:tc>
          <w:tcPr>
            <w:tcW w:type="dxa" w:w="2160"/>
          </w:tcPr>
          <w:p>
            <w:r>
              <w:rPr>
                <w:sz w:val="19"/>
              </w:rPr>
              <w:t>Nginx</w:t>
            </w:r>
          </w:p>
        </w:tc>
        <w:tc>
          <w:tcPr>
            <w:tcW w:type="dxa" w:w="2016"/>
          </w:tcPr>
          <w:p>
            <w:r>
              <w:rPr>
                <w:sz w:val="19"/>
              </w:rPr>
              <w:t>Reverse Proxy</w:t>
            </w:r>
          </w:p>
        </w:tc>
        <w:tc>
          <w:tcPr>
            <w:tcW w:type="dxa" w:w="5040"/>
          </w:tcPr>
          <w:p>
            <w:r>
              <w:rPr>
                <w:sz w:val="19"/>
              </w:rPr>
              <w:t>TLS termination, HTTP→HTTPS redirect, WebSocket upgrade for SignalR, static Angular hosting (target deployment).</w:t>
            </w:r>
          </w:p>
        </w:tc>
      </w:tr>
      <w:tr>
        <w:tc>
          <w:tcPr>
            <w:tcW w:type="dxa" w:w="576"/>
          </w:tcPr>
          <w:p>
            <w:r>
              <w:rPr>
                <w:sz w:val="19"/>
              </w:rPr>
              <w:t>07</w:t>
            </w:r>
          </w:p>
        </w:tc>
        <w:tc>
          <w:tcPr>
            <w:tcW w:type="dxa" w:w="2160"/>
          </w:tcPr>
          <w:p>
            <w:r>
              <w:rPr>
                <w:sz w:val="19"/>
              </w:rPr>
              <w:t>Background Job Runner</w:t>
            </w:r>
          </w:p>
        </w:tc>
        <w:tc>
          <w:tcPr>
            <w:tcW w:type="dxa" w:w="2016"/>
          </w:tcPr>
          <w:p>
            <w:r>
              <w:rPr>
                <w:sz w:val="19"/>
              </w:rPr>
              <w:t>Hosted Service</w:t>
            </w:r>
          </w:p>
        </w:tc>
        <w:tc>
          <w:tcPr>
            <w:tcW w:type="dxa" w:w="5040"/>
          </w:tcPr>
          <w:p>
            <w:r>
              <w:rPr>
                <w:sz w:val="19"/>
              </w:rPr>
              <w:t>In-process IHostedService workers, e.g. ScheduledOrderGenerationHostedService that generates due recurring orders.</w:t>
            </w:r>
          </w:p>
        </w:tc>
      </w:tr>
      <w:tr>
        <w:tc>
          <w:tcPr>
            <w:tcW w:type="dxa" w:w="576"/>
          </w:tcPr>
          <w:p>
            <w:r>
              <w:rPr>
                <w:sz w:val="19"/>
              </w:rPr>
              <w:t>08</w:t>
            </w:r>
          </w:p>
        </w:tc>
        <w:tc>
          <w:tcPr>
            <w:tcW w:type="dxa" w:w="2160"/>
          </w:tcPr>
          <w:p>
            <w:r>
              <w:rPr>
                <w:sz w:val="19"/>
              </w:rPr>
              <w:t>Resend API</w:t>
            </w:r>
          </w:p>
        </w:tc>
        <w:tc>
          <w:tcPr>
            <w:tcW w:type="dxa" w:w="2016"/>
          </w:tcPr>
          <w:p>
            <w:r>
              <w:rPr>
                <w:sz w:val="19"/>
              </w:rPr>
              <w:t>External Service</w:t>
            </w:r>
          </w:p>
        </w:tc>
        <w:tc>
          <w:tcPr>
            <w:tcW w:type="dxa" w:w="5040"/>
          </w:tcPr>
          <w:p>
            <w:r>
              <w:rPr>
                <w:sz w:val="19"/>
              </w:rPr>
              <w:t>Transactional email delivery for email verification and password reset links.</w:t>
            </w:r>
          </w:p>
        </w:tc>
      </w:tr>
      <w:tr>
        <w:tc>
          <w:tcPr>
            <w:tcW w:type="dxa" w:w="576"/>
          </w:tcPr>
          <w:p>
            <w:r>
              <w:rPr>
                <w:sz w:val="19"/>
              </w:rPr>
              <w:t>09</w:t>
            </w:r>
          </w:p>
        </w:tc>
        <w:tc>
          <w:tcPr>
            <w:tcW w:type="dxa" w:w="2160"/>
          </w:tcPr>
          <w:p>
            <w:r>
              <w:rPr>
                <w:sz w:val="19"/>
              </w:rPr>
              <w:t>ZenMux API</w:t>
            </w:r>
          </w:p>
        </w:tc>
        <w:tc>
          <w:tcPr>
            <w:tcW w:type="dxa" w:w="2016"/>
          </w:tcPr>
          <w:p>
            <w:r>
              <w:rPr>
                <w:sz w:val="19"/>
              </w:rPr>
              <w:t>External Service</w:t>
            </w:r>
          </w:p>
        </w:tc>
        <w:tc>
          <w:tcPr>
            <w:tcW w:type="dxa" w:w="5040"/>
          </w:tcPr>
          <w:p>
            <w:r>
              <w:rPr>
                <w:sz w:val="19"/>
              </w:rPr>
              <w:t>OpenAI-compatible LLM gateway used by the AI assistant for chat completion and tool calling.</w:t>
            </w:r>
          </w:p>
        </w:tc>
      </w:tr>
    </w:tbl>
    <w:p/>
    <w:p>
      <w:pPr>
        <w:spacing w:after="120"/>
      </w:pPr>
      <w:r>
        <w:rPr>
          <w:b w:val="0"/>
          <w:i/>
          <w:sz w:val="20"/>
        </w:rPr>
        <w:t>Note: Logistics, Hub, Analytics and Notifications exist as referenced project stubs but are not yet registered in Program.cs; they are shown as planned in the roadmap.</w:t>
      </w:r>
    </w:p>
    <w:p>
      <w:pPr>
        <w:pStyle w:val="Heading3"/>
      </w:pPr>
      <w:r>
        <w:rPr>
          <w:color w:val="1F3A5F"/>
        </w:rPr>
        <w:t>1.2 Package Diagram</w:t>
      </w:r>
    </w:p>
    <w:p>
      <w:pPr>
        <w:spacing w:after="200"/>
      </w:pPr>
      <w:r>
        <w:rPr>
          <w:b w:val="0"/>
          <w:i w:val="0"/>
          <w:sz w:val="24"/>
        </w:rPr>
        <w:t>Each business module is a separate set of .NET projects following Clean Architecture layering. Dependency direction is enforced by .csproj references: Domain → SharedKernel only; Application → Domain + SharedKernel + Contracts; Infrastructure → Application + Persistence + EF/Redis; the API host references only the Infrastructure projects (for DI registration). No module's Domain or Application references another module — cross-module reads go through lightweight repository abstractions in Infrastructure, and cross-module events go through FreshFlow.Contracts.</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Package / Project Dependency Diagram</w:t>
            </w:r>
          </w:p>
          <w:p>
            <w:pPr>
              <w:jc w:val="center"/>
            </w:pPr>
            <w:r>
              <w:rPr>
                <w:i/>
                <w:sz w:val="20"/>
              </w:rPr>
              <w:t>Per-module Clean Architecture (Domain ← Application ← Infrastructure) plus shared projects (SharedKernel, Contracts, Infrastructure.Persistence) and the API host; and the Program.cs module-registration wiring.</w:t>
            </w:r>
          </w:p>
          <w:p>
            <w:pPr>
              <w:jc w:val="center"/>
            </w:pPr>
            <w:r>
              <w:rPr>
                <w:color w:val="666666"/>
                <w:sz w:val="18"/>
              </w:rPr>
              <w:t>Source: docs/02D-package-diagram.md (mermaid — dedicated package diagram; render to image). No draw.io page exists yet.</w:t>
            </w:r>
          </w:p>
        </w:tc>
      </w:tr>
    </w:tbl>
    <w:p/>
    <w:p>
      <w:pPr>
        <w:spacing w:after="120"/>
      </w:pPr>
      <w:r>
        <w:rPr>
          <w:b/>
          <w:i w:val="0"/>
          <w:sz w:val="24"/>
        </w:rPr>
        <w:t>Package descriptions</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1F3A5F"/>
          </w:tcPr>
          <w:p>
            <w:r>
              <w:rPr>
                <w:b/>
                <w:color w:val="FFFFFF"/>
                <w:sz w:val="20"/>
              </w:rPr>
              <w:t>No</w:t>
            </w:r>
          </w:p>
        </w:tc>
        <w:tc>
          <w:tcPr>
            <w:tcW w:type="dxa" w:w="3024"/>
            <w:shd w:val="clear" w:color="auto" w:fill="1F3A5F"/>
          </w:tcPr>
          <w:p>
            <w:r>
              <w:rPr>
                <w:b/>
                <w:color w:val="FFFFFF"/>
                <w:sz w:val="20"/>
              </w:rPr>
              <w:t>Package (project)</w:t>
            </w:r>
          </w:p>
        </w:tc>
        <w:tc>
          <w:tcPr>
            <w:tcW w:type="dxa" w:w="6192"/>
            <w:shd w:val="clear" w:color="auto" w:fill="1F3A5F"/>
          </w:tcPr>
          <w:p>
            <w:r>
              <w:rPr>
                <w:b/>
                <w:color w:val="FFFFFF"/>
                <w:sz w:val="20"/>
              </w:rPr>
              <w:t>Description</w:t>
            </w:r>
          </w:p>
        </w:tc>
      </w:tr>
      <w:tr>
        <w:tc>
          <w:tcPr>
            <w:tcW w:type="dxa" w:w="576"/>
          </w:tcPr>
          <w:p>
            <w:r>
              <w:rPr>
                <w:sz w:val="19"/>
              </w:rPr>
              <w:t>01</w:t>
            </w:r>
          </w:p>
        </w:tc>
        <w:tc>
          <w:tcPr>
            <w:tcW w:type="dxa" w:w="3024"/>
          </w:tcPr>
          <w:p>
            <w:r>
              <w:rPr>
                <w:sz w:val="19"/>
              </w:rPr>
              <w:t>FreshFlow.SharedKernel</w:t>
            </w:r>
          </w:p>
        </w:tc>
        <w:tc>
          <w:tcPr>
            <w:tcW w:type="dxa" w:w="6192"/>
          </w:tcPr>
          <w:p>
            <w:r>
              <w:rPr>
                <w:sz w:val="19"/>
              </w:rPr>
              <w:t>Cross-cutting primitives: BaseEntity, AggregateRoot, ValueObject, Result&lt;T&gt;, Error, IDomainEvent, ICommand/IQuery.</w:t>
            </w:r>
          </w:p>
        </w:tc>
      </w:tr>
      <w:tr>
        <w:tc>
          <w:tcPr>
            <w:tcW w:type="dxa" w:w="576"/>
          </w:tcPr>
          <w:p>
            <w:r>
              <w:rPr>
                <w:sz w:val="19"/>
              </w:rPr>
              <w:t>02</w:t>
            </w:r>
          </w:p>
        </w:tc>
        <w:tc>
          <w:tcPr>
            <w:tcW w:type="dxa" w:w="3024"/>
          </w:tcPr>
          <w:p>
            <w:r>
              <w:rPr>
                <w:sz w:val="19"/>
              </w:rPr>
              <w:t>FreshFlow.Contracts</w:t>
            </w:r>
          </w:p>
        </w:tc>
        <w:tc>
          <w:tcPr>
            <w:tcW w:type="dxa" w:w="6192"/>
          </w:tcPr>
          <w:p>
            <w:r>
              <w:rPr>
                <w:sz w:val="19"/>
              </w:rPr>
              <w:t>Cross-module integration-event records (DTOs). References SharedKernel only.</w:t>
            </w:r>
          </w:p>
        </w:tc>
      </w:tr>
      <w:tr>
        <w:tc>
          <w:tcPr>
            <w:tcW w:type="dxa" w:w="576"/>
          </w:tcPr>
          <w:p>
            <w:r>
              <w:rPr>
                <w:sz w:val="19"/>
              </w:rPr>
              <w:t>03</w:t>
            </w:r>
          </w:p>
        </w:tc>
        <w:tc>
          <w:tcPr>
            <w:tcW w:type="dxa" w:w="3024"/>
          </w:tcPr>
          <w:p>
            <w:r>
              <w:rPr>
                <w:sz w:val="19"/>
              </w:rPr>
              <w:t>FreshFlow.Infrastructure.Persistence</w:t>
            </w:r>
          </w:p>
        </w:tc>
        <w:tc>
          <w:tcPr>
            <w:tcW w:type="dxa" w:w="6192"/>
          </w:tcPr>
          <w:p>
            <w:r>
              <w:rPr>
                <w:sz w:val="19"/>
              </w:rPr>
              <w:t>Shared AppDbContext, centralized EF Core migrations, model snapshot, domain-event dispatch interceptor.</w:t>
            </w:r>
          </w:p>
        </w:tc>
      </w:tr>
      <w:tr>
        <w:tc>
          <w:tcPr>
            <w:tcW w:type="dxa" w:w="576"/>
          </w:tcPr>
          <w:p>
            <w:r>
              <w:rPr>
                <w:sz w:val="19"/>
              </w:rPr>
              <w:t>04</w:t>
            </w:r>
          </w:p>
        </w:tc>
        <w:tc>
          <w:tcPr>
            <w:tcW w:type="dxa" w:w="3024"/>
          </w:tcPr>
          <w:p>
            <w:r>
              <w:rPr>
                <w:sz w:val="19"/>
              </w:rPr>
              <w:t>FreshFlow.API</w:t>
            </w:r>
          </w:p>
        </w:tc>
        <w:tc>
          <w:tcPr>
            <w:tcW w:type="dxa" w:w="6192"/>
          </w:tcPr>
          <w:p>
            <w:r>
              <w:rPr>
                <w:sz w:val="19"/>
              </w:rPr>
              <w:t>ASP.NET Core host: controllers, middleware, auth, rate limiting, SignalR hub mapping, and the AI Assistant orchestration layer (src/FreshFlow.API/Assistant).</w:t>
            </w:r>
          </w:p>
        </w:tc>
      </w:tr>
      <w:tr>
        <w:tc>
          <w:tcPr>
            <w:tcW w:type="dxa" w:w="576"/>
          </w:tcPr>
          <w:p>
            <w:r>
              <w:rPr>
                <w:sz w:val="19"/>
              </w:rPr>
              <w:t>05</w:t>
            </w:r>
          </w:p>
        </w:tc>
        <w:tc>
          <w:tcPr>
            <w:tcW w:type="dxa" w:w="3024"/>
          </w:tcPr>
          <w:p>
            <w:r>
              <w:rPr>
                <w:sz w:val="19"/>
              </w:rPr>
              <w:t>Auth.{Domain|Application|Infrastructure}</w:t>
            </w:r>
          </w:p>
        </w:tc>
        <w:tc>
          <w:tcPr>
            <w:tcW w:type="dxa" w:w="6192"/>
          </w:tcPr>
          <w:p>
            <w:r>
              <w:rPr>
                <w:sz w:val="19"/>
              </w:rPr>
              <w:t>Identity: users, roles, JWT issuance, refresh-token rotation, RBAC, registration, admin seed, password reset, email verification, restaurant/driver profiles, market assignments.</w:t>
            </w:r>
          </w:p>
        </w:tc>
      </w:tr>
      <w:tr>
        <w:tc>
          <w:tcPr>
            <w:tcW w:type="dxa" w:w="576"/>
          </w:tcPr>
          <w:p>
            <w:r>
              <w:rPr>
                <w:sz w:val="19"/>
              </w:rPr>
              <w:t>06</w:t>
            </w:r>
          </w:p>
        </w:tc>
        <w:tc>
          <w:tcPr>
            <w:tcW w:type="dxa" w:w="3024"/>
          </w:tcPr>
          <w:p>
            <w:r>
              <w:rPr>
                <w:sz w:val="19"/>
              </w:rPr>
              <w:t>Catalog.{Domain|Application|Infrastructure}</w:t>
            </w:r>
          </w:p>
        </w:tc>
        <w:tc>
          <w:tcPr>
            <w:tcW w:type="dxa" w:w="6192"/>
          </w:tcPr>
          <w:p>
            <w:r>
              <w:rPr>
                <w:sz w:val="19"/>
              </w:rPr>
              <w:t>Markets, products, product categories and units of measurement.</w:t>
            </w:r>
          </w:p>
        </w:tc>
      </w:tr>
      <w:tr>
        <w:tc>
          <w:tcPr>
            <w:tcW w:type="dxa" w:w="576"/>
          </w:tcPr>
          <w:p>
            <w:r>
              <w:rPr>
                <w:sz w:val="19"/>
              </w:rPr>
              <w:t>07</w:t>
            </w:r>
          </w:p>
        </w:tc>
        <w:tc>
          <w:tcPr>
            <w:tcW w:type="dxa" w:w="3024"/>
          </w:tcPr>
          <w:p>
            <w:r>
              <w:rPr>
                <w:sz w:val="19"/>
              </w:rPr>
              <w:t>Pricing.{Domain|Application|Infrastructure}</w:t>
            </w:r>
          </w:p>
        </w:tc>
        <w:tc>
          <w:tcPr>
            <w:tcW w:type="dxa" w:w="6192"/>
          </w:tcPr>
          <w:p>
            <w:r>
              <w:rPr>
                <w:sz w:val="19"/>
              </w:rPr>
              <w:t>Market products (current price/quantity), price snapshots (append-only), Redis cache writer, price-board SignalR broadcast.</w:t>
            </w:r>
          </w:p>
        </w:tc>
      </w:tr>
      <w:tr>
        <w:tc>
          <w:tcPr>
            <w:tcW w:type="dxa" w:w="576"/>
          </w:tcPr>
          <w:p>
            <w:r>
              <w:rPr>
                <w:sz w:val="19"/>
              </w:rPr>
              <w:t>08</w:t>
            </w:r>
          </w:p>
        </w:tc>
        <w:tc>
          <w:tcPr>
            <w:tcW w:type="dxa" w:w="3024"/>
          </w:tcPr>
          <w:p>
            <w:r>
              <w:rPr>
                <w:sz w:val="19"/>
              </w:rPr>
              <w:t>Orders.{Domain|Application|Infrastructure}</w:t>
            </w:r>
          </w:p>
        </w:tc>
        <w:tc>
          <w:tcPr>
            <w:tcW w:type="dxa" w:w="6192"/>
          </w:tcPr>
          <w:p>
            <w:r>
              <w:rPr>
                <w:sz w:val="19"/>
              </w:rPr>
              <w:t>Draft &amp; scheduled orders, order items, confirmation, B2B credit (restaurant_credit / credit_transactions), receipt confirmation, order issues, reorder.</w:t>
            </w:r>
          </w:p>
        </w:tc>
      </w:tr>
      <w:tr>
        <w:tc>
          <w:tcPr>
            <w:tcW w:type="dxa" w:w="576"/>
          </w:tcPr>
          <w:p>
            <w:r>
              <w:rPr>
                <w:sz w:val="19"/>
              </w:rPr>
              <w:t>09</w:t>
            </w:r>
          </w:p>
        </w:tc>
        <w:tc>
          <w:tcPr>
            <w:tcW w:type="dxa" w:w="3024"/>
          </w:tcPr>
          <w:p>
            <w:r>
              <w:rPr>
                <w:sz w:val="19"/>
              </w:rPr>
              <w:t>Logistics / Hub / Analytics / Notifications</w:t>
            </w:r>
          </w:p>
        </w:tc>
        <w:tc>
          <w:tcPr>
            <w:tcW w:type="dxa" w:w="6192"/>
          </w:tcPr>
          <w:p>
            <w:r>
              <w:rPr>
                <w:sz w:val="19"/>
              </w:rPr>
              <w:t>[PLANNED] Referenced project stubs; not registered in Program.cs and expose no runtime behavior yet.</w:t>
            </w:r>
          </w:p>
        </w:tc>
      </w:tr>
    </w:tbl>
    <w:p/>
    <w:p>
      <w:pPr>
        <w:pStyle w:val="Heading2"/>
      </w:pPr>
      <w:r>
        <w:rPr>
          <w:color w:val="1F3A5F"/>
        </w:rPr>
        <w:t>2. Database Design</w:t>
      </w:r>
    </w:p>
    <w:p>
      <w:pPr>
        <w:spacing w:after="200"/>
      </w:pPr>
      <w:r>
        <w:rPr>
          <w:b w:val="0"/>
          <w:i w:val="0"/>
          <w:sz w:val="24"/>
        </w:rPr>
        <w:t>The monolith uses a single shared AppDbContext. Each module's Infrastructure project contributes EF Core IEntityTypeConfiguration&lt;T&gt; classes, which are auto-discovered and applied at startup; migrations are centralized in FreshFlow.Infrastructure.Persistence. Primary keys are UUIDs and IDs/timestamps are assigned by the domain model (BaseEntity). Status columns are stored as varchar via EF string conversion (not native PostgreSQL ENUMs). Append-only tables (price_snapshots, refresh_tokens, credit_transactions) carry no soft-delete column.</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Entity Relationship Diagram (ERD)</w:t>
            </w:r>
          </w:p>
          <w:p>
            <w:pPr>
              <w:jc w:val="center"/>
            </w:pPr>
            <w:r>
              <w:rPr>
                <w:i/>
                <w:sz w:val="20"/>
              </w:rPr>
              <w:t>Logical ERD of the implemented tables and enforced relationships (Auth, Catalog, Pricing, Orders, Assistant).</w:t>
            </w:r>
          </w:p>
          <w:p>
            <w:pPr>
              <w:jc w:val="center"/>
            </w:pPr>
            <w:r>
              <w:rPr>
                <w:color w:val="666666"/>
                <w:sz w:val="18"/>
              </w:rPr>
              <w:t>Source: docs/03-database-schema.dbml (logical ERD) / docs/03-database-schema.md §1; physical truth = EF migrations + AppDbContextModelSnapshot.cs</w:t>
            </w:r>
          </w:p>
        </w:tc>
      </w:tr>
    </w:tbl>
    <w:p/>
    <w:p>
      <w:pPr>
        <w:spacing w:after="120"/>
      </w:pPr>
      <w:r>
        <w:rPr>
          <w:b/>
          <w:i w:val="0"/>
          <w:sz w:val="24"/>
        </w:rPr>
        <w:t>Table descriptions (implemented — currently in the database)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3A5F"/>
          </w:tcPr>
          <w:p>
            <w:r>
              <w:rPr>
                <w:b/>
                <w:color w:val="FFFFFF"/>
                <w:sz w:val="20"/>
              </w:rPr>
              <w:t>No</w:t>
            </w:r>
          </w:p>
        </w:tc>
        <w:tc>
          <w:tcPr>
            <w:tcW w:type="dxa" w:w="2160"/>
            <w:shd w:val="clear" w:color="auto" w:fill="1F3A5F"/>
          </w:tcPr>
          <w:p>
            <w:r>
              <w:rPr>
                <w:b/>
                <w:color w:val="FFFFFF"/>
                <w:sz w:val="20"/>
              </w:rPr>
              <w:t>Table</w:t>
            </w:r>
          </w:p>
        </w:tc>
        <w:tc>
          <w:tcPr>
            <w:tcW w:type="dxa" w:w="1152"/>
            <w:shd w:val="clear" w:color="auto" w:fill="1F3A5F"/>
          </w:tcPr>
          <w:p>
            <w:r>
              <w:rPr>
                <w:b/>
                <w:color w:val="FFFFFF"/>
                <w:sz w:val="20"/>
              </w:rPr>
              <w:t>Module</w:t>
            </w:r>
          </w:p>
        </w:tc>
        <w:tc>
          <w:tcPr>
            <w:tcW w:type="dxa" w:w="5544"/>
            <w:shd w:val="clear" w:color="auto" w:fill="1F3A5F"/>
          </w:tcPr>
          <w:p>
            <w:r>
              <w:rPr>
                <w:b/>
                <w:color w:val="FFFFFF"/>
                <w:sz w:val="20"/>
              </w:rPr>
              <w:t>Description / Primary keys / Foreign keys</w:t>
            </w:r>
          </w:p>
        </w:tc>
      </w:tr>
      <w:tr>
        <w:tc>
          <w:tcPr>
            <w:tcW w:type="dxa" w:w="504"/>
          </w:tcPr>
          <w:p>
            <w:r>
              <w:rPr>
                <w:sz w:val="19"/>
              </w:rPr>
              <w:t>01</w:t>
            </w:r>
          </w:p>
        </w:tc>
        <w:tc>
          <w:tcPr>
            <w:tcW w:type="dxa" w:w="2160"/>
          </w:tcPr>
          <w:p>
            <w:r>
              <w:rPr>
                <w:sz w:val="19"/>
              </w:rPr>
              <w:t>roles</w:t>
            </w:r>
          </w:p>
        </w:tc>
        <w:tc>
          <w:tcPr>
            <w:tcW w:type="dxa" w:w="1152"/>
          </w:tcPr>
          <w:p>
            <w:r>
              <w:rPr>
                <w:sz w:val="19"/>
              </w:rPr>
              <w:t>Auth</w:t>
            </w:r>
          </w:p>
        </w:tc>
        <w:tc>
          <w:tcPr>
            <w:tcW w:type="dxa" w:w="5544"/>
          </w:tcPr>
          <w:p>
            <w:r>
              <w:rPr>
                <w:sz w:val="19"/>
              </w:rPr>
              <w:t>Lookup of global roles (admin, operations_manager, market_agent, hub_staff, driver, restaurant). PK: id. FK: —</w:t>
            </w:r>
          </w:p>
        </w:tc>
      </w:tr>
      <w:tr>
        <w:tc>
          <w:tcPr>
            <w:tcW w:type="dxa" w:w="504"/>
          </w:tcPr>
          <w:p>
            <w:r>
              <w:rPr>
                <w:sz w:val="19"/>
              </w:rPr>
              <w:t>02</w:t>
            </w:r>
          </w:p>
        </w:tc>
        <w:tc>
          <w:tcPr>
            <w:tcW w:type="dxa" w:w="2160"/>
          </w:tcPr>
          <w:p>
            <w:r>
              <w:rPr>
                <w:sz w:val="19"/>
              </w:rPr>
              <w:t>users</w:t>
            </w:r>
          </w:p>
        </w:tc>
        <w:tc>
          <w:tcPr>
            <w:tcW w:type="dxa" w:w="1152"/>
          </w:tcPr>
          <w:p>
            <w:r>
              <w:rPr>
                <w:sz w:val="19"/>
              </w:rPr>
              <w:t>Auth</w:t>
            </w:r>
          </w:p>
        </w:tc>
        <w:tc>
          <w:tcPr>
            <w:tcW w:type="dxa" w:w="5544"/>
          </w:tcPr>
          <w:p>
            <w:r>
              <w:rPr>
                <w:sz w:val="19"/>
              </w:rPr>
              <w:t>Root of all accounts; one global role per user. PK: id. FK: role_id → roles</w:t>
            </w:r>
          </w:p>
        </w:tc>
      </w:tr>
      <w:tr>
        <w:tc>
          <w:tcPr>
            <w:tcW w:type="dxa" w:w="504"/>
          </w:tcPr>
          <w:p>
            <w:r>
              <w:rPr>
                <w:sz w:val="19"/>
              </w:rPr>
              <w:t>03</w:t>
            </w:r>
          </w:p>
        </w:tc>
        <w:tc>
          <w:tcPr>
            <w:tcW w:type="dxa" w:w="2160"/>
          </w:tcPr>
          <w:p>
            <w:r>
              <w:rPr>
                <w:sz w:val="19"/>
              </w:rPr>
              <w:t>refresh_tokens</w:t>
            </w:r>
          </w:p>
        </w:tc>
        <w:tc>
          <w:tcPr>
            <w:tcW w:type="dxa" w:w="1152"/>
          </w:tcPr>
          <w:p>
            <w:r>
              <w:rPr>
                <w:sz w:val="19"/>
              </w:rPr>
              <w:t>Auth</w:t>
            </w:r>
          </w:p>
        </w:tc>
        <w:tc>
          <w:tcPr>
            <w:tcW w:type="dxa" w:w="5544"/>
          </w:tcPr>
          <w:p>
            <w:r>
              <w:rPr>
                <w:sz w:val="19"/>
              </w:rPr>
              <w:t>Append-only issued refresh tokens; rotated by family_id. PK: id. FK: user_id → users</w:t>
            </w:r>
          </w:p>
        </w:tc>
      </w:tr>
      <w:tr>
        <w:tc>
          <w:tcPr>
            <w:tcW w:type="dxa" w:w="504"/>
          </w:tcPr>
          <w:p>
            <w:r>
              <w:rPr>
                <w:sz w:val="19"/>
              </w:rPr>
              <w:t>04</w:t>
            </w:r>
          </w:p>
        </w:tc>
        <w:tc>
          <w:tcPr>
            <w:tcW w:type="dxa" w:w="2160"/>
          </w:tcPr>
          <w:p>
            <w:r>
              <w:rPr>
                <w:sz w:val="19"/>
              </w:rPr>
              <w:t>password_reset_tokens</w:t>
            </w:r>
          </w:p>
        </w:tc>
        <w:tc>
          <w:tcPr>
            <w:tcW w:type="dxa" w:w="1152"/>
          </w:tcPr>
          <w:p>
            <w:r>
              <w:rPr>
                <w:sz w:val="19"/>
              </w:rPr>
              <w:t>Auth</w:t>
            </w:r>
          </w:p>
        </w:tc>
        <w:tc>
          <w:tcPr>
            <w:tcW w:type="dxa" w:w="5544"/>
          </w:tcPr>
          <w:p>
            <w:r>
              <w:rPr>
                <w:sz w:val="19"/>
              </w:rPr>
              <w:t>Append-only password-reset tokens. PK: id. FK: user_id → users</w:t>
            </w:r>
          </w:p>
        </w:tc>
      </w:tr>
      <w:tr>
        <w:tc>
          <w:tcPr>
            <w:tcW w:type="dxa" w:w="504"/>
          </w:tcPr>
          <w:p>
            <w:r>
              <w:rPr>
                <w:sz w:val="19"/>
              </w:rPr>
              <w:t>05</w:t>
            </w:r>
          </w:p>
        </w:tc>
        <w:tc>
          <w:tcPr>
            <w:tcW w:type="dxa" w:w="2160"/>
          </w:tcPr>
          <w:p>
            <w:r>
              <w:rPr>
                <w:sz w:val="19"/>
              </w:rPr>
              <w:t>verification_codes</w:t>
            </w:r>
          </w:p>
        </w:tc>
        <w:tc>
          <w:tcPr>
            <w:tcW w:type="dxa" w:w="1152"/>
          </w:tcPr>
          <w:p>
            <w:r>
              <w:rPr>
                <w:sz w:val="19"/>
              </w:rPr>
              <w:t>Auth</w:t>
            </w:r>
          </w:p>
        </w:tc>
        <w:tc>
          <w:tcPr>
            <w:tcW w:type="dxa" w:w="5544"/>
          </w:tcPr>
          <w:p>
            <w:r>
              <w:rPr>
                <w:sz w:val="19"/>
              </w:rPr>
              <w:t>Email/phone verification codes. PK: id. FK: user_id → users</w:t>
            </w:r>
          </w:p>
        </w:tc>
      </w:tr>
      <w:tr>
        <w:tc>
          <w:tcPr>
            <w:tcW w:type="dxa" w:w="504"/>
          </w:tcPr>
          <w:p>
            <w:r>
              <w:rPr>
                <w:sz w:val="19"/>
              </w:rPr>
              <w:t>06</w:t>
            </w:r>
          </w:p>
        </w:tc>
        <w:tc>
          <w:tcPr>
            <w:tcW w:type="dxa" w:w="2160"/>
          </w:tcPr>
          <w:p>
            <w:r>
              <w:rPr>
                <w:sz w:val="19"/>
              </w:rPr>
              <w:t>user_market_assignments</w:t>
            </w:r>
          </w:p>
        </w:tc>
        <w:tc>
          <w:tcPr>
            <w:tcW w:type="dxa" w:w="1152"/>
          </w:tcPr>
          <w:p>
            <w:r>
              <w:rPr>
                <w:sz w:val="19"/>
              </w:rPr>
              <w:t>Auth</w:t>
            </w:r>
          </w:p>
        </w:tc>
        <w:tc>
          <w:tcPr>
            <w:tcW w:type="dxa" w:w="5544"/>
          </w:tcPr>
          <w:p>
            <w:r>
              <w:rPr>
                <w:sz w:val="19"/>
              </w:rPr>
              <w:t>M:N join granting a Market Agent access to markets. PK: id. FK: user_id → users, market_id → markets</w:t>
            </w:r>
          </w:p>
        </w:tc>
      </w:tr>
      <w:tr>
        <w:tc>
          <w:tcPr>
            <w:tcW w:type="dxa" w:w="504"/>
          </w:tcPr>
          <w:p>
            <w:r>
              <w:rPr>
                <w:sz w:val="19"/>
              </w:rPr>
              <w:t>07</w:t>
            </w:r>
          </w:p>
        </w:tc>
        <w:tc>
          <w:tcPr>
            <w:tcW w:type="dxa" w:w="2160"/>
          </w:tcPr>
          <w:p>
            <w:r>
              <w:rPr>
                <w:sz w:val="19"/>
              </w:rPr>
              <w:t>driver_profiles</w:t>
            </w:r>
          </w:p>
        </w:tc>
        <w:tc>
          <w:tcPr>
            <w:tcW w:type="dxa" w:w="1152"/>
          </w:tcPr>
          <w:p>
            <w:r>
              <w:rPr>
                <w:sz w:val="19"/>
              </w:rPr>
              <w:t>Auth</w:t>
            </w:r>
          </w:p>
        </w:tc>
        <w:tc>
          <w:tcPr>
            <w:tcW w:type="dxa" w:w="5544"/>
          </w:tcPr>
          <w:p>
            <w:r>
              <w:rPr>
                <w:sz w:val="19"/>
              </w:rPr>
              <w:t>Extended profile for driver users. PK: id. FK: user_id → users (logical 1:1, no DB FK)</w:t>
            </w:r>
          </w:p>
        </w:tc>
      </w:tr>
      <w:tr>
        <w:tc>
          <w:tcPr>
            <w:tcW w:type="dxa" w:w="504"/>
          </w:tcPr>
          <w:p>
            <w:r>
              <w:rPr>
                <w:sz w:val="19"/>
              </w:rPr>
              <w:t>08</w:t>
            </w:r>
          </w:p>
        </w:tc>
        <w:tc>
          <w:tcPr>
            <w:tcW w:type="dxa" w:w="2160"/>
          </w:tcPr>
          <w:p>
            <w:r>
              <w:rPr>
                <w:sz w:val="19"/>
              </w:rPr>
              <w:t>restaurants</w:t>
            </w:r>
          </w:p>
        </w:tc>
        <w:tc>
          <w:tcPr>
            <w:tcW w:type="dxa" w:w="1152"/>
          </w:tcPr>
          <w:p>
            <w:r>
              <w:rPr>
                <w:sz w:val="19"/>
              </w:rPr>
              <w:t>Auth</w:t>
            </w:r>
          </w:p>
        </w:tc>
        <w:tc>
          <w:tcPr>
            <w:tcW w:type="dxa" w:w="5544"/>
          </w:tcPr>
          <w:p>
            <w:r>
              <w:rPr>
                <w:sz w:val="19"/>
              </w:rPr>
              <w:t>Restaurant profile 1:1 with a user; status Pending/Active/Suspended. PK: id. FK: user_id → users (logical 1:1)</w:t>
            </w:r>
          </w:p>
        </w:tc>
      </w:tr>
      <w:tr>
        <w:tc>
          <w:tcPr>
            <w:tcW w:type="dxa" w:w="504"/>
          </w:tcPr>
          <w:p>
            <w:r>
              <w:rPr>
                <w:sz w:val="19"/>
              </w:rPr>
              <w:t>09</w:t>
            </w:r>
          </w:p>
        </w:tc>
        <w:tc>
          <w:tcPr>
            <w:tcW w:type="dxa" w:w="2160"/>
          </w:tcPr>
          <w:p>
            <w:r>
              <w:rPr>
                <w:sz w:val="19"/>
              </w:rPr>
              <w:t>delivery_addresses</w:t>
            </w:r>
          </w:p>
        </w:tc>
        <w:tc>
          <w:tcPr>
            <w:tcW w:type="dxa" w:w="1152"/>
          </w:tcPr>
          <w:p>
            <w:r>
              <w:rPr>
                <w:sz w:val="19"/>
              </w:rPr>
              <w:t>Auth</w:t>
            </w:r>
          </w:p>
        </w:tc>
        <w:tc>
          <w:tcPr>
            <w:tcW w:type="dxa" w:w="5544"/>
          </w:tcPr>
          <w:p>
            <w:r>
              <w:rPr>
                <w:sz w:val="19"/>
              </w:rPr>
              <w:t>Per-restaurant delivery addresses. PK: id. FK: restaurant_id → restaurants</w:t>
            </w:r>
          </w:p>
        </w:tc>
      </w:tr>
      <w:tr>
        <w:tc>
          <w:tcPr>
            <w:tcW w:type="dxa" w:w="504"/>
          </w:tcPr>
          <w:p>
            <w:r>
              <w:rPr>
                <w:sz w:val="19"/>
              </w:rPr>
              <w:t>10</w:t>
            </w:r>
          </w:p>
        </w:tc>
        <w:tc>
          <w:tcPr>
            <w:tcW w:type="dxa" w:w="2160"/>
          </w:tcPr>
          <w:p>
            <w:r>
              <w:rPr>
                <w:sz w:val="19"/>
              </w:rPr>
              <w:t>product_categories</w:t>
            </w:r>
          </w:p>
        </w:tc>
        <w:tc>
          <w:tcPr>
            <w:tcW w:type="dxa" w:w="1152"/>
          </w:tcPr>
          <w:p>
            <w:r>
              <w:rPr>
                <w:sz w:val="19"/>
              </w:rPr>
              <w:t>Catalog</w:t>
            </w:r>
          </w:p>
        </w:tc>
        <w:tc>
          <w:tcPr>
            <w:tcW w:type="dxa" w:w="5544"/>
          </w:tcPr>
          <w:p>
            <w:r>
              <w:rPr>
                <w:sz w:val="19"/>
              </w:rPr>
              <w:t>Normalized product categories. PK: id. FK: —</w:t>
            </w:r>
          </w:p>
        </w:tc>
      </w:tr>
      <w:tr>
        <w:tc>
          <w:tcPr>
            <w:tcW w:type="dxa" w:w="504"/>
          </w:tcPr>
          <w:p>
            <w:r>
              <w:rPr>
                <w:sz w:val="19"/>
              </w:rPr>
              <w:t>11</w:t>
            </w:r>
          </w:p>
        </w:tc>
        <w:tc>
          <w:tcPr>
            <w:tcW w:type="dxa" w:w="2160"/>
          </w:tcPr>
          <w:p>
            <w:r>
              <w:rPr>
                <w:sz w:val="19"/>
              </w:rPr>
              <w:t>units_of_measurement</w:t>
            </w:r>
          </w:p>
        </w:tc>
        <w:tc>
          <w:tcPr>
            <w:tcW w:type="dxa" w:w="1152"/>
          </w:tcPr>
          <w:p>
            <w:r>
              <w:rPr>
                <w:sz w:val="19"/>
              </w:rPr>
              <w:t>Catalog</w:t>
            </w:r>
          </w:p>
        </w:tc>
        <w:tc>
          <w:tcPr>
            <w:tcW w:type="dxa" w:w="5544"/>
          </w:tcPr>
          <w:p>
            <w:r>
              <w:rPr>
                <w:sz w:val="19"/>
              </w:rPr>
              <w:t>Normalized units (replaces free-text unit). PK: id. FK: —</w:t>
            </w:r>
          </w:p>
        </w:tc>
      </w:tr>
      <w:tr>
        <w:tc>
          <w:tcPr>
            <w:tcW w:type="dxa" w:w="504"/>
          </w:tcPr>
          <w:p>
            <w:r>
              <w:rPr>
                <w:sz w:val="19"/>
              </w:rPr>
              <w:t>12</w:t>
            </w:r>
          </w:p>
        </w:tc>
        <w:tc>
          <w:tcPr>
            <w:tcW w:type="dxa" w:w="2160"/>
          </w:tcPr>
          <w:p>
            <w:r>
              <w:rPr>
                <w:sz w:val="19"/>
              </w:rPr>
              <w:t>products</w:t>
            </w:r>
          </w:p>
        </w:tc>
        <w:tc>
          <w:tcPr>
            <w:tcW w:type="dxa" w:w="1152"/>
          </w:tcPr>
          <w:p>
            <w:r>
              <w:rPr>
                <w:sz w:val="19"/>
              </w:rPr>
              <w:t>Catalog</w:t>
            </w:r>
          </w:p>
        </w:tc>
        <w:tc>
          <w:tcPr>
            <w:tcW w:type="dxa" w:w="5544"/>
          </w:tcPr>
          <w:p>
            <w:r>
              <w:rPr>
                <w:sz w:val="19"/>
              </w:rPr>
              <w:t>System-wide product catalog. PK: id. FK: category_id → product_categories, unit_id → units_of_measurement</w:t>
            </w:r>
          </w:p>
        </w:tc>
      </w:tr>
      <w:tr>
        <w:tc>
          <w:tcPr>
            <w:tcW w:type="dxa" w:w="504"/>
          </w:tcPr>
          <w:p>
            <w:r>
              <w:rPr>
                <w:sz w:val="19"/>
              </w:rPr>
              <w:t>13</w:t>
            </w:r>
          </w:p>
        </w:tc>
        <w:tc>
          <w:tcPr>
            <w:tcW w:type="dxa" w:w="2160"/>
          </w:tcPr>
          <w:p>
            <w:r>
              <w:rPr>
                <w:sz w:val="19"/>
              </w:rPr>
              <w:t>markets</w:t>
            </w:r>
          </w:p>
        </w:tc>
        <w:tc>
          <w:tcPr>
            <w:tcW w:type="dxa" w:w="1152"/>
          </w:tcPr>
          <w:p>
            <w:r>
              <w:rPr>
                <w:sz w:val="19"/>
              </w:rPr>
              <w:t>Catalog</w:t>
            </w:r>
          </w:p>
        </w:tc>
        <w:tc>
          <w:tcPr>
            <w:tcW w:type="dxa" w:w="5544"/>
          </w:tcPr>
          <w:p>
            <w:r>
              <w:rPr>
                <w:sz w:val="19"/>
              </w:rPr>
              <w:t>Wholesale market registry. PK: id. FK: —</w:t>
            </w:r>
          </w:p>
        </w:tc>
      </w:tr>
      <w:tr>
        <w:tc>
          <w:tcPr>
            <w:tcW w:type="dxa" w:w="504"/>
          </w:tcPr>
          <w:p>
            <w:r>
              <w:rPr>
                <w:sz w:val="19"/>
              </w:rPr>
              <w:t>14</w:t>
            </w:r>
          </w:p>
        </w:tc>
        <w:tc>
          <w:tcPr>
            <w:tcW w:type="dxa" w:w="2160"/>
          </w:tcPr>
          <w:p>
            <w:r>
              <w:rPr>
                <w:sz w:val="19"/>
              </w:rPr>
              <w:t>market_products</w:t>
            </w:r>
          </w:p>
        </w:tc>
        <w:tc>
          <w:tcPr>
            <w:tcW w:type="dxa" w:w="1152"/>
          </w:tcPr>
          <w:p>
            <w:r>
              <w:rPr>
                <w:sz w:val="19"/>
              </w:rPr>
              <w:t>Pricing</w:t>
            </w:r>
          </w:p>
        </w:tc>
        <w:tc>
          <w:tcPr>
            <w:tcW w:type="dxa" w:w="5544"/>
          </w:tcPr>
          <w:p>
            <w:r>
              <w:rPr>
                <w:sz w:val="19"/>
              </w:rPr>
              <w:t>Current price &amp; quantity per (market, product). PK: id. FK: market_id → markets, product_id → products (logical)</w:t>
            </w:r>
          </w:p>
        </w:tc>
      </w:tr>
      <w:tr>
        <w:tc>
          <w:tcPr>
            <w:tcW w:type="dxa" w:w="504"/>
          </w:tcPr>
          <w:p>
            <w:r>
              <w:rPr>
                <w:sz w:val="19"/>
              </w:rPr>
              <w:t>15</w:t>
            </w:r>
          </w:p>
        </w:tc>
        <w:tc>
          <w:tcPr>
            <w:tcW w:type="dxa" w:w="2160"/>
          </w:tcPr>
          <w:p>
            <w:r>
              <w:rPr>
                <w:sz w:val="19"/>
              </w:rPr>
              <w:t>price_snapshots</w:t>
            </w:r>
          </w:p>
        </w:tc>
        <w:tc>
          <w:tcPr>
            <w:tcW w:type="dxa" w:w="1152"/>
          </w:tcPr>
          <w:p>
            <w:r>
              <w:rPr>
                <w:sz w:val="19"/>
              </w:rPr>
              <w:t>Pricing</w:t>
            </w:r>
          </w:p>
        </w:tc>
        <w:tc>
          <w:tcPr>
            <w:tcW w:type="dxa" w:w="5544"/>
          </w:tcPr>
          <w:p>
            <w:r>
              <w:rPr>
                <w:sz w:val="19"/>
              </w:rPr>
              <w:t>Append-only history of every price/quantity change. PK: id. FK: market_product_id → market_products</w:t>
            </w:r>
          </w:p>
        </w:tc>
      </w:tr>
      <w:tr>
        <w:tc>
          <w:tcPr>
            <w:tcW w:type="dxa" w:w="504"/>
          </w:tcPr>
          <w:p>
            <w:r>
              <w:rPr>
                <w:sz w:val="19"/>
              </w:rPr>
              <w:t>16</w:t>
            </w:r>
          </w:p>
        </w:tc>
        <w:tc>
          <w:tcPr>
            <w:tcW w:type="dxa" w:w="2160"/>
          </w:tcPr>
          <w:p>
            <w:r>
              <w:rPr>
                <w:sz w:val="19"/>
              </w:rPr>
              <w:t>orders</w:t>
            </w:r>
          </w:p>
        </w:tc>
        <w:tc>
          <w:tcPr>
            <w:tcW w:type="dxa" w:w="1152"/>
          </w:tcPr>
          <w:p>
            <w:r>
              <w:rPr>
                <w:sz w:val="19"/>
              </w:rPr>
              <w:t>Orders</w:t>
            </w:r>
          </w:p>
        </w:tc>
        <w:tc>
          <w:tcPr>
            <w:tcW w:type="dxa" w:w="5544"/>
          </w:tcPr>
          <w:p>
            <w:r>
              <w:rPr>
                <w:sz w:val="19"/>
              </w:rPr>
              <w:t>Order aggregate root; status Draft…Delivered/Cancelled; payment_status. PK: id. FK: restaurant_id → restaurants; scheduled_order_id (logical)</w:t>
            </w:r>
          </w:p>
        </w:tc>
      </w:tr>
      <w:tr>
        <w:tc>
          <w:tcPr>
            <w:tcW w:type="dxa" w:w="504"/>
          </w:tcPr>
          <w:p>
            <w:r>
              <w:rPr>
                <w:sz w:val="19"/>
              </w:rPr>
              <w:t>17</w:t>
            </w:r>
          </w:p>
        </w:tc>
        <w:tc>
          <w:tcPr>
            <w:tcW w:type="dxa" w:w="2160"/>
          </w:tcPr>
          <w:p>
            <w:r>
              <w:rPr>
                <w:sz w:val="19"/>
              </w:rPr>
              <w:t>order_items</w:t>
            </w:r>
          </w:p>
        </w:tc>
        <w:tc>
          <w:tcPr>
            <w:tcW w:type="dxa" w:w="1152"/>
          </w:tcPr>
          <w:p>
            <w:r>
              <w:rPr>
                <w:sz w:val="19"/>
              </w:rPr>
              <w:t>Orders</w:t>
            </w:r>
          </w:p>
        </w:tc>
        <w:tc>
          <w:tcPr>
            <w:tcW w:type="dxa" w:w="5544"/>
          </w:tcPr>
          <w:p>
            <w:r>
              <w:rPr>
                <w:sz w:val="19"/>
              </w:rPr>
              <w:t>Order line items with price locked at order time. PK: id. FK: order_id → orders, market_product_id → market_products</w:t>
            </w:r>
          </w:p>
        </w:tc>
      </w:tr>
      <w:tr>
        <w:tc>
          <w:tcPr>
            <w:tcW w:type="dxa" w:w="504"/>
          </w:tcPr>
          <w:p>
            <w:r>
              <w:rPr>
                <w:sz w:val="19"/>
              </w:rPr>
              <w:t>18</w:t>
            </w:r>
          </w:p>
        </w:tc>
        <w:tc>
          <w:tcPr>
            <w:tcW w:type="dxa" w:w="2160"/>
          </w:tcPr>
          <w:p>
            <w:r>
              <w:rPr>
                <w:sz w:val="19"/>
              </w:rPr>
              <w:t>scheduled_orders</w:t>
            </w:r>
          </w:p>
        </w:tc>
        <w:tc>
          <w:tcPr>
            <w:tcW w:type="dxa" w:w="1152"/>
          </w:tcPr>
          <w:p>
            <w:r>
              <w:rPr>
                <w:sz w:val="19"/>
              </w:rPr>
              <w:t>Orders</w:t>
            </w:r>
          </w:p>
        </w:tc>
        <w:tc>
          <w:tcPr>
            <w:tcW w:type="dxa" w:w="5544"/>
          </w:tcPr>
          <w:p>
            <w:r>
              <w:rPr>
                <w:sz w:val="19"/>
              </w:rPr>
              <w:t>Recurring order schedule (daily/weekly) with last_executed_at. PK: id. FK: restaurant_id → restaurants</w:t>
            </w:r>
          </w:p>
        </w:tc>
      </w:tr>
      <w:tr>
        <w:tc>
          <w:tcPr>
            <w:tcW w:type="dxa" w:w="504"/>
          </w:tcPr>
          <w:p>
            <w:r>
              <w:rPr>
                <w:sz w:val="19"/>
              </w:rPr>
              <w:t>19</w:t>
            </w:r>
          </w:p>
        </w:tc>
        <w:tc>
          <w:tcPr>
            <w:tcW w:type="dxa" w:w="2160"/>
          </w:tcPr>
          <w:p>
            <w:r>
              <w:rPr>
                <w:sz w:val="19"/>
              </w:rPr>
              <w:t>order_issues</w:t>
            </w:r>
          </w:p>
        </w:tc>
        <w:tc>
          <w:tcPr>
            <w:tcW w:type="dxa" w:w="1152"/>
          </w:tcPr>
          <w:p>
            <w:r>
              <w:rPr>
                <w:sz w:val="19"/>
              </w:rPr>
              <w:t>Orders</w:t>
            </w:r>
          </w:p>
        </w:tc>
        <w:tc>
          <w:tcPr>
            <w:tcW w:type="dxa" w:w="5544"/>
          </w:tcPr>
          <w:p>
            <w:r>
              <w:rPr>
                <w:sz w:val="19"/>
              </w:rPr>
              <w:t>Post-delivery issue reports (missing/wrong/damaged); Open→Resolved. PK: id. FK: order_id → orders, reported_by → users</w:t>
            </w:r>
          </w:p>
        </w:tc>
      </w:tr>
      <w:tr>
        <w:tc>
          <w:tcPr>
            <w:tcW w:type="dxa" w:w="504"/>
          </w:tcPr>
          <w:p>
            <w:r>
              <w:rPr>
                <w:sz w:val="19"/>
              </w:rPr>
              <w:t>20</w:t>
            </w:r>
          </w:p>
        </w:tc>
        <w:tc>
          <w:tcPr>
            <w:tcW w:type="dxa" w:w="2160"/>
          </w:tcPr>
          <w:p>
            <w:r>
              <w:rPr>
                <w:sz w:val="19"/>
              </w:rPr>
              <w:t>restaurant_credit</w:t>
            </w:r>
          </w:p>
        </w:tc>
        <w:tc>
          <w:tcPr>
            <w:tcW w:type="dxa" w:w="1152"/>
          </w:tcPr>
          <w:p>
            <w:r>
              <w:rPr>
                <w:sz w:val="19"/>
              </w:rPr>
              <w:t>Orders</w:t>
            </w:r>
          </w:p>
        </w:tc>
        <w:tc>
          <w:tcPr>
            <w:tcW w:type="dxa" w:w="5544"/>
          </w:tcPr>
          <w:p>
            <w:r>
              <w:rPr>
                <w:sz w:val="19"/>
              </w:rPr>
              <w:t>B2B credit account per restaurant (limit, outstanding_balance). PK: id. FK: restaurant_id → restaurants</w:t>
            </w:r>
          </w:p>
        </w:tc>
      </w:tr>
      <w:tr>
        <w:tc>
          <w:tcPr>
            <w:tcW w:type="dxa" w:w="504"/>
          </w:tcPr>
          <w:p>
            <w:r>
              <w:rPr>
                <w:sz w:val="19"/>
              </w:rPr>
              <w:t>21</w:t>
            </w:r>
          </w:p>
        </w:tc>
        <w:tc>
          <w:tcPr>
            <w:tcW w:type="dxa" w:w="2160"/>
          </w:tcPr>
          <w:p>
            <w:r>
              <w:rPr>
                <w:sz w:val="19"/>
              </w:rPr>
              <w:t>credit_transactions</w:t>
            </w:r>
          </w:p>
        </w:tc>
        <w:tc>
          <w:tcPr>
            <w:tcW w:type="dxa" w:w="1152"/>
          </w:tcPr>
          <w:p>
            <w:r>
              <w:rPr>
                <w:sz w:val="19"/>
              </w:rPr>
              <w:t>Orders</w:t>
            </w:r>
          </w:p>
        </w:tc>
        <w:tc>
          <w:tcPr>
            <w:tcW w:type="dxa" w:w="5544"/>
          </w:tcPr>
          <w:p>
            <w:r>
              <w:rPr>
                <w:sz w:val="19"/>
              </w:rPr>
              <w:t>Append-only credit ledger (charge/settlement/waive/adjust). PK: id. FK: restaurant_id → restaurants</w:t>
            </w:r>
          </w:p>
        </w:tc>
      </w:tr>
      <w:tr>
        <w:tc>
          <w:tcPr>
            <w:tcW w:type="dxa" w:w="504"/>
          </w:tcPr>
          <w:p>
            <w:r>
              <w:rPr>
                <w:sz w:val="19"/>
              </w:rPr>
              <w:t>22</w:t>
            </w:r>
          </w:p>
        </w:tc>
        <w:tc>
          <w:tcPr>
            <w:tcW w:type="dxa" w:w="2160"/>
          </w:tcPr>
          <w:p>
            <w:r>
              <w:rPr>
                <w:sz w:val="19"/>
              </w:rPr>
              <w:t>assistant_conversations</w:t>
            </w:r>
          </w:p>
        </w:tc>
        <w:tc>
          <w:tcPr>
            <w:tcW w:type="dxa" w:w="1152"/>
          </w:tcPr>
          <w:p>
            <w:r>
              <w:rPr>
                <w:sz w:val="19"/>
              </w:rPr>
              <w:t>Assistant</w:t>
            </w:r>
          </w:p>
        </w:tc>
        <w:tc>
          <w:tcPr>
            <w:tcW w:type="dxa" w:w="5544"/>
          </w:tcPr>
          <w:p>
            <w:r>
              <w:rPr>
                <w:sz w:val="19"/>
              </w:rPr>
              <w:t>AI assistant conversation state with TTL. PK: id. FK: user_id, market_id (logical)</w:t>
            </w:r>
          </w:p>
        </w:tc>
      </w:tr>
    </w:tbl>
    <w:p/>
    <w:p>
      <w:pPr>
        <w:spacing w:after="120"/>
      </w:pPr>
      <w:r>
        <w:rPr>
          <w:b/>
          <w:i w:val="0"/>
          <w:sz w:val="24"/>
        </w:rPr>
        <w:t>Table descriptions (planned / designed — not yet implemented)</w:t>
      </w:r>
    </w:p>
    <w:p>
      <w:pPr>
        <w:spacing w:after="120"/>
      </w:pPr>
      <w:r>
        <w:rPr>
          <w:b w:val="0"/>
          <w:i/>
          <w:sz w:val="20"/>
        </w:rPr>
        <w:t>The following tables are part of the approved design (roadmap) but are not yet created in the database. PK/FK reflect the intended design; the B2B credit model supersedes payments/refunds.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3A5F"/>
          </w:tcPr>
          <w:p>
            <w:r>
              <w:rPr>
                <w:b/>
                <w:color w:val="FFFFFF"/>
                <w:sz w:val="20"/>
              </w:rPr>
              <w:t>No</w:t>
            </w:r>
          </w:p>
        </w:tc>
        <w:tc>
          <w:tcPr>
            <w:tcW w:type="dxa" w:w="2160"/>
            <w:shd w:val="clear" w:color="auto" w:fill="1F3A5F"/>
          </w:tcPr>
          <w:p>
            <w:r>
              <w:rPr>
                <w:b/>
                <w:color w:val="FFFFFF"/>
                <w:sz w:val="20"/>
              </w:rPr>
              <w:t>Table</w:t>
            </w:r>
          </w:p>
        </w:tc>
        <w:tc>
          <w:tcPr>
            <w:tcW w:type="dxa" w:w="1152"/>
            <w:shd w:val="clear" w:color="auto" w:fill="1F3A5F"/>
          </w:tcPr>
          <w:p>
            <w:r>
              <w:rPr>
                <w:b/>
                <w:color w:val="FFFFFF"/>
                <w:sz w:val="20"/>
              </w:rPr>
              <w:t>Module</w:t>
            </w:r>
          </w:p>
        </w:tc>
        <w:tc>
          <w:tcPr>
            <w:tcW w:type="dxa" w:w="5544"/>
            <w:shd w:val="clear" w:color="auto" w:fill="1F3A5F"/>
          </w:tcPr>
          <w:p>
            <w:r>
              <w:rPr>
                <w:b/>
                <w:color w:val="FFFFFF"/>
                <w:sz w:val="20"/>
              </w:rPr>
              <w:t>Description / Primary keys / Foreign keys</w:t>
            </w:r>
          </w:p>
        </w:tc>
      </w:tr>
      <w:tr>
        <w:tc>
          <w:tcPr>
            <w:tcW w:type="dxa" w:w="504"/>
          </w:tcPr>
          <w:p>
            <w:r>
              <w:rPr>
                <w:sz w:val="19"/>
              </w:rPr>
              <w:t>23</w:t>
            </w:r>
          </w:p>
        </w:tc>
        <w:tc>
          <w:tcPr>
            <w:tcW w:type="dxa" w:w="2160"/>
          </w:tcPr>
          <w:p>
            <w:r>
              <w:rPr>
                <w:sz w:val="19"/>
              </w:rPr>
              <w:t>system_config</w:t>
            </w:r>
          </w:p>
        </w:tc>
        <w:tc>
          <w:tcPr>
            <w:tcW w:type="dxa" w:w="1152"/>
          </w:tcPr>
          <w:p>
            <w:r>
              <w:rPr>
                <w:sz w:val="19"/>
              </w:rPr>
              <w:t>Pricing</w:t>
            </w:r>
          </w:p>
        </w:tc>
        <w:tc>
          <w:tcPr>
            <w:tcW w:type="dxa" w:w="5544"/>
          </w:tcPr>
          <w:p>
            <w:r>
              <w:rPr>
                <w:sz w:val="19"/>
              </w:rPr>
              <w:t>Key-value store for admin-configurable parameters (cutoff time, price-band tolerance). PK: id (key). FK: —</w:t>
            </w:r>
          </w:p>
        </w:tc>
      </w:tr>
      <w:tr>
        <w:tc>
          <w:tcPr>
            <w:tcW w:type="dxa" w:w="504"/>
          </w:tcPr>
          <w:p>
            <w:r>
              <w:rPr>
                <w:sz w:val="19"/>
              </w:rPr>
              <w:t>24</w:t>
            </w:r>
          </w:p>
        </w:tc>
        <w:tc>
          <w:tcPr>
            <w:tcW w:type="dxa" w:w="2160"/>
          </w:tcPr>
          <w:p>
            <w:r>
              <w:rPr>
                <w:sz w:val="19"/>
              </w:rPr>
              <w:t>order_groups</w:t>
            </w:r>
          </w:p>
        </w:tc>
        <w:tc>
          <w:tcPr>
            <w:tcW w:type="dxa" w:w="1152"/>
          </w:tcPr>
          <w:p>
            <w:r>
              <w:rPr>
                <w:sz w:val="19"/>
              </w:rPr>
              <w:t>Orders</w:t>
            </w:r>
          </w:p>
        </w:tc>
        <w:tc>
          <w:tcPr>
            <w:tcW w:type="dxa" w:w="5544"/>
          </w:tcPr>
          <w:p>
            <w:r>
              <w:rPr>
                <w:sz w:val="19"/>
              </w:rPr>
              <w:t>Groups multiple confirmed orders for batch logistics dispatch. PK: id. FK: created_by_admin_id → users</w:t>
            </w:r>
          </w:p>
        </w:tc>
      </w:tr>
      <w:tr>
        <w:tc>
          <w:tcPr>
            <w:tcW w:type="dxa" w:w="504"/>
          </w:tcPr>
          <w:p>
            <w:r>
              <w:rPr>
                <w:sz w:val="19"/>
              </w:rPr>
              <w:t>25</w:t>
            </w:r>
          </w:p>
        </w:tc>
        <w:tc>
          <w:tcPr>
            <w:tcW w:type="dxa" w:w="2160"/>
          </w:tcPr>
          <w:p>
            <w:r>
              <w:rPr>
                <w:sz w:val="19"/>
              </w:rPr>
              <w:t>order_status_history</w:t>
            </w:r>
          </w:p>
        </w:tc>
        <w:tc>
          <w:tcPr>
            <w:tcW w:type="dxa" w:w="1152"/>
          </w:tcPr>
          <w:p>
            <w:r>
              <w:rPr>
                <w:sz w:val="19"/>
              </w:rPr>
              <w:t>Orders</w:t>
            </w:r>
          </w:p>
        </w:tc>
        <w:tc>
          <w:tcPr>
            <w:tcW w:type="dxa" w:w="5544"/>
          </w:tcPr>
          <w:p>
            <w:r>
              <w:rPr>
                <w:sz w:val="19"/>
              </w:rPr>
              <w:t>Audit trail of order status transitions. PK: id. FK: order_id → orders</w:t>
            </w:r>
          </w:p>
        </w:tc>
      </w:tr>
      <w:tr>
        <w:tc>
          <w:tcPr>
            <w:tcW w:type="dxa" w:w="504"/>
          </w:tcPr>
          <w:p>
            <w:r>
              <w:rPr>
                <w:sz w:val="19"/>
              </w:rPr>
              <w:t>26</w:t>
            </w:r>
          </w:p>
        </w:tc>
        <w:tc>
          <w:tcPr>
            <w:tcW w:type="dxa" w:w="2160"/>
          </w:tcPr>
          <w:p>
            <w:r>
              <w:rPr>
                <w:sz w:val="19"/>
              </w:rPr>
              <w:t>hubs</w:t>
            </w:r>
          </w:p>
        </w:tc>
        <w:tc>
          <w:tcPr>
            <w:tcW w:type="dxa" w:w="1152"/>
          </w:tcPr>
          <w:p>
            <w:r>
              <w:rPr>
                <w:sz w:val="19"/>
              </w:rPr>
              <w:t>Hub</w:t>
            </w:r>
          </w:p>
        </w:tc>
        <w:tc>
          <w:tcPr>
            <w:tcW w:type="dxa" w:w="5544"/>
          </w:tcPr>
          <w:p>
            <w:r>
              <w:rPr>
                <w:sz w:val="19"/>
              </w:rPr>
              <w:t>Distribution hub registry (name, address, geo, capacity, status). PK: id. FK: —</w:t>
            </w:r>
          </w:p>
        </w:tc>
      </w:tr>
      <w:tr>
        <w:tc>
          <w:tcPr>
            <w:tcW w:type="dxa" w:w="504"/>
          </w:tcPr>
          <w:p>
            <w:r>
              <w:rPr>
                <w:sz w:val="19"/>
              </w:rPr>
              <w:t>27</w:t>
            </w:r>
          </w:p>
        </w:tc>
        <w:tc>
          <w:tcPr>
            <w:tcW w:type="dxa" w:w="2160"/>
          </w:tcPr>
          <w:p>
            <w:r>
              <w:rPr>
                <w:sz w:val="19"/>
              </w:rPr>
              <w:t>hub_inventory</w:t>
            </w:r>
          </w:p>
        </w:tc>
        <w:tc>
          <w:tcPr>
            <w:tcW w:type="dxa" w:w="1152"/>
          </w:tcPr>
          <w:p>
            <w:r>
              <w:rPr>
                <w:sz w:val="19"/>
              </w:rPr>
              <w:t>Hub</w:t>
            </w:r>
          </w:p>
        </w:tc>
        <w:tc>
          <w:tcPr>
            <w:tcW w:type="dxa" w:w="5544"/>
          </w:tcPr>
          <w:p>
            <w:r>
              <w:rPr>
                <w:sz w:val="19"/>
              </w:rPr>
              <w:t>Running stock balance per (hub, market_product). PK: id. FK: hub_id → hubs, market_product_id → market_products</w:t>
            </w:r>
          </w:p>
        </w:tc>
      </w:tr>
      <w:tr>
        <w:tc>
          <w:tcPr>
            <w:tcW w:type="dxa" w:w="504"/>
          </w:tcPr>
          <w:p>
            <w:r>
              <w:rPr>
                <w:sz w:val="19"/>
              </w:rPr>
              <w:t>28</w:t>
            </w:r>
          </w:p>
        </w:tc>
        <w:tc>
          <w:tcPr>
            <w:tcW w:type="dxa" w:w="2160"/>
          </w:tcPr>
          <w:p>
            <w:r>
              <w:rPr>
                <w:sz w:val="19"/>
              </w:rPr>
              <w:t>hub_inbound_events</w:t>
            </w:r>
          </w:p>
        </w:tc>
        <w:tc>
          <w:tcPr>
            <w:tcW w:type="dxa" w:w="1152"/>
          </w:tcPr>
          <w:p>
            <w:r>
              <w:rPr>
                <w:sz w:val="19"/>
              </w:rPr>
              <w:t>Hub</w:t>
            </w:r>
          </w:p>
        </w:tc>
        <w:tc>
          <w:tcPr>
            <w:tcW w:type="dxa" w:w="5544"/>
          </w:tcPr>
          <w:p>
            <w:r>
              <w:rPr>
                <w:sz w:val="19"/>
              </w:rPr>
              <w:t>Append-heavy inbound goods tracking per hub. PK: id. FK: hub_id → hubs, delivery_id → deliveries</w:t>
            </w:r>
          </w:p>
        </w:tc>
      </w:tr>
      <w:tr>
        <w:tc>
          <w:tcPr>
            <w:tcW w:type="dxa" w:w="504"/>
          </w:tcPr>
          <w:p>
            <w:r>
              <w:rPr>
                <w:sz w:val="19"/>
              </w:rPr>
              <w:t>29</w:t>
            </w:r>
          </w:p>
        </w:tc>
        <w:tc>
          <w:tcPr>
            <w:tcW w:type="dxa" w:w="2160"/>
          </w:tcPr>
          <w:p>
            <w:r>
              <w:rPr>
                <w:sz w:val="19"/>
              </w:rPr>
              <w:t>hub_outbound_events</w:t>
            </w:r>
          </w:p>
        </w:tc>
        <w:tc>
          <w:tcPr>
            <w:tcW w:type="dxa" w:w="1152"/>
          </w:tcPr>
          <w:p>
            <w:r>
              <w:rPr>
                <w:sz w:val="19"/>
              </w:rPr>
              <w:t>Hub</w:t>
            </w:r>
          </w:p>
        </w:tc>
        <w:tc>
          <w:tcPr>
            <w:tcW w:type="dxa" w:w="5544"/>
          </w:tcPr>
          <w:p>
            <w:r>
              <w:rPr>
                <w:sz w:val="19"/>
              </w:rPr>
              <w:t>Append-heavy outbound goods tracking per hub. PK: id. FK: hub_id → hubs, route_id → delivery_routes</w:t>
            </w:r>
          </w:p>
        </w:tc>
      </w:tr>
      <w:tr>
        <w:tc>
          <w:tcPr>
            <w:tcW w:type="dxa" w:w="504"/>
          </w:tcPr>
          <w:p>
            <w:r>
              <w:rPr>
                <w:sz w:val="19"/>
              </w:rPr>
              <w:t>30</w:t>
            </w:r>
          </w:p>
        </w:tc>
        <w:tc>
          <w:tcPr>
            <w:tcW w:type="dxa" w:w="2160"/>
          </w:tcPr>
          <w:p>
            <w:r>
              <w:rPr>
                <w:sz w:val="19"/>
              </w:rPr>
              <w:t>cross_dock_transfers</w:t>
            </w:r>
          </w:p>
        </w:tc>
        <w:tc>
          <w:tcPr>
            <w:tcW w:type="dxa" w:w="1152"/>
          </w:tcPr>
          <w:p>
            <w:r>
              <w:rPr>
                <w:sz w:val="19"/>
              </w:rPr>
              <w:t>Hub</w:t>
            </w:r>
          </w:p>
        </w:tc>
        <w:tc>
          <w:tcPr>
            <w:tcW w:type="dxa" w:w="5544"/>
          </w:tcPr>
          <w:p>
            <w:r>
              <w:rPr>
                <w:sz w:val="19"/>
              </w:rPr>
              <w:t>Direct inbound→outbound transfer at a hub (cross-docking). PK: id. FK: hub_id → hubs, inbound_event_id → hub_inbound_events, outbound_route_id → delivery_routes</w:t>
            </w:r>
          </w:p>
        </w:tc>
      </w:tr>
      <w:tr>
        <w:tc>
          <w:tcPr>
            <w:tcW w:type="dxa" w:w="504"/>
          </w:tcPr>
          <w:p>
            <w:r>
              <w:rPr>
                <w:sz w:val="19"/>
              </w:rPr>
              <w:t>31</w:t>
            </w:r>
          </w:p>
        </w:tc>
        <w:tc>
          <w:tcPr>
            <w:tcW w:type="dxa" w:w="2160"/>
          </w:tcPr>
          <w:p>
            <w:r>
              <w:rPr>
                <w:sz w:val="19"/>
              </w:rPr>
              <w:t>vehicles</w:t>
            </w:r>
          </w:p>
        </w:tc>
        <w:tc>
          <w:tcPr>
            <w:tcW w:type="dxa" w:w="1152"/>
          </w:tcPr>
          <w:p>
            <w:r>
              <w:rPr>
                <w:sz w:val="19"/>
              </w:rPr>
              <w:t>Logistics</w:t>
            </w:r>
          </w:p>
        </w:tc>
        <w:tc>
          <w:tcPr>
            <w:tcW w:type="dxa" w:w="5544"/>
          </w:tcPr>
          <w:p>
            <w:r>
              <w:rPr>
                <w:sz w:val="19"/>
              </w:rPr>
              <w:t>Vehicle fleet registry (plate, capacity_kg, type, status). PK: id. FK: —</w:t>
            </w:r>
          </w:p>
        </w:tc>
      </w:tr>
      <w:tr>
        <w:tc>
          <w:tcPr>
            <w:tcW w:type="dxa" w:w="504"/>
          </w:tcPr>
          <w:p>
            <w:r>
              <w:rPr>
                <w:sz w:val="19"/>
              </w:rPr>
              <w:t>32</w:t>
            </w:r>
          </w:p>
        </w:tc>
        <w:tc>
          <w:tcPr>
            <w:tcW w:type="dxa" w:w="2160"/>
          </w:tcPr>
          <w:p>
            <w:r>
              <w:rPr>
                <w:sz w:val="19"/>
              </w:rPr>
              <w:t>delivery_routes</w:t>
            </w:r>
          </w:p>
        </w:tc>
        <w:tc>
          <w:tcPr>
            <w:tcW w:type="dxa" w:w="1152"/>
          </w:tcPr>
          <w:p>
            <w:r>
              <w:rPr>
                <w:sz w:val="19"/>
              </w:rPr>
              <w:t>Logistics</w:t>
            </w:r>
          </w:p>
        </w:tc>
        <w:tc>
          <w:tcPr>
            <w:tcW w:type="dxa" w:w="5544"/>
          </w:tcPr>
          <w:p>
            <w:r>
              <w:rPr>
                <w:sz w:val="19"/>
              </w:rPr>
              <w:t>Calculated route with ordered stop list (JSONB) and estimates. PK: id. FK: vehicle_id → vehicles (nullable)</w:t>
            </w:r>
          </w:p>
        </w:tc>
      </w:tr>
      <w:tr>
        <w:tc>
          <w:tcPr>
            <w:tcW w:type="dxa" w:w="504"/>
          </w:tcPr>
          <w:p>
            <w:r>
              <w:rPr>
                <w:sz w:val="19"/>
              </w:rPr>
              <w:t>33</w:t>
            </w:r>
          </w:p>
        </w:tc>
        <w:tc>
          <w:tcPr>
            <w:tcW w:type="dxa" w:w="2160"/>
          </w:tcPr>
          <w:p>
            <w:r>
              <w:rPr>
                <w:sz w:val="19"/>
              </w:rPr>
              <w:t>deliveries</w:t>
            </w:r>
          </w:p>
        </w:tc>
        <w:tc>
          <w:tcPr>
            <w:tcW w:type="dxa" w:w="1152"/>
          </w:tcPr>
          <w:p>
            <w:r>
              <w:rPr>
                <w:sz w:val="19"/>
              </w:rPr>
              <w:t>Logistics</w:t>
            </w:r>
          </w:p>
        </w:tc>
        <w:tc>
          <w:tcPr>
            <w:tcW w:type="dxa" w:w="5544"/>
          </w:tcPr>
          <w:p>
            <w:r>
              <w:rPr>
                <w:sz w:val="19"/>
              </w:rPr>
              <w:t>One delivery stop per order within a route. PK: id. FK: route_id → delivery_routes, order_id → orders</w:t>
            </w:r>
          </w:p>
        </w:tc>
      </w:tr>
      <w:tr>
        <w:tc>
          <w:tcPr>
            <w:tcW w:type="dxa" w:w="504"/>
          </w:tcPr>
          <w:p>
            <w:r>
              <w:rPr>
                <w:sz w:val="19"/>
              </w:rPr>
              <w:t>34</w:t>
            </w:r>
          </w:p>
        </w:tc>
        <w:tc>
          <w:tcPr>
            <w:tcW w:type="dxa" w:w="2160"/>
          </w:tcPr>
          <w:p>
            <w:r>
              <w:rPr>
                <w:sz w:val="19"/>
              </w:rPr>
              <w:t>notifications</w:t>
            </w:r>
          </w:p>
        </w:tc>
        <w:tc>
          <w:tcPr>
            <w:tcW w:type="dxa" w:w="1152"/>
          </w:tcPr>
          <w:p>
            <w:r>
              <w:rPr>
                <w:sz w:val="19"/>
              </w:rPr>
              <w:t>Notifications</w:t>
            </w:r>
          </w:p>
        </w:tc>
        <w:tc>
          <w:tcPr>
            <w:tcW w:type="dxa" w:w="5544"/>
          </w:tcPr>
          <w:p>
            <w:r>
              <w:rPr>
                <w:sz w:val="19"/>
              </w:rPr>
              <w:t>Append-only per-user notification log. PK: id. FK: user_id → users</w:t>
            </w:r>
          </w:p>
        </w:tc>
      </w:tr>
      <w:tr>
        <w:tc>
          <w:tcPr>
            <w:tcW w:type="dxa" w:w="504"/>
          </w:tcPr>
          <w:p>
            <w:r>
              <w:rPr>
                <w:sz w:val="19"/>
              </w:rPr>
              <w:t>35</w:t>
            </w:r>
          </w:p>
        </w:tc>
        <w:tc>
          <w:tcPr>
            <w:tcW w:type="dxa" w:w="2160"/>
          </w:tcPr>
          <w:p>
            <w:r>
              <w:rPr>
                <w:sz w:val="19"/>
              </w:rPr>
              <w:t>analytics_aggregations</w:t>
            </w:r>
          </w:p>
        </w:tc>
        <w:tc>
          <w:tcPr>
            <w:tcW w:type="dxa" w:w="1152"/>
          </w:tcPr>
          <w:p>
            <w:r>
              <w:rPr>
                <w:sz w:val="19"/>
              </w:rPr>
              <w:t>Analytics</w:t>
            </w:r>
          </w:p>
        </w:tc>
        <w:tc>
          <w:tcPr>
            <w:tcW w:type="dxa" w:w="5544"/>
          </w:tcPr>
          <w:p>
            <w:r>
              <w:rPr>
                <w:sz w:val="19"/>
              </w:rPr>
              <w:t>Pre-computed aggregation rows (type, period, data_json). PK: id. FK: —</w:t>
            </w:r>
          </w:p>
        </w:tc>
      </w:tr>
      <w:tr>
        <w:tc>
          <w:tcPr>
            <w:tcW w:type="dxa" w:w="504"/>
          </w:tcPr>
          <w:p>
            <w:r>
              <w:rPr>
                <w:sz w:val="19"/>
              </w:rPr>
              <w:t>36</w:t>
            </w:r>
          </w:p>
        </w:tc>
        <w:tc>
          <w:tcPr>
            <w:tcW w:type="dxa" w:w="2160"/>
          </w:tcPr>
          <w:p>
            <w:r>
              <w:rPr>
                <w:sz w:val="19"/>
              </w:rPr>
              <w:t>export_jobs</w:t>
            </w:r>
          </w:p>
        </w:tc>
        <w:tc>
          <w:tcPr>
            <w:tcW w:type="dxa" w:w="1152"/>
          </w:tcPr>
          <w:p>
            <w:r>
              <w:rPr>
                <w:sz w:val="19"/>
              </w:rPr>
              <w:t>Analytics</w:t>
            </w:r>
          </w:p>
        </w:tc>
        <w:tc>
          <w:tcPr>
            <w:tcW w:type="dxa" w:w="5544"/>
          </w:tcPr>
          <w:p>
            <w:r>
              <w:rPr>
                <w:sz w:val="19"/>
              </w:rPr>
              <w:t>Async CSV export job tracking (status, file_path, expires_at). PK: id. FK: requested_by → users</w:t>
            </w:r>
          </w:p>
        </w:tc>
      </w:tr>
      <w:tr>
        <w:tc>
          <w:tcPr>
            <w:tcW w:type="dxa" w:w="504"/>
          </w:tcPr>
          <w:p>
            <w:r>
              <w:rPr>
                <w:sz w:val="19"/>
              </w:rPr>
              <w:t>37</w:t>
            </w:r>
          </w:p>
        </w:tc>
        <w:tc>
          <w:tcPr>
            <w:tcW w:type="dxa" w:w="2160"/>
          </w:tcPr>
          <w:p>
            <w:r>
              <w:rPr>
                <w:sz w:val="19"/>
              </w:rPr>
              <w:t>payments</w:t>
            </w:r>
          </w:p>
        </w:tc>
        <w:tc>
          <w:tcPr>
            <w:tcW w:type="dxa" w:w="1152"/>
          </w:tcPr>
          <w:p>
            <w:r>
              <w:rPr>
                <w:sz w:val="19"/>
              </w:rPr>
              <w:t>Payment</w:t>
            </w:r>
          </w:p>
        </w:tc>
        <w:tc>
          <w:tcPr>
            <w:tcW w:type="dxa" w:w="5544"/>
          </w:tcPr>
          <w:p>
            <w:r>
              <w:rPr>
                <w:sz w:val="19"/>
              </w:rPr>
              <w:t>[SUPERSEDED] Original per-order payment record. PK: id. FK: order_id → orders</w:t>
            </w:r>
          </w:p>
        </w:tc>
      </w:tr>
      <w:tr>
        <w:tc>
          <w:tcPr>
            <w:tcW w:type="dxa" w:w="504"/>
          </w:tcPr>
          <w:p>
            <w:r>
              <w:rPr>
                <w:sz w:val="19"/>
              </w:rPr>
              <w:t>38</w:t>
            </w:r>
          </w:p>
        </w:tc>
        <w:tc>
          <w:tcPr>
            <w:tcW w:type="dxa" w:w="2160"/>
          </w:tcPr>
          <w:p>
            <w:r>
              <w:rPr>
                <w:sz w:val="19"/>
              </w:rPr>
              <w:t>refunds</w:t>
            </w:r>
          </w:p>
        </w:tc>
        <w:tc>
          <w:tcPr>
            <w:tcW w:type="dxa" w:w="1152"/>
          </w:tcPr>
          <w:p>
            <w:r>
              <w:rPr>
                <w:sz w:val="19"/>
              </w:rPr>
              <w:t>Payment</w:t>
            </w:r>
          </w:p>
        </w:tc>
        <w:tc>
          <w:tcPr>
            <w:tcW w:type="dxa" w:w="5544"/>
          </w:tcPr>
          <w:p>
            <w:r>
              <w:rPr>
                <w:sz w:val="19"/>
              </w:rPr>
              <w:t>[SUPERSEDED] Original refund record. PK: id. FK: payment_id → payments</w:t>
            </w:r>
          </w:p>
        </w:tc>
      </w:tr>
    </w:tbl>
    <w:p/>
    <w:p>
      <w:pPr>
        <w:spacing w:after="120"/>
      </w:pPr>
      <w:r>
        <w:rPr>
          <w:b w:val="0"/>
          <w:i/>
          <w:sz w:val="20"/>
        </w:rPr>
        <w:t>Note: payments/refunds are superseded by the implemented B2B credit model (restaurant_credit / credit_transactions) and are kept here only for design traceability.</w:t>
      </w:r>
    </w:p>
    <w:p>
      <w:pPr>
        <w:pStyle w:val="Heading2"/>
      </w:pPr>
      <w:r>
        <w:rPr>
          <w:color w:val="1F3A5F"/>
        </w:rPr>
        <w:t>3. Detailed Design</w:t>
      </w:r>
    </w:p>
    <w:p>
      <w:pPr>
        <w:spacing w:after="200"/>
      </w:pPr>
      <w:r>
        <w:rPr>
          <w:b w:val="0"/>
          <w:i w:val="0"/>
          <w:sz w:val="24"/>
        </w:rPr>
        <w:t>This section presents the detailed design of the main implemented features. For each feature: a Class Diagram, Class Specifications, and Sequence Diagram(s). Features that share the same request pipeline (Controller → MediatR ISender → ValidationBehavior → Command/Query Handler → Repository → EF Core → post-commit domain events) reuse that structure and reference it rather than repeating it.</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Common HTTP Request Pipeline (shared sequence)</w:t>
            </w:r>
          </w:p>
          <w:p>
            <w:pPr>
              <w:jc w:val="center"/>
            </w:pPr>
            <w:r>
              <w:rPr>
                <w:i/>
                <w:sz w:val="20"/>
              </w:rPr>
              <w:t>Client → API pipeline (ForwardedHeaders, CORS, AuthN/AuthZ, rate limiting) → Controller → MediatR ISender → ValidationBehavior + Handler → Repository → PostgreSQL → post-commit domain-event dispatch → API envelope response.</w:t>
            </w:r>
          </w:p>
          <w:p>
            <w:pPr>
              <w:jc w:val="center"/>
            </w:pPr>
            <w:r>
              <w:rPr>
                <w:color w:val="666666"/>
                <w:sz w:val="18"/>
              </w:rPr>
              <w:t>Source: docs/02A-system-overview-diagrams.md §4 (mermaid)</w:t>
            </w:r>
          </w:p>
        </w:tc>
      </w:tr>
    </w:tbl>
    <w:p/>
    <w:p>
      <w:pPr>
        <w:pStyle w:val="Heading3"/>
      </w:pPr>
      <w:r>
        <w:rPr>
          <w:color w:val="1F3A5F"/>
        </w:rPr>
        <w:t>3.1 Authentication &amp; Authorization</w:t>
      </w:r>
    </w:p>
    <w:p>
      <w:pPr>
        <w:spacing w:after="160"/>
      </w:pPr>
      <w:r>
        <w:rPr>
          <w:b w:val="0"/>
          <w:i w:val="0"/>
          <w:sz w:val="24"/>
        </w:rPr>
        <w:t>Handles user identity: login with lockout, JWT access-token issuance, refresh-token rotation by family with reuse detection, RBAC via the role claim, email verification and password reset. Refresh tokens are persisted (hashed) in PostgreSQL for auditability and family invalidation.</w:t>
      </w:r>
    </w:p>
    <w:p>
      <w:pPr>
        <w:spacing w:after="120"/>
      </w:pPr>
      <w:r>
        <w:rPr>
          <w:b/>
          <w:i w:val="0"/>
          <w:sz w:val="24"/>
        </w:rPr>
        <w:t>3.1.1 Class Diagram</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Class Diagram — Authentication &amp; Authorization</w:t>
            </w:r>
          </w:p>
          <w:p>
            <w:pPr>
              <w:jc w:val="center"/>
            </w:pPr>
            <w:r>
              <w:rPr>
                <w:i/>
                <w:sz w:val="20"/>
              </w:rPr>
              <w:t>Controller, command/query + validator, handler, domain entity/aggregate, repository abstraction and key collaborators listed in the Class Specifications below.</w:t>
            </w:r>
          </w:p>
          <w:p>
            <w:pPr>
              <w:jc w:val="center"/>
            </w:pPr>
            <w:r>
              <w:rPr>
                <w:color w:val="666666"/>
                <w:sz w:val="18"/>
              </w:rPr>
              <w:t>Source: docs/02E-class-diagrams.md §1 (mermaid) or docs/02E-class-diagrams.drawio — page “1. Auth &amp; Authorization” (editable). Render/edit and export to image.</w:t>
            </w:r>
          </w:p>
        </w:tc>
      </w:tr>
    </w:tbl>
    <w:p/>
    <w:p>
      <w:pPr>
        <w:spacing w:after="120"/>
      </w:pPr>
      <w:r>
        <w:rPr>
          <w:b/>
          <w:i w:val="0"/>
          <w:sz w:val="24"/>
        </w:rPr>
        <w:t>3.1.2 Class Specifications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3A5F"/>
          </w:tcPr>
          <w:p>
            <w:r>
              <w:rPr>
                <w:b/>
                <w:color w:val="FFFFFF"/>
                <w:sz w:val="20"/>
              </w:rPr>
              <w:t>Class / Component</w:t>
            </w:r>
          </w:p>
        </w:tc>
        <w:tc>
          <w:tcPr>
            <w:tcW w:type="dxa" w:w="6192"/>
            <w:shd w:val="clear" w:color="auto" w:fill="1F3A5F"/>
          </w:tcPr>
          <w:p>
            <w:r>
              <w:rPr>
                <w:b/>
                <w:color w:val="FFFFFF"/>
                <w:sz w:val="20"/>
              </w:rPr>
              <w:t>Responsibility</w:t>
            </w:r>
          </w:p>
        </w:tc>
      </w:tr>
      <w:tr>
        <w:tc>
          <w:tcPr>
            <w:tcW w:type="dxa" w:w="3168"/>
          </w:tcPr>
          <w:p>
            <w:r>
              <w:rPr>
                <w:sz w:val="19"/>
              </w:rPr>
              <w:t>AuthController</w:t>
            </w:r>
          </w:p>
        </w:tc>
        <w:tc>
          <w:tcPr>
            <w:tcW w:type="dxa" w:w="6192"/>
          </w:tcPr>
          <w:p>
            <w:r>
              <w:rPr>
                <w:sz w:val="19"/>
              </w:rPr>
              <w:t>REST endpoints under /api/v1/auth: login, refresh, logout, forgot/reset password, verify email.</w:t>
            </w:r>
          </w:p>
        </w:tc>
      </w:tr>
      <w:tr>
        <w:tc>
          <w:tcPr>
            <w:tcW w:type="dxa" w:w="3168"/>
          </w:tcPr>
          <w:p>
            <w:r>
              <w:rPr>
                <w:sz w:val="19"/>
              </w:rPr>
              <w:t>LoginCommand / RefreshTokenCommand (+ Validators)</w:t>
            </w:r>
          </w:p>
        </w:tc>
        <w:tc>
          <w:tcPr>
            <w:tcW w:type="dxa" w:w="6192"/>
          </w:tcPr>
          <w:p>
            <w:r>
              <w:rPr>
                <w:sz w:val="19"/>
              </w:rPr>
              <w:t>MediatR commands with FluentValidation running in the pipeline behavior.</w:t>
            </w:r>
          </w:p>
        </w:tc>
      </w:tr>
      <w:tr>
        <w:tc>
          <w:tcPr>
            <w:tcW w:type="dxa" w:w="3168"/>
          </w:tcPr>
          <w:p>
            <w:r>
              <w:rPr>
                <w:sz w:val="19"/>
              </w:rPr>
              <w:t>JwtTokenService</w:t>
            </w:r>
          </w:p>
        </w:tc>
        <w:tc>
          <w:tcPr>
            <w:tcW w:type="dxa" w:w="6192"/>
          </w:tcPr>
          <w:p>
            <w:r>
              <w:rPr>
                <w:sz w:val="19"/>
              </w:rPr>
              <w:t>Issues signed JWT access tokens and cryptographically random refresh tokens; enforces TTLs.</w:t>
            </w:r>
          </w:p>
        </w:tc>
      </w:tr>
      <w:tr>
        <w:tc>
          <w:tcPr>
            <w:tcW w:type="dxa" w:w="3168"/>
          </w:tcPr>
          <w:p>
            <w:r>
              <w:rPr>
                <w:sz w:val="19"/>
              </w:rPr>
              <w:t>PasswordService</w:t>
            </w:r>
          </w:p>
        </w:tc>
        <w:tc>
          <w:tcPr>
            <w:tcW w:type="dxa" w:w="6192"/>
          </w:tcPr>
          <w:p>
            <w:r>
              <w:rPr>
                <w:sz w:val="19"/>
              </w:rPr>
              <w:t>BCrypt hashing/verification (work factor ≥ 12).</w:t>
            </w:r>
          </w:p>
        </w:tc>
      </w:tr>
      <w:tr>
        <w:tc>
          <w:tcPr>
            <w:tcW w:type="dxa" w:w="3168"/>
          </w:tcPr>
          <w:p>
            <w:r>
              <w:rPr>
                <w:sz w:val="19"/>
              </w:rPr>
              <w:t>RefreshTokenRepository</w:t>
            </w:r>
          </w:p>
        </w:tc>
        <w:tc>
          <w:tcPr>
            <w:tcW w:type="dxa" w:w="6192"/>
          </w:tcPr>
          <w:p>
            <w:r>
              <w:rPr>
                <w:sz w:val="19"/>
              </w:rPr>
              <w:t>Persists/queries refresh_tokens; token rotation and family invalidation.</w:t>
            </w:r>
          </w:p>
        </w:tc>
      </w:tr>
      <w:tr>
        <w:tc>
          <w:tcPr>
            <w:tcW w:type="dxa" w:w="3168"/>
          </w:tcPr>
          <w:p>
            <w:r>
              <w:rPr>
                <w:sz w:val="19"/>
              </w:rPr>
              <w:t>UserRepository / IRoleReader</w:t>
            </w:r>
          </w:p>
        </w:tc>
        <w:tc>
          <w:tcPr>
            <w:tcW w:type="dxa" w:w="6192"/>
          </w:tcPr>
          <w:p>
            <w:r>
              <w:rPr>
                <w:sz w:val="19"/>
              </w:rPr>
              <w:t>CRUD against users; resolves the role for claims.</w:t>
            </w:r>
          </w:p>
        </w:tc>
      </w:tr>
      <w:tr>
        <w:tc>
          <w:tcPr>
            <w:tcW w:type="dxa" w:w="3168"/>
          </w:tcPr>
          <w:p>
            <w:r>
              <w:rPr>
                <w:sz w:val="19"/>
              </w:rPr>
              <w:t>IEmailSender (Resend adapter)</w:t>
            </w:r>
          </w:p>
        </w:tc>
        <w:tc>
          <w:tcPr>
            <w:tcW w:type="dxa" w:w="6192"/>
          </w:tcPr>
          <w:p>
            <w:r>
              <w:rPr>
                <w:sz w:val="19"/>
              </w:rPr>
              <w:t>Sends verification and password-reset emails.</w:t>
            </w:r>
          </w:p>
        </w:tc>
      </w:tr>
      <w:tr>
        <w:tc>
          <w:tcPr>
            <w:tcW w:type="dxa" w:w="3168"/>
          </w:tcPr>
          <w:p>
            <w:r>
              <w:rPr>
                <w:sz w:val="19"/>
              </w:rPr>
              <w:t>AuthPolicies / [Authorize]</w:t>
            </w:r>
          </w:p>
        </w:tc>
        <w:tc>
          <w:tcPr>
            <w:tcW w:type="dxa" w:w="6192"/>
          </w:tcPr>
          <w:p>
            <w:r>
              <w:rPr>
                <w:sz w:val="19"/>
              </w:rPr>
              <w:t>Maps roles to endpoint authorization policies.</w:t>
            </w:r>
          </w:p>
        </w:tc>
      </w:tr>
    </w:tbl>
    <w:p/>
    <w:p>
      <w:pPr>
        <w:spacing w:after="120"/>
      </w:pPr>
      <w:r>
        <w:rPr>
          <w:b/>
          <w:i w:val="0"/>
          <w:sz w:val="24"/>
        </w:rPr>
        <w:t>3.1.3 Sequence Diagram — Login &amp; Token Rotation</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Sequence Diagram — Login &amp; Token Rotation</w:t>
            </w:r>
          </w:p>
          <w:p>
            <w:pPr>
              <w:jc w:val="center"/>
            </w:pPr>
            <w:r>
              <w:rPr>
                <w:i/>
                <w:sz w:val="20"/>
              </w:rPr>
              <w:t>User → AuthController → Auth Application → PostgreSQL (load user, verify BCrypt, store hashed refresh token) → return accessToken + refreshToken; refresh validates family and rotates.</w:t>
            </w:r>
          </w:p>
          <w:p>
            <w:pPr>
              <w:jc w:val="center"/>
            </w:pPr>
            <w:r>
              <w:rPr>
                <w:color w:val="666666"/>
                <w:sz w:val="18"/>
              </w:rPr>
              <w:t>Source: docs/02A-system-overview-diagrams.md §6 (mermaid)</w:t>
            </w:r>
          </w:p>
        </w:tc>
      </w:tr>
    </w:tbl>
    <w:p/>
    <w:p>
      <w:pPr>
        <w:spacing w:after="120"/>
      </w:pPr>
      <w:r>
        <w:rPr>
          <w:b/>
          <w:i w:val="0"/>
          <w:sz w:val="24"/>
        </w:rPr>
        <w:t>3.1.4 Sequence Diagram — Forgot / Reset Password (email)</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Sequence Diagram — Forgot / Reset Password (email)</w:t>
            </w:r>
          </w:p>
          <w:p>
            <w:pPr>
              <w:jc w:val="center"/>
            </w:pPr>
            <w:r>
              <w:rPr>
                <w:i/>
                <w:sz w:val="20"/>
              </w:rPr>
              <w:t>User → AuthController → generate token/code → persist → send email via Resend → user resets via link.</w:t>
            </w:r>
          </w:p>
          <w:p>
            <w:pPr>
              <w:jc w:val="center"/>
            </w:pPr>
            <w:r>
              <w:rPr>
                <w:color w:val="666666"/>
                <w:sz w:val="18"/>
              </w:rPr>
              <w:t>Source: docs/02A-system-overview-diagrams.md §6; docs/02C-activity-diagrams.md §09</w:t>
            </w:r>
          </w:p>
        </w:tc>
      </w:tr>
    </w:tbl>
    <w:p/>
    <w:p>
      <w:pPr>
        <w:pStyle w:val="Heading3"/>
      </w:pPr>
      <w:r>
        <w:rPr>
          <w:color w:val="1F3A5F"/>
        </w:rPr>
        <w:t>3.2 Real-time Pricing Update</w:t>
      </w:r>
    </w:p>
    <w:p>
      <w:pPr>
        <w:spacing w:after="160"/>
      </w:pPr>
      <w:r>
        <w:rPr>
          <w:b w:val="0"/>
          <w:i w:val="0"/>
          <w:sz w:val="24"/>
        </w:rPr>
        <w:t>A Market Agent updates the price/quantity of a product at an assigned market. The change is written to market_products, appended to price_snapshots, cached in Redis, and broadcast to subscribed clients via SignalR group market:{marketId}. Redis/broadcast are post-commit side effects and never roll back the committed price change.</w:t>
      </w:r>
    </w:p>
    <w:p>
      <w:pPr>
        <w:spacing w:after="120"/>
      </w:pPr>
      <w:r>
        <w:rPr>
          <w:b/>
          <w:i w:val="0"/>
          <w:sz w:val="24"/>
        </w:rPr>
        <w:t>3.2.1 Class Diagram</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Class Diagram — Real-time Pricing Update</w:t>
            </w:r>
          </w:p>
          <w:p>
            <w:pPr>
              <w:jc w:val="center"/>
            </w:pPr>
            <w:r>
              <w:rPr>
                <w:i/>
                <w:sz w:val="20"/>
              </w:rPr>
              <w:t>Controller, command/query + validator, handler, domain entity/aggregate, repository abstraction and key collaborators listed in the Class Specifications below.</w:t>
            </w:r>
          </w:p>
          <w:p>
            <w:pPr>
              <w:jc w:val="center"/>
            </w:pPr>
            <w:r>
              <w:rPr>
                <w:color w:val="666666"/>
                <w:sz w:val="18"/>
              </w:rPr>
              <w:t>Source: docs/02E-class-diagrams.md §2 (mermaid) or docs/02E-class-diagrams.drawio — page “2. Real-time Pricing Update” (editable). Render/edit and export to image.</w:t>
            </w:r>
          </w:p>
        </w:tc>
      </w:tr>
    </w:tbl>
    <w:p/>
    <w:p>
      <w:pPr>
        <w:spacing w:after="120"/>
      </w:pPr>
      <w:r>
        <w:rPr>
          <w:b/>
          <w:i w:val="0"/>
          <w:sz w:val="24"/>
        </w:rPr>
        <w:t>3.2.2 Class Specifications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3A5F"/>
          </w:tcPr>
          <w:p>
            <w:r>
              <w:rPr>
                <w:b/>
                <w:color w:val="FFFFFF"/>
                <w:sz w:val="20"/>
              </w:rPr>
              <w:t>Class / Component</w:t>
            </w:r>
          </w:p>
        </w:tc>
        <w:tc>
          <w:tcPr>
            <w:tcW w:type="dxa" w:w="6192"/>
            <w:shd w:val="clear" w:color="auto" w:fill="1F3A5F"/>
          </w:tcPr>
          <w:p>
            <w:r>
              <w:rPr>
                <w:b/>
                <w:color w:val="FFFFFF"/>
                <w:sz w:val="20"/>
              </w:rPr>
              <w:t>Responsibility</w:t>
            </w:r>
          </w:p>
        </w:tc>
      </w:tr>
      <w:tr>
        <w:tc>
          <w:tcPr>
            <w:tcW w:type="dxa" w:w="3168"/>
          </w:tcPr>
          <w:p>
            <w:r>
              <w:rPr>
                <w:sz w:val="19"/>
              </w:rPr>
              <w:t>MarketsController / PricingController</w:t>
            </w:r>
          </w:p>
        </w:tc>
        <w:tc>
          <w:tcPr>
            <w:tcW w:type="dxa" w:w="6192"/>
          </w:tcPr>
          <w:p>
            <w:r>
              <w:rPr>
                <w:sz w:val="19"/>
              </w:rPr>
              <w:t>Endpoints for market-product price &amp; quantity updates and assigned-market views.</w:t>
            </w:r>
          </w:p>
        </w:tc>
      </w:tr>
      <w:tr>
        <w:tc>
          <w:tcPr>
            <w:tcW w:type="dxa" w:w="3168"/>
          </w:tcPr>
          <w:p>
            <w:r>
              <w:rPr>
                <w:sz w:val="19"/>
              </w:rPr>
              <w:t>UpdateProductPriceCommand (+ Validator)</w:t>
            </w:r>
          </w:p>
        </w:tc>
        <w:tc>
          <w:tcPr>
            <w:tcW w:type="dxa" w:w="6192"/>
          </w:tcPr>
          <w:p>
            <w:r>
              <w:rPr>
                <w:sz w:val="19"/>
              </w:rPr>
              <w:t>Command validating price/quantity and market assignment (user_market_assignments).</w:t>
            </w:r>
          </w:p>
        </w:tc>
      </w:tr>
      <w:tr>
        <w:tc>
          <w:tcPr>
            <w:tcW w:type="dxa" w:w="3168"/>
          </w:tcPr>
          <w:p>
            <w:r>
              <w:rPr>
                <w:sz w:val="19"/>
              </w:rPr>
              <w:t>Pricing handler / PricingService</w:t>
            </w:r>
          </w:p>
        </w:tc>
        <w:tc>
          <w:tcPr>
            <w:tcW w:type="dxa" w:w="6192"/>
          </w:tcPr>
          <w:p>
            <w:r>
              <w:rPr>
                <w:sz w:val="19"/>
              </w:rPr>
              <w:t>Applies the update, enforces assignment, writes snapshot.</w:t>
            </w:r>
          </w:p>
        </w:tc>
      </w:tr>
      <w:tr>
        <w:tc>
          <w:tcPr>
            <w:tcW w:type="dxa" w:w="3168"/>
          </w:tcPr>
          <w:p>
            <w:r>
              <w:rPr>
                <w:sz w:val="19"/>
              </w:rPr>
              <w:t>MarketProductRepository</w:t>
            </w:r>
          </w:p>
        </w:tc>
        <w:tc>
          <w:tcPr>
            <w:tcW w:type="dxa" w:w="6192"/>
          </w:tcPr>
          <w:p>
            <w:r>
              <w:rPr>
                <w:sz w:val="19"/>
              </w:rPr>
              <w:t>Manages current price/quantity state on market_products.</w:t>
            </w:r>
          </w:p>
        </w:tc>
      </w:tr>
      <w:tr>
        <w:tc>
          <w:tcPr>
            <w:tcW w:type="dxa" w:w="3168"/>
          </w:tcPr>
          <w:p>
            <w:r>
              <w:rPr>
                <w:sz w:val="19"/>
              </w:rPr>
              <w:t>PriceSnapshotRepository</w:t>
            </w:r>
          </w:p>
        </w:tc>
        <w:tc>
          <w:tcPr>
            <w:tcW w:type="dxa" w:w="6192"/>
          </w:tcPr>
          <w:p>
            <w:r>
              <w:rPr>
                <w:sz w:val="19"/>
              </w:rPr>
              <w:t>Append-only writes and paginated history reads on price_snapshots.</w:t>
            </w:r>
          </w:p>
        </w:tc>
      </w:tr>
      <w:tr>
        <w:tc>
          <w:tcPr>
            <w:tcW w:type="dxa" w:w="3168"/>
          </w:tcPr>
          <w:p>
            <w:r>
              <w:rPr>
                <w:sz w:val="19"/>
              </w:rPr>
              <w:t>PriceUpdatedDomainEvent + handler</w:t>
            </w:r>
          </w:p>
        </w:tc>
        <w:tc>
          <w:tcPr>
            <w:tcW w:type="dxa" w:w="6192"/>
          </w:tcPr>
          <w:p>
            <w:r>
              <w:rPr>
                <w:sz w:val="19"/>
              </w:rPr>
              <w:t>Post-commit: writes Redis cache and triggers the SignalR broadcast.</w:t>
            </w:r>
          </w:p>
        </w:tc>
      </w:tr>
      <w:tr>
        <w:tc>
          <w:tcPr>
            <w:tcW w:type="dxa" w:w="3168"/>
          </w:tcPr>
          <w:p>
            <w:r>
              <w:rPr>
                <w:sz w:val="19"/>
              </w:rPr>
              <w:t>Redis cache writer</w:t>
            </w:r>
          </w:p>
        </w:tc>
        <w:tc>
          <w:tcPr>
            <w:tcW w:type="dxa" w:w="6192"/>
          </w:tcPr>
          <w:p>
            <w:r>
              <w:rPr>
                <w:sz w:val="19"/>
              </w:rPr>
              <w:t>Write-through cache of the latest price board; failures are logged, not fatal.</w:t>
            </w:r>
          </w:p>
        </w:tc>
      </w:tr>
      <w:tr>
        <w:tc>
          <w:tcPr>
            <w:tcW w:type="dxa" w:w="3168"/>
          </w:tcPr>
          <w:p>
            <w:r>
              <w:rPr>
                <w:sz w:val="19"/>
              </w:rPr>
              <w:t>PricingHub (/hubs/pricing)</w:t>
            </w:r>
          </w:p>
        </w:tc>
        <w:tc>
          <w:tcPr>
            <w:tcW w:type="dxa" w:w="6192"/>
          </w:tcPr>
          <w:p>
            <w:r>
              <w:rPr>
                <w:sz w:val="19"/>
              </w:rPr>
              <w:t>SignalR hub; clients join market:{marketId} via JoinMarketAsync; broadcasts PriceUpdated.</w:t>
            </w:r>
          </w:p>
        </w:tc>
      </w:tr>
    </w:tbl>
    <w:p/>
    <w:p>
      <w:pPr>
        <w:spacing w:after="120"/>
      </w:pPr>
      <w:r>
        <w:rPr>
          <w:b/>
          <w:i w:val="0"/>
          <w:sz w:val="24"/>
        </w:rPr>
        <w:t>3.2.3 Sequence Diagram — Price Update &amp; Real-time Broadcast</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Sequence Diagram — Price Update &amp; Real-time Broadcast</w:t>
            </w:r>
          </w:p>
          <w:p>
            <w:pPr>
              <w:jc w:val="center"/>
            </w:pPr>
            <w:r>
              <w:rPr>
                <w:i/>
                <w:sz w:val="20"/>
              </w:rPr>
              <w:t>Market Agent → MarketsController → Pricing handler → update market_products + insert price_snapshots → commit → PriceUpdatedDomainEvent → Redis cache write + PricingHub broadcast to market:{marketId} → subscribed clients.</w:t>
            </w:r>
          </w:p>
          <w:p>
            <w:pPr>
              <w:jc w:val="center"/>
            </w:pPr>
            <w:r>
              <w:rPr>
                <w:color w:val="666666"/>
                <w:sz w:val="18"/>
              </w:rPr>
              <w:t>Source: docs/02A-system-overview-diagrams.md §7 (mermaid); docs/02-system-architecture.md §2.2</w:t>
            </w:r>
          </w:p>
        </w:tc>
      </w:tr>
    </w:tbl>
    <w:p/>
    <w:p>
      <w:pPr>
        <w:pStyle w:val="Heading3"/>
      </w:pPr>
      <w:r>
        <w:rPr>
          <w:color w:val="1F3A5F"/>
        </w:rPr>
        <w:t>3.3 Order Creation &amp; B2B Credit</w:t>
      </w:r>
    </w:p>
    <w:p>
      <w:pPr>
        <w:spacing w:after="160"/>
      </w:pPr>
      <w:r>
        <w:rPr>
          <w:b w:val="0"/>
          <w:i w:val="0"/>
          <w:sz w:val="24"/>
        </w:rPr>
        <w:t>A restaurant builds a draft order from market products, then confirms it. On confirmation the price is locked and the order total is charged against the restaurant's B2B credit line (công nợ). If the credit limit is exceeded the confirmation is rejected. Confirmed status is broadcast to the restaurant and admin/ops groups.</w:t>
      </w:r>
    </w:p>
    <w:p>
      <w:pPr>
        <w:spacing w:after="120"/>
      </w:pPr>
      <w:r>
        <w:rPr>
          <w:b/>
          <w:i w:val="0"/>
          <w:sz w:val="24"/>
        </w:rPr>
        <w:t>3.3.1 Class Diagram</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Class Diagram — Order Creation &amp; B2B Credit</w:t>
            </w:r>
          </w:p>
          <w:p>
            <w:pPr>
              <w:jc w:val="center"/>
            </w:pPr>
            <w:r>
              <w:rPr>
                <w:i/>
                <w:sz w:val="20"/>
              </w:rPr>
              <w:t>Controller, command/query + validator, handler, domain entity/aggregate, repository abstraction and key collaborators listed in the Class Specifications below.</w:t>
            </w:r>
          </w:p>
          <w:p>
            <w:pPr>
              <w:jc w:val="center"/>
            </w:pPr>
            <w:r>
              <w:rPr>
                <w:color w:val="666666"/>
                <w:sz w:val="18"/>
              </w:rPr>
              <w:t>Source: docs/02E-class-diagrams.md §3 (mermaid) or docs/02E-class-diagrams.drawio — page “3. Order Creation &amp; B2B Credit” (editable). Render/edit and export to image.</w:t>
            </w:r>
          </w:p>
        </w:tc>
      </w:tr>
    </w:tbl>
    <w:p/>
    <w:p>
      <w:pPr>
        <w:spacing w:after="120"/>
      </w:pPr>
      <w:r>
        <w:rPr>
          <w:b/>
          <w:i w:val="0"/>
          <w:sz w:val="24"/>
        </w:rPr>
        <w:t>3.3.2 Class Specifications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3A5F"/>
          </w:tcPr>
          <w:p>
            <w:r>
              <w:rPr>
                <w:b/>
                <w:color w:val="FFFFFF"/>
                <w:sz w:val="20"/>
              </w:rPr>
              <w:t>Class / Component</w:t>
            </w:r>
          </w:p>
        </w:tc>
        <w:tc>
          <w:tcPr>
            <w:tcW w:type="dxa" w:w="6192"/>
            <w:shd w:val="clear" w:color="auto" w:fill="1F3A5F"/>
          </w:tcPr>
          <w:p>
            <w:r>
              <w:rPr>
                <w:b/>
                <w:color w:val="FFFFFF"/>
                <w:sz w:val="20"/>
              </w:rPr>
              <w:t>Responsibility</w:t>
            </w:r>
          </w:p>
        </w:tc>
      </w:tr>
      <w:tr>
        <w:tc>
          <w:tcPr>
            <w:tcW w:type="dxa" w:w="3168"/>
          </w:tcPr>
          <w:p>
            <w:r>
              <w:rPr>
                <w:sz w:val="19"/>
              </w:rPr>
              <w:t>OrdersController</w:t>
            </w:r>
          </w:p>
        </w:tc>
        <w:tc>
          <w:tcPr>
            <w:tcW w:type="dxa" w:w="6192"/>
          </w:tcPr>
          <w:p>
            <w:r>
              <w:rPr>
                <w:sz w:val="19"/>
              </w:rPr>
              <w:t>Endpoints under /api/v1/orders: create draft, confirm, cancel, receipt, issues, reorder.</w:t>
            </w:r>
          </w:p>
        </w:tc>
      </w:tr>
      <w:tr>
        <w:tc>
          <w:tcPr>
            <w:tcW w:type="dxa" w:w="3168"/>
          </w:tcPr>
          <w:p>
            <w:r>
              <w:rPr>
                <w:sz w:val="19"/>
              </w:rPr>
              <w:t>CreateDraftOrderCommand / ConfirmOrderCommand (+ Validators)</w:t>
            </w:r>
          </w:p>
        </w:tc>
        <w:tc>
          <w:tcPr>
            <w:tcW w:type="dxa" w:w="6192"/>
          </w:tcPr>
          <w:p>
            <w:r>
              <w:rPr>
                <w:sz w:val="19"/>
              </w:rPr>
              <w:t>MediatR commands with FluentValidation.</w:t>
            </w:r>
          </w:p>
        </w:tc>
      </w:tr>
      <w:tr>
        <w:tc>
          <w:tcPr>
            <w:tcW w:type="dxa" w:w="3168"/>
          </w:tcPr>
          <w:p>
            <w:r>
              <w:rPr>
                <w:sz w:val="19"/>
              </w:rPr>
              <w:t>Orders handlers / OrderService</w:t>
            </w:r>
          </w:p>
        </w:tc>
        <w:tc>
          <w:tcPr>
            <w:tcW w:type="dxa" w:w="6192"/>
          </w:tcPr>
          <w:p>
            <w:r>
              <w:rPr>
                <w:sz w:val="19"/>
              </w:rPr>
              <w:t>Orchestrates creation &amp; confirmation; drives the order state machine.</w:t>
            </w:r>
          </w:p>
        </w:tc>
      </w:tr>
      <w:tr>
        <w:tc>
          <w:tcPr>
            <w:tcW w:type="dxa" w:w="3168"/>
          </w:tcPr>
          <w:p>
            <w:r>
              <w:rPr>
                <w:sz w:val="19"/>
              </w:rPr>
              <w:t>IRestaurantReader / IMarketProductReader</w:t>
            </w:r>
          </w:p>
        </w:tc>
        <w:tc>
          <w:tcPr>
            <w:tcW w:type="dxa" w:w="6192"/>
          </w:tcPr>
          <w:p>
            <w:r>
              <w:rPr>
                <w:sz w:val="19"/>
              </w:rPr>
              <w:t>Cross-module reads: resolve the restaurant by user; validate market products &amp; prices.</w:t>
            </w:r>
          </w:p>
        </w:tc>
      </w:tr>
      <w:tr>
        <w:tc>
          <w:tcPr>
            <w:tcW w:type="dxa" w:w="3168"/>
          </w:tcPr>
          <w:p>
            <w:r>
              <w:rPr>
                <w:sz w:val="19"/>
              </w:rPr>
              <w:t>CreditService</w:t>
            </w:r>
          </w:p>
        </w:tc>
        <w:tc>
          <w:tcPr>
            <w:tcW w:type="dxa" w:w="6192"/>
          </w:tcPr>
          <w:p>
            <w:r>
              <w:rPr>
                <w:sz w:val="19"/>
              </w:rPr>
              <w:t>Checks credit limit and records charge/settlement/waive/adjust on confirmation and settlement.</w:t>
            </w:r>
          </w:p>
        </w:tc>
      </w:tr>
      <w:tr>
        <w:tc>
          <w:tcPr>
            <w:tcW w:type="dxa" w:w="3168"/>
          </w:tcPr>
          <w:p>
            <w:r>
              <w:rPr>
                <w:sz w:val="19"/>
              </w:rPr>
              <w:t>OrderRepository</w:t>
            </w:r>
          </w:p>
        </w:tc>
        <w:tc>
          <w:tcPr>
            <w:tcW w:type="dxa" w:w="6192"/>
          </w:tcPr>
          <w:p>
            <w:r>
              <w:rPr>
                <w:sz w:val="19"/>
              </w:rPr>
              <w:t>CRUD for orders and order_items.</w:t>
            </w:r>
          </w:p>
        </w:tc>
      </w:tr>
      <w:tr>
        <w:tc>
          <w:tcPr>
            <w:tcW w:type="dxa" w:w="3168"/>
          </w:tcPr>
          <w:p>
            <w:r>
              <w:rPr>
                <w:sz w:val="19"/>
              </w:rPr>
              <w:t>restaurant_credit / credit_transactions</w:t>
            </w:r>
          </w:p>
        </w:tc>
        <w:tc>
          <w:tcPr>
            <w:tcW w:type="dxa" w:w="6192"/>
          </w:tcPr>
          <w:p>
            <w:r>
              <w:rPr>
                <w:sz w:val="19"/>
              </w:rPr>
              <w:t>Credit account and append-only ledger.</w:t>
            </w:r>
          </w:p>
        </w:tc>
      </w:tr>
      <w:tr>
        <w:tc>
          <w:tcPr>
            <w:tcW w:type="dxa" w:w="3168"/>
          </w:tcPr>
          <w:p>
            <w:r>
              <w:rPr>
                <w:sz w:val="19"/>
              </w:rPr>
              <w:t>OrderHub (/hubs/orders)</w:t>
            </w:r>
          </w:p>
        </w:tc>
        <w:tc>
          <w:tcPr>
            <w:tcW w:type="dxa" w:w="6192"/>
          </w:tcPr>
          <w:p>
            <w:r>
              <w:rPr>
                <w:sz w:val="19"/>
              </w:rPr>
              <w:t>Broadcasts order status to restaurant:{restaurantId} and admin:orders.</w:t>
            </w:r>
          </w:p>
        </w:tc>
      </w:tr>
    </w:tbl>
    <w:p/>
    <w:p>
      <w:pPr>
        <w:spacing w:after="120"/>
      </w:pPr>
      <w:r>
        <w:rPr>
          <w:b/>
          <w:i w:val="0"/>
          <w:sz w:val="24"/>
        </w:rPr>
        <w:t>3.3.3 Sequence Diagram — Create Draft → Confirm → Charge Credit</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Sequence Diagram — Create Draft → Confirm → Charge Credit</w:t>
            </w:r>
          </w:p>
          <w:p>
            <w:pPr>
              <w:jc w:val="center"/>
            </w:pPr>
            <w:r>
              <w:rPr>
                <w:i/>
                <w:sz w:val="20"/>
              </w:rPr>
              <w:t>Restaurant → OrdersController → resolve restaurant → validate market products → save draft + items; confirm → check/charge credit → update status &amp; credit → commit → broadcast to restaurant/admin groups.</w:t>
            </w:r>
          </w:p>
          <w:p>
            <w:pPr>
              <w:jc w:val="center"/>
            </w:pPr>
            <w:r>
              <w:rPr>
                <w:color w:val="666666"/>
                <w:sz w:val="18"/>
              </w:rPr>
              <w:t>Source: docs/02A-system-overview-diagrams.md §8 (mermaid); docs/02C-activity-diagrams.md §02</w:t>
            </w:r>
          </w:p>
        </w:tc>
      </w:tr>
    </w:tbl>
    <w:p/>
    <w:p>
      <w:pPr>
        <w:spacing w:after="120"/>
      </w:pPr>
      <w:r>
        <w:rPr>
          <w:b/>
          <w:i w:val="0"/>
          <w:sz w:val="24"/>
        </w:rPr>
        <w:t>3.3.4 Sequence Diagram — Receipt Confirmation &amp; Issue Handling</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Sequence Diagram — Receipt Confirmation &amp; Issue Handling</w:t>
            </w:r>
          </w:p>
          <w:p>
            <w:pPr>
              <w:jc w:val="center"/>
            </w:pPr>
            <w:r>
              <w:rPr>
                <w:i/>
                <w:sz w:val="20"/>
              </w:rPr>
              <w:t>Restaurant confirms receipt or reports an order_issue (Open) → Ops/Admin resolves → credit adjustment/refund → Resolved.</w:t>
            </w:r>
          </w:p>
          <w:p>
            <w:pPr>
              <w:jc w:val="center"/>
            </w:pPr>
            <w:r>
              <w:rPr>
                <w:color w:val="666666"/>
                <w:sz w:val="18"/>
              </w:rPr>
              <w:t>Source: docs/02C-activity-diagrams.md §06; docs/02B-state-machine-diagrams.md §07</w:t>
            </w:r>
          </w:p>
        </w:tc>
      </w:tr>
    </w:tbl>
    <w:p/>
    <w:p>
      <w:pPr>
        <w:pStyle w:val="Heading3"/>
      </w:pPr>
      <w:r>
        <w:rPr>
          <w:color w:val="1F3A5F"/>
        </w:rPr>
        <w:t>3.4 Scheduled Order Generation</w:t>
      </w:r>
    </w:p>
    <w:p>
      <w:pPr>
        <w:spacing w:after="160"/>
      </w:pPr>
      <w:r>
        <w:rPr>
          <w:b w:val="0"/>
          <w:i w:val="0"/>
          <w:sz w:val="24"/>
        </w:rPr>
        <w:t>Restaurants define recurring schedules (daily/weekly). An in-process hosted service periodically checks for due schedules and generates a draft order from the template, updating last_executed_at to stay idempotent; generated orders then follow the normal order flow.</w:t>
      </w:r>
    </w:p>
    <w:p>
      <w:pPr>
        <w:spacing w:after="120"/>
      </w:pPr>
      <w:r>
        <w:rPr>
          <w:b/>
          <w:i w:val="0"/>
          <w:sz w:val="24"/>
        </w:rPr>
        <w:t>3.4.1 Class Diagram</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Class Diagram — Scheduled Order Generation</w:t>
            </w:r>
          </w:p>
          <w:p>
            <w:pPr>
              <w:jc w:val="center"/>
            </w:pPr>
            <w:r>
              <w:rPr>
                <w:i/>
                <w:sz w:val="20"/>
              </w:rPr>
              <w:t>Controller, command/query + validator, handler, domain entity/aggregate, repository abstraction and key collaborators listed in the Class Specifications below.</w:t>
            </w:r>
          </w:p>
          <w:p>
            <w:pPr>
              <w:jc w:val="center"/>
            </w:pPr>
            <w:r>
              <w:rPr>
                <w:color w:val="666666"/>
                <w:sz w:val="18"/>
              </w:rPr>
              <w:t>Source: docs/02E-class-diagrams.md §4 (mermaid) or docs/02E-class-diagrams.drawio — page “4. Scheduled Order Generation” (editable). Render/edit and export to image.</w:t>
            </w:r>
          </w:p>
        </w:tc>
      </w:tr>
    </w:tbl>
    <w:p/>
    <w:p>
      <w:pPr>
        <w:spacing w:after="120"/>
      </w:pPr>
      <w:r>
        <w:rPr>
          <w:b/>
          <w:i w:val="0"/>
          <w:sz w:val="24"/>
        </w:rPr>
        <w:t>3.4.2 Class Specifications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3A5F"/>
          </w:tcPr>
          <w:p>
            <w:r>
              <w:rPr>
                <w:b/>
                <w:color w:val="FFFFFF"/>
                <w:sz w:val="20"/>
              </w:rPr>
              <w:t>Class / Component</w:t>
            </w:r>
          </w:p>
        </w:tc>
        <w:tc>
          <w:tcPr>
            <w:tcW w:type="dxa" w:w="6192"/>
            <w:shd w:val="clear" w:color="auto" w:fill="1F3A5F"/>
          </w:tcPr>
          <w:p>
            <w:r>
              <w:rPr>
                <w:b/>
                <w:color w:val="FFFFFF"/>
                <w:sz w:val="20"/>
              </w:rPr>
              <w:t>Responsibility</w:t>
            </w:r>
          </w:p>
        </w:tc>
      </w:tr>
      <w:tr>
        <w:tc>
          <w:tcPr>
            <w:tcW w:type="dxa" w:w="3168"/>
          </w:tcPr>
          <w:p>
            <w:r>
              <w:rPr>
                <w:sz w:val="19"/>
              </w:rPr>
              <w:t>ScheduledOrdersController</w:t>
            </w:r>
          </w:p>
        </w:tc>
        <w:tc>
          <w:tcPr>
            <w:tcW w:type="dxa" w:w="6192"/>
          </w:tcPr>
          <w:p>
            <w:r>
              <w:rPr>
                <w:sz w:val="19"/>
              </w:rPr>
              <w:t>Create/list recurring schedules and their generated instances.</w:t>
            </w:r>
          </w:p>
        </w:tc>
      </w:tr>
      <w:tr>
        <w:tc>
          <w:tcPr>
            <w:tcW w:type="dxa" w:w="3168"/>
          </w:tcPr>
          <w:p>
            <w:r>
              <w:rPr>
                <w:sz w:val="19"/>
              </w:rPr>
              <w:t>ScheduledOrder (aggregate)</w:t>
            </w:r>
          </w:p>
        </w:tc>
        <w:tc>
          <w:tcPr>
            <w:tcW w:type="dxa" w:w="6192"/>
          </w:tcPr>
          <w:p>
            <w:r>
              <w:rPr>
                <w:sz w:val="19"/>
              </w:rPr>
              <w:t>Recurrence definition with recurrence_type, first_run_at, last_executed_at, cancelled_at.</w:t>
            </w:r>
          </w:p>
        </w:tc>
      </w:tr>
      <w:tr>
        <w:tc>
          <w:tcPr>
            <w:tcW w:type="dxa" w:w="3168"/>
          </w:tcPr>
          <w:p>
            <w:r>
              <w:rPr>
                <w:sz w:val="19"/>
              </w:rPr>
              <w:t>ScheduledOrderGenerationHostedService</w:t>
            </w:r>
          </w:p>
        </w:tc>
        <w:tc>
          <w:tcPr>
            <w:tcW w:type="dxa" w:w="6192"/>
          </w:tcPr>
          <w:p>
            <w:r>
              <w:rPr>
                <w:sz w:val="19"/>
              </w:rPr>
              <w:t>IHostedService background worker running inside the API process.</w:t>
            </w:r>
          </w:p>
        </w:tc>
      </w:tr>
      <w:tr>
        <w:tc>
          <w:tcPr>
            <w:tcW w:type="dxa" w:w="3168"/>
          </w:tcPr>
          <w:p>
            <w:r>
              <w:rPr>
                <w:sz w:val="19"/>
              </w:rPr>
              <w:t>IScheduledOrderGenerationService</w:t>
            </w:r>
          </w:p>
        </w:tc>
        <w:tc>
          <w:tcPr>
            <w:tcW w:type="dxa" w:w="6192"/>
          </w:tcPr>
          <w:p>
            <w:r>
              <w:rPr>
                <w:sz w:val="19"/>
              </w:rPr>
              <w:t>Finds due schedules and generates draft orders idempotently.</w:t>
            </w:r>
          </w:p>
        </w:tc>
      </w:tr>
      <w:tr>
        <w:tc>
          <w:tcPr>
            <w:tcW w:type="dxa" w:w="3168"/>
          </w:tcPr>
          <w:p>
            <w:r>
              <w:rPr>
                <w:sz w:val="19"/>
              </w:rPr>
              <w:t>ScheduledOrderRepository</w:t>
            </w:r>
          </w:p>
        </w:tc>
        <w:tc>
          <w:tcPr>
            <w:tcW w:type="dxa" w:w="6192"/>
          </w:tcPr>
          <w:p>
            <w:r>
              <w:rPr>
                <w:sz w:val="19"/>
              </w:rPr>
              <w:t>CRUD for scheduled_orders and correlation to generated orders.</w:t>
            </w:r>
          </w:p>
        </w:tc>
      </w:tr>
    </w:tbl>
    <w:p/>
    <w:p>
      <w:pPr>
        <w:spacing w:after="120"/>
      </w:pPr>
      <w:r>
        <w:rPr>
          <w:b/>
          <w:i w:val="0"/>
          <w:sz w:val="24"/>
        </w:rPr>
        <w:t>3.4.3 Sequence Diagram — Recurring Order Generation</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Sequence Diagram — Recurring Order Generation</w:t>
            </w:r>
          </w:p>
          <w:p>
            <w:pPr>
              <w:jc w:val="center"/>
            </w:pPr>
            <w:r>
              <w:rPr>
                <w:i/>
                <w:sz w:val="20"/>
              </w:rPr>
              <w:t>Restaurant creates a schedule → hosted service tick → if due &amp; not yet generated, create a Draft order from template and update last_executed_at → continues into the standard order flow.</w:t>
            </w:r>
          </w:p>
          <w:p>
            <w:pPr>
              <w:jc w:val="center"/>
            </w:pPr>
            <w:r>
              <w:rPr>
                <w:color w:val="666666"/>
                <w:sz w:val="18"/>
              </w:rPr>
              <w:t>Source: docs/02C-activity-diagrams.md §03; docs/02B-state-machine-diagrams.md §06</w:t>
            </w:r>
          </w:p>
        </w:tc>
      </w:tr>
    </w:tbl>
    <w:p/>
    <w:p>
      <w:pPr>
        <w:pStyle w:val="Heading3"/>
      </w:pPr>
      <w:r>
        <w:rPr>
          <w:color w:val="1F3A5F"/>
        </w:rPr>
        <w:t>3.5 AI Shopping Assistant</w:t>
      </w:r>
    </w:p>
    <w:p>
      <w:pPr>
        <w:spacing w:after="160"/>
      </w:pPr>
      <w:r>
        <w:rPr>
          <w:b w:val="0"/>
          <w:i w:val="0"/>
          <w:sz w:val="24"/>
        </w:rPr>
        <w:t>A restaurant chats with an assistant that orchestrates existing module commands/queries through MediatR — it never touches the database directly for business actions. Conversation state is stored in assistant_conversations. Tool calls are executed under the caller's authorization and business rules; a ConfirmationGate blocks state-changing actions (e.g. order confirmation) until the user explicitly confirms. The LLM is reached via the ZenMux OpenAI-compatible gateway.</w:t>
      </w:r>
    </w:p>
    <w:p>
      <w:pPr>
        <w:spacing w:after="120"/>
      </w:pPr>
      <w:r>
        <w:rPr>
          <w:b/>
          <w:i w:val="0"/>
          <w:sz w:val="24"/>
        </w:rPr>
        <w:t>3.5.1 Class Diagram</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Class Diagram — AI Shopping Assistant</w:t>
            </w:r>
          </w:p>
          <w:p>
            <w:pPr>
              <w:jc w:val="center"/>
            </w:pPr>
            <w:r>
              <w:rPr>
                <w:i/>
                <w:sz w:val="20"/>
              </w:rPr>
              <w:t>Controller, command/query + validator, handler, domain entity/aggregate, repository abstraction and key collaborators listed in the Class Specifications below.</w:t>
            </w:r>
          </w:p>
          <w:p>
            <w:pPr>
              <w:jc w:val="center"/>
            </w:pPr>
            <w:r>
              <w:rPr>
                <w:color w:val="666666"/>
                <w:sz w:val="18"/>
              </w:rPr>
              <w:t>Source: docs/02E-class-diagrams.md §5 (mermaid) or docs/02E-class-diagrams.drawio — page “5. AI Shopping Assistant” (editable). Render/edit and export to image.</w:t>
            </w:r>
          </w:p>
        </w:tc>
      </w:tr>
    </w:tbl>
    <w:p/>
    <w:p>
      <w:pPr>
        <w:spacing w:after="120"/>
      </w:pPr>
      <w:r>
        <w:rPr>
          <w:b/>
          <w:i w:val="0"/>
          <w:sz w:val="24"/>
        </w:rPr>
        <w:t>3.5.2 Class Specifications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F3A5F"/>
          </w:tcPr>
          <w:p>
            <w:r>
              <w:rPr>
                <w:b/>
                <w:color w:val="FFFFFF"/>
                <w:sz w:val="20"/>
              </w:rPr>
              <w:t>Class / Component</w:t>
            </w:r>
          </w:p>
        </w:tc>
        <w:tc>
          <w:tcPr>
            <w:tcW w:type="dxa" w:w="6192"/>
            <w:shd w:val="clear" w:color="auto" w:fill="1F3A5F"/>
          </w:tcPr>
          <w:p>
            <w:r>
              <w:rPr>
                <w:b/>
                <w:color w:val="FFFFFF"/>
                <w:sz w:val="20"/>
              </w:rPr>
              <w:t>Responsibility</w:t>
            </w:r>
          </w:p>
        </w:tc>
      </w:tr>
      <w:tr>
        <w:tc>
          <w:tcPr>
            <w:tcW w:type="dxa" w:w="3168"/>
          </w:tcPr>
          <w:p>
            <w:r>
              <w:rPr>
                <w:sz w:val="19"/>
              </w:rPr>
              <w:t>AssistantController</w:t>
            </w:r>
          </w:p>
        </w:tc>
        <w:tc>
          <w:tcPr>
            <w:tcW w:type="dxa" w:w="6192"/>
          </w:tcPr>
          <w:p>
            <w:r>
              <w:rPr>
                <w:sz w:val="19"/>
              </w:rPr>
              <w:t>Endpoint /api/v1/assistant/chat; carries the JWT user context.</w:t>
            </w:r>
          </w:p>
        </w:tc>
      </w:tr>
      <w:tr>
        <w:tc>
          <w:tcPr>
            <w:tcW w:type="dxa" w:w="3168"/>
          </w:tcPr>
          <w:p>
            <w:r>
              <w:rPr>
                <w:sz w:val="19"/>
              </w:rPr>
              <w:t>AssistantOrchestrator</w:t>
            </w:r>
          </w:p>
        </w:tc>
        <w:tc>
          <w:tcPr>
            <w:tcW w:type="dxa" w:w="6192"/>
          </w:tcPr>
          <w:p>
            <w:r>
              <w:rPr>
                <w:sz w:val="19"/>
              </w:rPr>
              <w:t>Loads state, calls the LLM with system prompt + history + tool definitions, executes tools, saves state.</w:t>
            </w:r>
          </w:p>
        </w:tc>
      </w:tr>
      <w:tr>
        <w:tc>
          <w:tcPr>
            <w:tcW w:type="dxa" w:w="3168"/>
          </w:tcPr>
          <w:p>
            <w:r>
              <w:rPr>
                <w:sz w:val="19"/>
              </w:rPr>
              <w:t>DbConversationStore</w:t>
            </w:r>
          </w:p>
        </w:tc>
        <w:tc>
          <w:tcPr>
            <w:tcW w:type="dxa" w:w="6192"/>
          </w:tcPr>
          <w:p>
            <w:r>
              <w:rPr>
                <w:sz w:val="19"/>
              </w:rPr>
              <w:t>Reads/writes conversation state from assistant_conversations (no Redis store).</w:t>
            </w:r>
          </w:p>
        </w:tc>
      </w:tr>
      <w:tr>
        <w:tc>
          <w:tcPr>
            <w:tcW w:type="dxa" w:w="3168"/>
          </w:tcPr>
          <w:p>
            <w:r>
              <w:rPr>
                <w:sz w:val="19"/>
              </w:rPr>
              <w:t>ZenMuxChatClient</w:t>
            </w:r>
          </w:p>
        </w:tc>
        <w:tc>
          <w:tcPr>
            <w:tcW w:type="dxa" w:w="6192"/>
          </w:tcPr>
          <w:p>
            <w:r>
              <w:rPr>
                <w:sz w:val="19"/>
              </w:rPr>
              <w:t>OpenAI-compatible chat completion + tool-calling client.</w:t>
            </w:r>
          </w:p>
        </w:tc>
      </w:tr>
      <w:tr>
        <w:tc>
          <w:tcPr>
            <w:tcW w:type="dxa" w:w="3168"/>
          </w:tcPr>
          <w:p>
            <w:r>
              <w:rPr>
                <w:sz w:val="19"/>
              </w:rPr>
              <w:t>AssistantToolRegistry / tools</w:t>
            </w:r>
          </w:p>
        </w:tc>
        <w:tc>
          <w:tcPr>
            <w:tcW w:type="dxa" w:w="6192"/>
          </w:tcPr>
          <w:p>
            <w:r>
              <w:rPr>
                <w:sz w:val="19"/>
              </w:rPr>
              <w:t>Maps tool calls to existing MediatR commands/queries.</w:t>
            </w:r>
          </w:p>
        </w:tc>
      </w:tr>
      <w:tr>
        <w:tc>
          <w:tcPr>
            <w:tcW w:type="dxa" w:w="3168"/>
          </w:tcPr>
          <w:p>
            <w:r>
              <w:rPr>
                <w:sz w:val="19"/>
              </w:rPr>
              <w:t>ConfirmationGate</w:t>
            </w:r>
          </w:p>
        </w:tc>
        <w:tc>
          <w:tcPr>
            <w:tcW w:type="dxa" w:w="6192"/>
          </w:tcPr>
          <w:p>
            <w:r>
              <w:rPr>
                <w:sz w:val="19"/>
              </w:rPr>
              <w:t>Prevents automatic execution of state-changing actions without explicit user confirmation.</w:t>
            </w:r>
          </w:p>
        </w:tc>
      </w:tr>
      <w:tr>
        <w:tc>
          <w:tcPr>
            <w:tcW w:type="dxa" w:w="3168"/>
          </w:tcPr>
          <w:p>
            <w:r>
              <w:rPr>
                <w:sz w:val="19"/>
              </w:rPr>
              <w:t>MediatR ISender</w:t>
            </w:r>
          </w:p>
        </w:tc>
        <w:tc>
          <w:tcPr>
            <w:tcW w:type="dxa" w:w="6192"/>
          </w:tcPr>
          <w:p>
            <w:r>
              <w:rPr>
                <w:sz w:val="19"/>
              </w:rPr>
              <w:t>Executes the underlying command/query, enforcing module business rules and RBAC.</w:t>
            </w:r>
          </w:p>
        </w:tc>
      </w:tr>
    </w:tbl>
    <w:p/>
    <w:p>
      <w:pPr>
        <w:spacing w:after="120"/>
      </w:pPr>
      <w:r>
        <w:rPr>
          <w:b/>
          <w:i w:val="0"/>
          <w:sz w:val="24"/>
        </w:rPr>
        <w:t>3.5.3 Sequence Diagram — Assistant Chat &amp; Tool Orchestration</w:t>
      </w:r>
    </w:p>
    <w:tbl>
      <w:tblPr>
        <w:tblStyle w:val="TableGrid"/>
        <w:tblW w:type="auto" w:w="0"/>
        <w:jc w:val="center"/>
        <w:tblLook w:firstColumn="1" w:firstRow="1" w:lastColumn="0" w:lastRow="0" w:noHBand="0" w:noVBand="1" w:val="04A0"/>
      </w:tblPr>
      <w:tblGrid>
        <w:gridCol w:w="8640"/>
      </w:tblGrid>
      <w:tr>
        <w:tc>
          <w:tcPr>
            <w:tcW w:type="dxa" w:w="8640"/>
            <w:shd w:val="clear" w:color="auto" w:fill="FFF3CD"/>
          </w:tcPr>
          <w:p>
            <w:pPr>
              <w:jc w:val="center"/>
            </w:pPr>
            <w:r>
              <w:rPr>
                <w:b/>
                <w:color w:val="8A6300"/>
                <w:sz w:val="22"/>
              </w:rPr>
              <w:t>◇ DIAGRAM TO INSERT — Sequence Diagram — Assistant Chat &amp; Tool Orchestration</w:t>
            </w:r>
          </w:p>
          <w:p>
            <w:pPr>
              <w:jc w:val="center"/>
            </w:pPr>
            <w:r>
              <w:rPr>
                <w:i/>
                <w:sz w:val="20"/>
              </w:rPr>
              <w:t>Restaurant → AssistantController → Orchestrator loads conversation → LLM (ZenMux) returns text or tool call → tool invokes an existing command/query via ISender → result summarized → state upserted → response. ConfirmationGate guards mutations.</w:t>
            </w:r>
          </w:p>
          <w:p>
            <w:pPr>
              <w:jc w:val="center"/>
            </w:pPr>
            <w:r>
              <w:rPr>
                <w:color w:val="666666"/>
                <w:sz w:val="18"/>
              </w:rPr>
              <w:t>Source: docs/02A-system-overview-diagrams.md §9 (mermaid); docs/02C-activity-diagrams.md §08</w:t>
            </w:r>
          </w:p>
        </w:tc>
      </w:tr>
    </w:tbl>
    <w:p/>
    <w:p>
      <w:r>
        <w:br w:type="page"/>
      </w:r>
    </w:p>
    <w:p>
      <w:pPr>
        <w:pStyle w:val="Heading1"/>
      </w:pPr>
      <w:r>
        <w:rPr>
          <w:color w:val="1F3A5F"/>
        </w:rPr>
        <w:t>Appendix A. Diagrams to Add (checklist)</w:t>
      </w:r>
    </w:p>
    <w:p>
      <w:pPr>
        <w:spacing w:after="120"/>
      </w:pPr>
      <w:r>
        <w:rPr>
          <w:b w:val="0"/>
          <w:i/>
          <w:sz w:val="20"/>
        </w:rPr>
        <w:t>All diagram placeholders in this document, consolidated for tracking. Mermaid sources already exist in the referenced .md files and can be exported; draw.io sources are noted where present.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val="clear" w:color="auto" w:fill="1F3A5F"/>
          </w:tcPr>
          <w:p>
            <w:r>
              <w:rPr>
                <w:b/>
                <w:color w:val="FFFFFF"/>
                <w:sz w:val="20"/>
              </w:rPr>
              <w:t>#</w:t>
            </w:r>
          </w:p>
        </w:tc>
        <w:tc>
          <w:tcPr>
            <w:tcW w:type="dxa" w:w="1008"/>
            <w:shd w:val="clear" w:color="auto" w:fill="1F3A5F"/>
          </w:tcPr>
          <w:p>
            <w:r>
              <w:rPr>
                <w:b/>
                <w:color w:val="FFFFFF"/>
                <w:sz w:val="20"/>
              </w:rPr>
              <w:t>Section</w:t>
            </w:r>
          </w:p>
        </w:tc>
        <w:tc>
          <w:tcPr>
            <w:tcW w:type="dxa" w:w="4320"/>
            <w:shd w:val="clear" w:color="auto" w:fill="1F3A5F"/>
          </w:tcPr>
          <w:p>
            <w:r>
              <w:rPr>
                <w:b/>
                <w:color w:val="FFFFFF"/>
                <w:sz w:val="20"/>
              </w:rPr>
              <w:t>Diagram</w:t>
            </w:r>
          </w:p>
        </w:tc>
        <w:tc>
          <w:tcPr>
            <w:tcW w:type="dxa" w:w="3528"/>
            <w:shd w:val="clear" w:color="auto" w:fill="1F3A5F"/>
          </w:tcPr>
          <w:p>
            <w:r>
              <w:rPr>
                <w:b/>
                <w:color w:val="FFFFFF"/>
                <w:sz w:val="20"/>
              </w:rPr>
              <w:t>Source to export from</w:t>
            </w:r>
          </w:p>
        </w:tc>
      </w:tr>
      <w:tr>
        <w:tc>
          <w:tcPr>
            <w:tcW w:type="dxa" w:w="504"/>
          </w:tcPr>
          <w:p>
            <w:r>
              <w:rPr>
                <w:sz w:val="19"/>
              </w:rPr>
              <w:t>1</w:t>
            </w:r>
          </w:p>
        </w:tc>
        <w:tc>
          <w:tcPr>
            <w:tcW w:type="dxa" w:w="1008"/>
          </w:tcPr>
          <w:p>
            <w:r>
              <w:rPr>
                <w:sz w:val="19"/>
              </w:rPr>
              <w:t>1.1</w:t>
            </w:r>
          </w:p>
        </w:tc>
        <w:tc>
          <w:tcPr>
            <w:tcW w:type="dxa" w:w="4320"/>
          </w:tcPr>
          <w:p>
            <w:r>
              <w:rPr>
                <w:sz w:val="19"/>
              </w:rPr>
              <w:t>System Architecture / Component Diagram</w:t>
            </w:r>
          </w:p>
        </w:tc>
        <w:tc>
          <w:tcPr>
            <w:tcW w:type="dxa" w:w="3528"/>
          </w:tcPr>
          <w:p>
            <w:r>
              <w:rPr>
                <w:sz w:val="19"/>
              </w:rPr>
              <w:t>02A §1 (mermaid) / .drawio; 02-system-architecture §2.1</w:t>
            </w:r>
          </w:p>
        </w:tc>
      </w:tr>
      <w:tr>
        <w:tc>
          <w:tcPr>
            <w:tcW w:type="dxa" w:w="504"/>
          </w:tcPr>
          <w:p>
            <w:r>
              <w:rPr>
                <w:sz w:val="19"/>
              </w:rPr>
              <w:t>2</w:t>
            </w:r>
          </w:p>
        </w:tc>
        <w:tc>
          <w:tcPr>
            <w:tcW w:type="dxa" w:w="1008"/>
          </w:tcPr>
          <w:p>
            <w:r>
              <w:rPr>
                <w:sz w:val="19"/>
              </w:rPr>
              <w:t>1.2</w:t>
            </w:r>
          </w:p>
        </w:tc>
        <w:tc>
          <w:tcPr>
            <w:tcW w:type="dxa" w:w="4320"/>
          </w:tcPr>
          <w:p>
            <w:r>
              <w:rPr>
                <w:sz w:val="19"/>
              </w:rPr>
              <w:t>Package / Project Dependency Diagram</w:t>
            </w:r>
          </w:p>
        </w:tc>
        <w:tc>
          <w:tcPr>
            <w:tcW w:type="dxa" w:w="3528"/>
          </w:tcPr>
          <w:p>
            <w:r>
              <w:rPr>
                <w:sz w:val="19"/>
              </w:rPr>
              <w:t>02D-package-diagram.md (mermaid); no .drawio page yet</w:t>
            </w:r>
          </w:p>
        </w:tc>
      </w:tr>
      <w:tr>
        <w:tc>
          <w:tcPr>
            <w:tcW w:type="dxa" w:w="504"/>
          </w:tcPr>
          <w:p>
            <w:r>
              <w:rPr>
                <w:sz w:val="19"/>
              </w:rPr>
              <w:t>3</w:t>
            </w:r>
          </w:p>
        </w:tc>
        <w:tc>
          <w:tcPr>
            <w:tcW w:type="dxa" w:w="1008"/>
          </w:tcPr>
          <w:p>
            <w:r>
              <w:rPr>
                <w:sz w:val="19"/>
              </w:rPr>
              <w:t>2</w:t>
            </w:r>
          </w:p>
        </w:tc>
        <w:tc>
          <w:tcPr>
            <w:tcW w:type="dxa" w:w="4320"/>
          </w:tcPr>
          <w:p>
            <w:r>
              <w:rPr>
                <w:sz w:val="19"/>
              </w:rPr>
              <w:t>Entity Relationship Diagram (ERD)</w:t>
            </w:r>
          </w:p>
        </w:tc>
        <w:tc>
          <w:tcPr>
            <w:tcW w:type="dxa" w:w="3528"/>
          </w:tcPr>
          <w:p>
            <w:r>
              <w:rPr>
                <w:sz w:val="19"/>
              </w:rPr>
              <w:t>03-database-schema.dbml / 03-database-schema.md §1</w:t>
            </w:r>
          </w:p>
        </w:tc>
      </w:tr>
      <w:tr>
        <w:tc>
          <w:tcPr>
            <w:tcW w:type="dxa" w:w="504"/>
          </w:tcPr>
          <w:p>
            <w:r>
              <w:rPr>
                <w:sz w:val="19"/>
              </w:rPr>
              <w:t>4</w:t>
            </w:r>
          </w:p>
        </w:tc>
        <w:tc>
          <w:tcPr>
            <w:tcW w:type="dxa" w:w="1008"/>
          </w:tcPr>
          <w:p>
            <w:r>
              <w:rPr>
                <w:sz w:val="19"/>
              </w:rPr>
              <w:t>3 (intro)</w:t>
            </w:r>
          </w:p>
        </w:tc>
        <w:tc>
          <w:tcPr>
            <w:tcW w:type="dxa" w:w="4320"/>
          </w:tcPr>
          <w:p>
            <w:r>
              <w:rPr>
                <w:sz w:val="19"/>
              </w:rPr>
              <w:t>Common HTTP Request Pipeline (sequence)</w:t>
            </w:r>
          </w:p>
        </w:tc>
        <w:tc>
          <w:tcPr>
            <w:tcW w:type="dxa" w:w="3528"/>
          </w:tcPr>
          <w:p>
            <w:r>
              <w:rPr>
                <w:sz w:val="19"/>
              </w:rPr>
              <w:t>02A §4 (mermaid)</w:t>
            </w:r>
          </w:p>
        </w:tc>
      </w:tr>
      <w:tr>
        <w:tc>
          <w:tcPr>
            <w:tcW w:type="dxa" w:w="504"/>
          </w:tcPr>
          <w:p>
            <w:r>
              <w:rPr>
                <w:sz w:val="19"/>
              </w:rPr>
              <w:t>5</w:t>
            </w:r>
          </w:p>
        </w:tc>
        <w:tc>
          <w:tcPr>
            <w:tcW w:type="dxa" w:w="1008"/>
          </w:tcPr>
          <w:p>
            <w:r>
              <w:rPr>
                <w:sz w:val="19"/>
              </w:rPr>
              <w:t>3.1</w:t>
            </w:r>
          </w:p>
        </w:tc>
        <w:tc>
          <w:tcPr>
            <w:tcW w:type="dxa" w:w="4320"/>
          </w:tcPr>
          <w:p>
            <w:r>
              <w:rPr>
                <w:sz w:val="19"/>
              </w:rPr>
              <w:t>Class Diagram — Authentication &amp; Authorization</w:t>
            </w:r>
          </w:p>
        </w:tc>
        <w:tc>
          <w:tcPr>
            <w:tcW w:type="dxa" w:w="3528"/>
          </w:tcPr>
          <w:p>
            <w:r>
              <w:rPr>
                <w:sz w:val="19"/>
              </w:rPr>
              <w:t>02E-class-diagrams.md §1 (mermaid) / .drawio (editable)</w:t>
            </w:r>
          </w:p>
        </w:tc>
      </w:tr>
      <w:tr>
        <w:tc>
          <w:tcPr>
            <w:tcW w:type="dxa" w:w="504"/>
          </w:tcPr>
          <w:p>
            <w:r>
              <w:rPr>
                <w:sz w:val="19"/>
              </w:rPr>
              <w:t>6</w:t>
            </w:r>
          </w:p>
        </w:tc>
        <w:tc>
          <w:tcPr>
            <w:tcW w:type="dxa" w:w="1008"/>
          </w:tcPr>
          <w:p>
            <w:r>
              <w:rPr>
                <w:sz w:val="19"/>
              </w:rPr>
              <w:t>3.1</w:t>
            </w:r>
          </w:p>
        </w:tc>
        <w:tc>
          <w:tcPr>
            <w:tcW w:type="dxa" w:w="4320"/>
          </w:tcPr>
          <w:p>
            <w:r>
              <w:rPr>
                <w:sz w:val="19"/>
              </w:rPr>
              <w:t>Sequence — Login &amp; Token Rotation</w:t>
            </w:r>
          </w:p>
        </w:tc>
        <w:tc>
          <w:tcPr>
            <w:tcW w:type="dxa" w:w="3528"/>
          </w:tcPr>
          <w:p>
            <w:r>
              <w:rPr>
                <w:sz w:val="19"/>
              </w:rPr>
              <w:t>02A §6 (mermaid)</w:t>
            </w:r>
          </w:p>
        </w:tc>
      </w:tr>
      <w:tr>
        <w:tc>
          <w:tcPr>
            <w:tcW w:type="dxa" w:w="504"/>
          </w:tcPr>
          <w:p>
            <w:r>
              <w:rPr>
                <w:sz w:val="19"/>
              </w:rPr>
              <w:t>7</w:t>
            </w:r>
          </w:p>
        </w:tc>
        <w:tc>
          <w:tcPr>
            <w:tcW w:type="dxa" w:w="1008"/>
          </w:tcPr>
          <w:p>
            <w:r>
              <w:rPr>
                <w:sz w:val="19"/>
              </w:rPr>
              <w:t>3.1</w:t>
            </w:r>
          </w:p>
        </w:tc>
        <w:tc>
          <w:tcPr>
            <w:tcW w:type="dxa" w:w="4320"/>
          </w:tcPr>
          <w:p>
            <w:r>
              <w:rPr>
                <w:sz w:val="19"/>
              </w:rPr>
              <w:t>Sequence — Forgot / Reset Password</w:t>
            </w:r>
          </w:p>
        </w:tc>
        <w:tc>
          <w:tcPr>
            <w:tcW w:type="dxa" w:w="3528"/>
          </w:tcPr>
          <w:p>
            <w:r>
              <w:rPr>
                <w:sz w:val="19"/>
              </w:rPr>
              <w:t>02A §6; 02C §09</w:t>
            </w:r>
          </w:p>
        </w:tc>
      </w:tr>
      <w:tr>
        <w:tc>
          <w:tcPr>
            <w:tcW w:type="dxa" w:w="504"/>
          </w:tcPr>
          <w:p>
            <w:r>
              <w:rPr>
                <w:sz w:val="19"/>
              </w:rPr>
              <w:t>8</w:t>
            </w:r>
          </w:p>
        </w:tc>
        <w:tc>
          <w:tcPr>
            <w:tcW w:type="dxa" w:w="1008"/>
          </w:tcPr>
          <w:p>
            <w:r>
              <w:rPr>
                <w:sz w:val="19"/>
              </w:rPr>
              <w:t>3.2</w:t>
            </w:r>
          </w:p>
        </w:tc>
        <w:tc>
          <w:tcPr>
            <w:tcW w:type="dxa" w:w="4320"/>
          </w:tcPr>
          <w:p>
            <w:r>
              <w:rPr>
                <w:sz w:val="19"/>
              </w:rPr>
              <w:t>Class Diagram — Real-time Pricing Update</w:t>
            </w:r>
          </w:p>
        </w:tc>
        <w:tc>
          <w:tcPr>
            <w:tcW w:type="dxa" w:w="3528"/>
          </w:tcPr>
          <w:p>
            <w:r>
              <w:rPr>
                <w:sz w:val="19"/>
              </w:rPr>
              <w:t>02E-class-diagrams.md §2 (mermaid) / .drawio (editable)</w:t>
            </w:r>
          </w:p>
        </w:tc>
      </w:tr>
      <w:tr>
        <w:tc>
          <w:tcPr>
            <w:tcW w:type="dxa" w:w="504"/>
          </w:tcPr>
          <w:p>
            <w:r>
              <w:rPr>
                <w:sz w:val="19"/>
              </w:rPr>
              <w:t>9</w:t>
            </w:r>
          </w:p>
        </w:tc>
        <w:tc>
          <w:tcPr>
            <w:tcW w:type="dxa" w:w="1008"/>
          </w:tcPr>
          <w:p>
            <w:r>
              <w:rPr>
                <w:sz w:val="19"/>
              </w:rPr>
              <w:t>3.2</w:t>
            </w:r>
          </w:p>
        </w:tc>
        <w:tc>
          <w:tcPr>
            <w:tcW w:type="dxa" w:w="4320"/>
          </w:tcPr>
          <w:p>
            <w:r>
              <w:rPr>
                <w:sz w:val="19"/>
              </w:rPr>
              <w:t>Sequence — Price Update &amp; Broadcast</w:t>
            </w:r>
          </w:p>
        </w:tc>
        <w:tc>
          <w:tcPr>
            <w:tcW w:type="dxa" w:w="3528"/>
          </w:tcPr>
          <w:p>
            <w:r>
              <w:rPr>
                <w:sz w:val="19"/>
              </w:rPr>
              <w:t>02A §7 (mermaid); 02-system-architecture §2.2</w:t>
            </w:r>
          </w:p>
        </w:tc>
      </w:tr>
      <w:tr>
        <w:tc>
          <w:tcPr>
            <w:tcW w:type="dxa" w:w="504"/>
          </w:tcPr>
          <w:p>
            <w:r>
              <w:rPr>
                <w:sz w:val="19"/>
              </w:rPr>
              <w:t>10</w:t>
            </w:r>
          </w:p>
        </w:tc>
        <w:tc>
          <w:tcPr>
            <w:tcW w:type="dxa" w:w="1008"/>
          </w:tcPr>
          <w:p>
            <w:r>
              <w:rPr>
                <w:sz w:val="19"/>
              </w:rPr>
              <w:t>3.3</w:t>
            </w:r>
          </w:p>
        </w:tc>
        <w:tc>
          <w:tcPr>
            <w:tcW w:type="dxa" w:w="4320"/>
          </w:tcPr>
          <w:p>
            <w:r>
              <w:rPr>
                <w:sz w:val="19"/>
              </w:rPr>
              <w:t>Class Diagram — Order Creation &amp; B2B Credit</w:t>
            </w:r>
          </w:p>
        </w:tc>
        <w:tc>
          <w:tcPr>
            <w:tcW w:type="dxa" w:w="3528"/>
          </w:tcPr>
          <w:p>
            <w:r>
              <w:rPr>
                <w:sz w:val="19"/>
              </w:rPr>
              <w:t>02E-class-diagrams.md §3 (mermaid) / .drawio (editable)</w:t>
            </w:r>
          </w:p>
        </w:tc>
      </w:tr>
      <w:tr>
        <w:tc>
          <w:tcPr>
            <w:tcW w:type="dxa" w:w="504"/>
          </w:tcPr>
          <w:p>
            <w:r>
              <w:rPr>
                <w:sz w:val="19"/>
              </w:rPr>
              <w:t>11</w:t>
            </w:r>
          </w:p>
        </w:tc>
        <w:tc>
          <w:tcPr>
            <w:tcW w:type="dxa" w:w="1008"/>
          </w:tcPr>
          <w:p>
            <w:r>
              <w:rPr>
                <w:sz w:val="19"/>
              </w:rPr>
              <w:t>3.3</w:t>
            </w:r>
          </w:p>
        </w:tc>
        <w:tc>
          <w:tcPr>
            <w:tcW w:type="dxa" w:w="4320"/>
          </w:tcPr>
          <w:p>
            <w:r>
              <w:rPr>
                <w:sz w:val="19"/>
              </w:rPr>
              <w:t>Sequence — Create Draft → Confirm → Charge Credit</w:t>
            </w:r>
          </w:p>
        </w:tc>
        <w:tc>
          <w:tcPr>
            <w:tcW w:type="dxa" w:w="3528"/>
          </w:tcPr>
          <w:p>
            <w:r>
              <w:rPr>
                <w:sz w:val="19"/>
              </w:rPr>
              <w:t>02A §8 (mermaid); 02C §02</w:t>
            </w:r>
          </w:p>
        </w:tc>
      </w:tr>
      <w:tr>
        <w:tc>
          <w:tcPr>
            <w:tcW w:type="dxa" w:w="504"/>
          </w:tcPr>
          <w:p>
            <w:r>
              <w:rPr>
                <w:sz w:val="19"/>
              </w:rPr>
              <w:t>12</w:t>
            </w:r>
          </w:p>
        </w:tc>
        <w:tc>
          <w:tcPr>
            <w:tcW w:type="dxa" w:w="1008"/>
          </w:tcPr>
          <w:p>
            <w:r>
              <w:rPr>
                <w:sz w:val="19"/>
              </w:rPr>
              <w:t>3.3</w:t>
            </w:r>
          </w:p>
        </w:tc>
        <w:tc>
          <w:tcPr>
            <w:tcW w:type="dxa" w:w="4320"/>
          </w:tcPr>
          <w:p>
            <w:r>
              <w:rPr>
                <w:sz w:val="19"/>
              </w:rPr>
              <w:t>Sequence — Receipt Confirmation &amp; Issue Handling</w:t>
            </w:r>
          </w:p>
        </w:tc>
        <w:tc>
          <w:tcPr>
            <w:tcW w:type="dxa" w:w="3528"/>
          </w:tcPr>
          <w:p>
            <w:r>
              <w:rPr>
                <w:sz w:val="19"/>
              </w:rPr>
              <w:t>02C §06; 02B §07</w:t>
            </w:r>
          </w:p>
        </w:tc>
      </w:tr>
      <w:tr>
        <w:tc>
          <w:tcPr>
            <w:tcW w:type="dxa" w:w="504"/>
          </w:tcPr>
          <w:p>
            <w:r>
              <w:rPr>
                <w:sz w:val="19"/>
              </w:rPr>
              <w:t>13</w:t>
            </w:r>
          </w:p>
        </w:tc>
        <w:tc>
          <w:tcPr>
            <w:tcW w:type="dxa" w:w="1008"/>
          </w:tcPr>
          <w:p>
            <w:r>
              <w:rPr>
                <w:sz w:val="19"/>
              </w:rPr>
              <w:t>3.4</w:t>
            </w:r>
          </w:p>
        </w:tc>
        <w:tc>
          <w:tcPr>
            <w:tcW w:type="dxa" w:w="4320"/>
          </w:tcPr>
          <w:p>
            <w:r>
              <w:rPr>
                <w:sz w:val="19"/>
              </w:rPr>
              <w:t>Class Diagram — Scheduled Order Generation</w:t>
            </w:r>
          </w:p>
        </w:tc>
        <w:tc>
          <w:tcPr>
            <w:tcW w:type="dxa" w:w="3528"/>
          </w:tcPr>
          <w:p>
            <w:r>
              <w:rPr>
                <w:sz w:val="19"/>
              </w:rPr>
              <w:t>02E-class-diagrams.md §4 (mermaid) / .drawio (editable)</w:t>
            </w:r>
          </w:p>
        </w:tc>
      </w:tr>
      <w:tr>
        <w:tc>
          <w:tcPr>
            <w:tcW w:type="dxa" w:w="504"/>
          </w:tcPr>
          <w:p>
            <w:r>
              <w:rPr>
                <w:sz w:val="19"/>
              </w:rPr>
              <w:t>14</w:t>
            </w:r>
          </w:p>
        </w:tc>
        <w:tc>
          <w:tcPr>
            <w:tcW w:type="dxa" w:w="1008"/>
          </w:tcPr>
          <w:p>
            <w:r>
              <w:rPr>
                <w:sz w:val="19"/>
              </w:rPr>
              <w:t>3.4</w:t>
            </w:r>
          </w:p>
        </w:tc>
        <w:tc>
          <w:tcPr>
            <w:tcW w:type="dxa" w:w="4320"/>
          </w:tcPr>
          <w:p>
            <w:r>
              <w:rPr>
                <w:sz w:val="19"/>
              </w:rPr>
              <w:t>Sequence — Recurring Order Generation</w:t>
            </w:r>
          </w:p>
        </w:tc>
        <w:tc>
          <w:tcPr>
            <w:tcW w:type="dxa" w:w="3528"/>
          </w:tcPr>
          <w:p>
            <w:r>
              <w:rPr>
                <w:sz w:val="19"/>
              </w:rPr>
              <w:t>02C §03; 02B §06</w:t>
            </w:r>
          </w:p>
        </w:tc>
      </w:tr>
      <w:tr>
        <w:tc>
          <w:tcPr>
            <w:tcW w:type="dxa" w:w="504"/>
          </w:tcPr>
          <w:p>
            <w:r>
              <w:rPr>
                <w:sz w:val="19"/>
              </w:rPr>
              <w:t>15</w:t>
            </w:r>
          </w:p>
        </w:tc>
        <w:tc>
          <w:tcPr>
            <w:tcW w:type="dxa" w:w="1008"/>
          </w:tcPr>
          <w:p>
            <w:r>
              <w:rPr>
                <w:sz w:val="19"/>
              </w:rPr>
              <w:t>3.5</w:t>
            </w:r>
          </w:p>
        </w:tc>
        <w:tc>
          <w:tcPr>
            <w:tcW w:type="dxa" w:w="4320"/>
          </w:tcPr>
          <w:p>
            <w:r>
              <w:rPr>
                <w:sz w:val="19"/>
              </w:rPr>
              <w:t>Class Diagram — AI Shopping Assistant</w:t>
            </w:r>
          </w:p>
        </w:tc>
        <w:tc>
          <w:tcPr>
            <w:tcW w:type="dxa" w:w="3528"/>
          </w:tcPr>
          <w:p>
            <w:r>
              <w:rPr>
                <w:sz w:val="19"/>
              </w:rPr>
              <w:t>02E-class-diagrams.md §5 (mermaid) / .drawio (editable)</w:t>
            </w:r>
          </w:p>
        </w:tc>
      </w:tr>
      <w:tr>
        <w:tc>
          <w:tcPr>
            <w:tcW w:type="dxa" w:w="504"/>
          </w:tcPr>
          <w:p>
            <w:r>
              <w:rPr>
                <w:sz w:val="19"/>
              </w:rPr>
              <w:t>16</w:t>
            </w:r>
          </w:p>
        </w:tc>
        <w:tc>
          <w:tcPr>
            <w:tcW w:type="dxa" w:w="1008"/>
          </w:tcPr>
          <w:p>
            <w:r>
              <w:rPr>
                <w:sz w:val="19"/>
              </w:rPr>
              <w:t>3.5</w:t>
            </w:r>
          </w:p>
        </w:tc>
        <w:tc>
          <w:tcPr>
            <w:tcW w:type="dxa" w:w="4320"/>
          </w:tcPr>
          <w:p>
            <w:r>
              <w:rPr>
                <w:sz w:val="19"/>
              </w:rPr>
              <w:t>Sequence — Assistant Chat &amp; Tool Orchestration</w:t>
            </w:r>
          </w:p>
        </w:tc>
        <w:tc>
          <w:tcPr>
            <w:tcW w:type="dxa" w:w="3528"/>
          </w:tcPr>
          <w:p>
            <w:r>
              <w:rPr>
                <w:sz w:val="19"/>
              </w:rPr>
              <w:t>02A §9 (mermaid); 02C §08</w:t>
            </w:r>
          </w:p>
        </w:tc>
      </w:tr>
    </w:tbl>
    <w:p/>
    <w:p>
      <w:pPr>
        <w:spacing w:after="120"/>
      </w:pPr>
      <w:r>
        <w:rPr>
          <w:b w:val="0"/>
          <w:i/>
          <w:sz w:val="20"/>
        </w:rPr>
        <w:t>Optional supporting diagrams available in the repo (state machines &amp; activity/swimlane flows) that can be added where useful: Order / Payment / Restaurant / RefreshToken state machines (02B) and the 9 business activity diagrams (02C).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