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Rasko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Vue reactivity 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https://vuejs.org/v2/guide/reactivity.html</w:t>
        </w:r>
      </w:hyperlink>
      <w:r w:rsidDel="00000000" w:rsidR="00000000" w:rsidRPr="00000000">
        <w:rPr>
          <w:rtl w:val="0"/>
        </w:rPr>
        <w:t xml:space="preserve">], there were some minor mistakes regarding data flow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Vuex strict mode 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https://vuex.vuejs.org/guide/strict.html</w:t>
        </w:r>
      </w:hyperlink>
      <w:r w:rsidDel="00000000" w:rsidR="00000000" w:rsidRPr="00000000">
        <w:rPr>
          <w:rtl w:val="0"/>
        </w:rPr>
        <w:t xml:space="preserve">] will be turned on in almost any application you develop, so pay attention on mutating a data element that is stored in vuex. In this case, tickets were modified outside of vuex, before being handled with a proper mutation, the main issue was usage of v-model in input elements. Look into form handling with vuex 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https://vuex.vuejs.org/guide/forms.html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Draggable component wasn’t working properly, new array order wasn’t persisted. The issue was using v-model with data array. While it’s possible in some cases, in most, it’s better to use :value prop together with event handling (@change, @dragstart, @dragend)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Aleksandar: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importantly, go through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https://eloquentjavascript.net/Eloquent_JavaScript.pdf</w:t>
        </w:r>
      </w:hyperlink>
      <w:r w:rsidDel="00000000" w:rsidR="00000000" w:rsidRPr="00000000">
        <w:rPr>
          <w:rtl w:val="0"/>
        </w:rPr>
        <w:t xml:space="preserve"> to brush up on the essentials of JS, without that you can’t get very far in a framework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go really in-depth into the vue and vuex docs (to be really efficient, you need to know the little details like how v-modal or vuex modules work)f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‐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loquentjavascript.net/Eloquent_JavaScript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vuejs.org/v2/guide/reactivity.html" TargetMode="External"/><Relationship Id="rId7" Type="http://schemas.openxmlformats.org/officeDocument/2006/relationships/hyperlink" Target="https://vuex.vuejs.org/guide/strict.html" TargetMode="External"/><Relationship Id="rId8" Type="http://schemas.openxmlformats.org/officeDocument/2006/relationships/hyperlink" Target="https://vuex.vuejs.org/guide/for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