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b w:val="1"/>
          <w:bCs w:val="1"/>
          <w:sz w:val="46"/>
          <w:szCs w:val="46"/>
        </w:rPr>
      </w:pPr>
      <w:bookmarkStart w:colFirst="0" w:colLast="0" w:name="_ihyf39qjq2b0" w:id="0"/>
      <w:bookmarkEnd w:id="0"/>
      <w:r w:rsidDel="00000000" w:rsidR="00000000" w:rsidRPr="00000000">
        <w:rPr>
          <w:rFonts w:ascii="Georgia" w:cs="Georgia" w:eastAsia="Georgia" w:hAnsi="Georgia"/>
          <w:b w:val="1"/>
          <w:bCs w:val="1"/>
          <w:sz w:val="46"/>
          <w:szCs w:val="46"/>
          <w:rtl w:val="0"/>
        </w:rPr>
        <w:t xml:space="preserve">TalentView – HR Attrition &amp; Workforce Analytics (Power BI)</w:t>
      </w:r>
    </w:p>
    <w:p w:rsidR="00000000" w:rsidDel="00000000" w:rsidP="00000000" w:rsidRDefault="00000000" w:rsidRPr="00000000" w14:paraId="00000002">
      <w:pPr>
        <w:pStyle w:val="Heading2"/>
        <w:keepNext w:val="0"/>
        <w:keepLines w:val="0"/>
        <w:spacing w:after="80" w:lineRule="auto"/>
        <w:rPr>
          <w:rFonts w:ascii="Georgia" w:cs="Georgia" w:eastAsia="Georgia" w:hAnsi="Georgia"/>
          <w:b w:val="1"/>
          <w:bCs w:val="1"/>
          <w:sz w:val="34"/>
          <w:szCs w:val="34"/>
        </w:rPr>
      </w:pPr>
      <w:bookmarkStart w:colFirst="0" w:colLast="0" w:name="_r1hmwu3fenrb" w:id="1"/>
      <w:bookmarkEnd w:id="1"/>
      <w:r w:rsidDel="00000000" w:rsidR="00000000" w:rsidRPr="00000000">
        <w:rPr>
          <w:rFonts w:ascii="Georgia" w:cs="Georgia" w:eastAsia="Georgia" w:hAnsi="Georgia"/>
          <w:b w:val="1"/>
          <w:bCs w:val="1"/>
          <w:sz w:val="34"/>
          <w:szCs w:val="34"/>
          <w:rtl w:val="0"/>
        </w:rPr>
        <w:t xml:space="preserve">Project Overview</w:t>
      </w:r>
    </w:p>
    <w:p w:rsidR="00000000" w:rsidDel="00000000" w:rsidP="00000000" w:rsidRDefault="00000000" w:rsidRPr="00000000" w14:paraId="00000003">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This project is an end-to-end HR Analytics solution built in Power BI to analyze workforce composition, employee attrition, and hiring effectiveness. The dashboard enables HR leaders and management to identify attrition trends, understand root causes of employee turnover, and evaluate hiring performance using interactive visuals and DAX-driven KPIs.</w:t>
      </w:r>
    </w:p>
    <w:p w:rsidR="00000000" w:rsidDel="00000000" w:rsidP="00000000" w:rsidRDefault="00000000" w:rsidRPr="00000000" w14:paraId="00000004">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Georgia" w:cs="Georgia" w:eastAsia="Georgia" w:hAnsi="Georgia"/>
          <w:b w:val="1"/>
          <w:bCs w:val="1"/>
          <w:sz w:val="34"/>
          <w:szCs w:val="34"/>
        </w:rPr>
      </w:pPr>
      <w:bookmarkStart w:colFirst="0" w:colLast="0" w:name="_ys9wbqfqzr4g" w:id="2"/>
      <w:bookmarkEnd w:id="2"/>
      <w:r w:rsidDel="00000000" w:rsidR="00000000" w:rsidRPr="00000000">
        <w:rPr>
          <w:rFonts w:ascii="Georgia" w:cs="Georgia" w:eastAsia="Georgia" w:hAnsi="Georgia"/>
          <w:b w:val="1"/>
          <w:bCs w:val="1"/>
          <w:sz w:val="34"/>
          <w:szCs w:val="34"/>
          <w:rtl w:val="0"/>
        </w:rPr>
        <w:t xml:space="preserve">Problem Statement</w:t>
      </w:r>
    </w:p>
    <w:p w:rsidR="00000000" w:rsidDel="00000000" w:rsidP="00000000" w:rsidRDefault="00000000" w:rsidRPr="00000000" w14:paraId="00000006">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organization was facing increasing employee attrition, but HR lacked a centralized reporting system to answer key questions:</w:t>
      </w:r>
    </w:p>
    <w:p w:rsidR="00000000" w:rsidDel="00000000" w:rsidP="00000000" w:rsidRDefault="00000000" w:rsidRPr="00000000" w14:paraId="00000007">
      <w:pPr>
        <w:numPr>
          <w:ilvl w:val="0"/>
          <w:numId w:val="3"/>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are employees leaving?</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Which departments and managers are most affected?</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attrition voluntary or involuntary?</w:t>
      </w:r>
    </w:p>
    <w:p w:rsidR="00000000" w:rsidDel="00000000" w:rsidP="00000000" w:rsidRDefault="00000000" w:rsidRPr="00000000" w14:paraId="0000000A">
      <w:pPr>
        <w:numPr>
          <w:ilvl w:val="0"/>
          <w:numId w:val="3"/>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effective is the current hiring process?</w:t>
      </w:r>
    </w:p>
    <w:p w:rsidR="00000000" w:rsidDel="00000000" w:rsidP="00000000" w:rsidRDefault="00000000" w:rsidRPr="00000000" w14:paraId="0000000B">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Without clear insights, leadership could not design targeted retention or workforce planning strategies.</w:t>
      </w:r>
    </w:p>
    <w:p w:rsidR="00000000" w:rsidDel="00000000" w:rsidP="00000000" w:rsidRDefault="00000000" w:rsidRPr="00000000" w14:paraId="0000000C">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Georgia" w:cs="Georgia" w:eastAsia="Georgia" w:hAnsi="Georgia"/>
          <w:b w:val="1"/>
          <w:bCs w:val="1"/>
          <w:sz w:val="34"/>
          <w:szCs w:val="34"/>
        </w:rPr>
      </w:pPr>
      <w:bookmarkStart w:colFirst="0" w:colLast="0" w:name="_fwrbz7m8zjmt" w:id="3"/>
      <w:bookmarkEnd w:id="3"/>
      <w:r w:rsidDel="00000000" w:rsidR="00000000" w:rsidRPr="00000000">
        <w:rPr>
          <w:rFonts w:ascii="Georgia" w:cs="Georgia" w:eastAsia="Georgia" w:hAnsi="Georgia"/>
          <w:b w:val="1"/>
          <w:bCs w:val="1"/>
          <w:sz w:val="34"/>
          <w:szCs w:val="34"/>
          <w:rtl w:val="0"/>
        </w:rPr>
        <w:t xml:space="preserve">Solution Summary</w:t>
      </w:r>
    </w:p>
    <w:p w:rsidR="00000000" w:rsidDel="00000000" w:rsidP="00000000" w:rsidRDefault="00000000" w:rsidRPr="00000000" w14:paraId="0000000E">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multi-page Power BI dashboard was developed using a star-schema data model, advanced DAX calculations, and interactive visuals, allowing HR stakeholders to monitor workforce health and take data-driven actions.</w:t>
      </w:r>
    </w:p>
    <w:p w:rsidR="00000000" w:rsidDel="00000000" w:rsidP="00000000" w:rsidRDefault="00000000" w:rsidRPr="00000000" w14:paraId="0000000F">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Georgia" w:cs="Georgia" w:eastAsia="Georgia" w:hAnsi="Georgia"/>
          <w:b w:val="1"/>
          <w:bCs w:val="1"/>
          <w:sz w:val="34"/>
          <w:szCs w:val="34"/>
        </w:rPr>
      </w:pPr>
      <w:bookmarkStart w:colFirst="0" w:colLast="0" w:name="_wc3yf140l8ef" w:id="4"/>
      <w:bookmarkEnd w:id="4"/>
      <w:r w:rsidDel="00000000" w:rsidR="00000000" w:rsidRPr="00000000">
        <w:rPr>
          <w:rFonts w:ascii="Georgia" w:cs="Georgia" w:eastAsia="Georgia" w:hAnsi="Georgia"/>
          <w:b w:val="1"/>
          <w:bCs w:val="1"/>
          <w:sz w:val="34"/>
          <w:szCs w:val="34"/>
          <w:rtl w:val="0"/>
        </w:rPr>
        <w:t xml:space="preserve">Data Model</w:t>
      </w:r>
    </w:p>
    <w:p w:rsidR="00000000" w:rsidDel="00000000" w:rsidP="00000000" w:rsidRDefault="00000000" w:rsidRPr="00000000" w14:paraId="00000011">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model follows best practices using fact and dimension tables.</w:t>
      </w:r>
    </w:p>
    <w:p w:rsidR="00000000" w:rsidDel="00000000" w:rsidP="00000000" w:rsidRDefault="00000000" w:rsidRPr="00000000" w14:paraId="00000012">
      <w:pPr>
        <w:pStyle w:val="Heading3"/>
        <w:keepNext w:val="0"/>
        <w:keepLines w:val="0"/>
        <w:spacing w:before="280" w:lineRule="auto"/>
        <w:rPr>
          <w:rFonts w:ascii="Georgia" w:cs="Georgia" w:eastAsia="Georgia" w:hAnsi="Georgia"/>
          <w:b w:val="1"/>
          <w:bCs w:val="1"/>
          <w:color w:val="000000"/>
          <w:sz w:val="26"/>
          <w:szCs w:val="26"/>
        </w:rPr>
      </w:pPr>
      <w:bookmarkStart w:colFirst="0" w:colLast="0" w:name="_s7i3944puzxk" w:id="5"/>
      <w:bookmarkEnd w:id="5"/>
      <w:r w:rsidDel="00000000" w:rsidR="00000000" w:rsidRPr="00000000">
        <w:rPr>
          <w:rFonts w:ascii="Georgia" w:cs="Georgia" w:eastAsia="Georgia" w:hAnsi="Georgia"/>
          <w:b w:val="1"/>
          <w:bCs w:val="1"/>
          <w:color w:val="000000"/>
          <w:sz w:val="26"/>
          <w:szCs w:val="26"/>
          <w:rtl w:val="0"/>
        </w:rPr>
        <w:t xml:space="preserve">Tables Used</w:t>
      </w:r>
    </w:p>
    <w:p w:rsidR="00000000" w:rsidDel="00000000" w:rsidP="00000000" w:rsidRDefault="00000000" w:rsidRPr="00000000" w14:paraId="00000013">
      <w:pPr>
        <w:numPr>
          <w:ilvl w:val="0"/>
          <w:numId w:val="10"/>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dEmployee – Employee master data (role, department, tenure)</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dDepartment – Department reference data</w:t>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dDemographics – Gender, age group, ethnicity</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fHeadcount – Monthly employee snapshot</w:t>
      </w:r>
    </w:p>
    <w:p w:rsidR="00000000" w:rsidDel="00000000" w:rsidP="00000000" w:rsidRDefault="00000000" w:rsidRPr="00000000" w14:paraId="00000017">
      <w:pPr>
        <w:numPr>
          <w:ilvl w:val="0"/>
          <w:numId w:val="10"/>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fSeparations – Employee exit details</w:t>
      </w:r>
    </w:p>
    <w:p w:rsidR="00000000" w:rsidDel="00000000" w:rsidP="00000000" w:rsidRDefault="00000000" w:rsidRPr="00000000" w14:paraId="00000018">
      <w:pPr>
        <w:pStyle w:val="Heading3"/>
        <w:keepNext w:val="0"/>
        <w:keepLines w:val="0"/>
        <w:spacing w:before="280" w:lineRule="auto"/>
        <w:rPr>
          <w:rFonts w:ascii="Georgia" w:cs="Georgia" w:eastAsia="Georgia" w:hAnsi="Georgia"/>
          <w:b w:val="1"/>
          <w:bCs w:val="1"/>
          <w:color w:val="000000"/>
          <w:sz w:val="26"/>
          <w:szCs w:val="26"/>
        </w:rPr>
      </w:pPr>
      <w:bookmarkStart w:colFirst="0" w:colLast="0" w:name="_bpzbfdvcqtex" w:id="6"/>
      <w:bookmarkEnd w:id="6"/>
      <w:r w:rsidDel="00000000" w:rsidR="00000000" w:rsidRPr="00000000">
        <w:rPr>
          <w:rFonts w:ascii="Georgia" w:cs="Georgia" w:eastAsia="Georgia" w:hAnsi="Georgia"/>
          <w:b w:val="1"/>
          <w:bCs w:val="1"/>
          <w:color w:val="000000"/>
          <w:sz w:val="26"/>
          <w:szCs w:val="26"/>
          <w:rtl w:val="0"/>
        </w:rPr>
        <w:t xml:space="preserve">Model Design</w:t>
      </w:r>
    </w:p>
    <w:p w:rsidR="00000000" w:rsidDel="00000000" w:rsidP="00000000" w:rsidRDefault="00000000" w:rsidRPr="00000000" w14:paraId="00000019">
      <w:pPr>
        <w:numPr>
          <w:ilvl w:val="0"/>
          <w:numId w:val="7"/>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Central employee table connected to headcount and separation facts</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One-to-many relationships</w:t>
      </w:r>
    </w:p>
    <w:p w:rsidR="00000000" w:rsidDel="00000000" w:rsidP="00000000" w:rsidRDefault="00000000" w:rsidRPr="00000000" w14:paraId="0000001B">
      <w:pPr>
        <w:numPr>
          <w:ilvl w:val="0"/>
          <w:numId w:val="7"/>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Optimized for performance and filtering</w:t>
      </w:r>
    </w:p>
    <w:p w:rsidR="00000000" w:rsidDel="00000000" w:rsidP="00000000" w:rsidRDefault="00000000" w:rsidRPr="00000000" w14:paraId="0000001C">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Georgia" w:cs="Georgia" w:eastAsia="Georgia" w:hAnsi="Georgia"/>
          <w:b w:val="1"/>
          <w:bCs w:val="1"/>
          <w:sz w:val="34"/>
          <w:szCs w:val="34"/>
        </w:rPr>
      </w:pPr>
      <w:bookmarkStart w:colFirst="0" w:colLast="0" w:name="_h9gjmtgmaisv" w:id="7"/>
      <w:bookmarkEnd w:id="7"/>
      <w:r w:rsidDel="00000000" w:rsidR="00000000" w:rsidRPr="00000000">
        <w:rPr>
          <w:rFonts w:ascii="Georgia" w:cs="Georgia" w:eastAsia="Georgia" w:hAnsi="Georgia"/>
          <w:b w:val="1"/>
          <w:bCs w:val="1"/>
          <w:sz w:val="34"/>
          <w:szCs w:val="34"/>
          <w:rtl w:val="0"/>
        </w:rPr>
        <w:t xml:space="preserve">Key DAX Measures</w:t>
      </w:r>
    </w:p>
    <w:p w:rsidR="00000000" w:rsidDel="00000000" w:rsidP="00000000" w:rsidRDefault="00000000" w:rsidRPr="00000000" w14:paraId="0000001E">
      <w:pPr>
        <w:numPr>
          <w:ilvl w:val="0"/>
          <w:numId w:val="6"/>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 Headcount</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New Hires</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 Separations</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Attrition Rate (%)</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Average Tenure</w:t>
      </w:r>
    </w:p>
    <w:p w:rsidR="00000000" w:rsidDel="00000000" w:rsidP="00000000" w:rsidRDefault="00000000" w:rsidRPr="00000000" w14:paraId="00000023">
      <w:pPr>
        <w:numPr>
          <w:ilvl w:val="0"/>
          <w:numId w:val="6"/>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Voluntary vs Involuntary Attrition</w:t>
      </w:r>
    </w:p>
    <w:p w:rsidR="00000000" w:rsidDel="00000000" w:rsidP="00000000" w:rsidRDefault="00000000" w:rsidRPr="00000000" w14:paraId="0000002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These measures drive all KPIs and charts across the dashboards.</w:t>
      </w:r>
    </w:p>
    <w:p w:rsidR="00000000" w:rsidDel="00000000" w:rsidP="00000000" w:rsidRDefault="00000000" w:rsidRPr="00000000" w14:paraId="00000025">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Georgia" w:cs="Georgia" w:eastAsia="Georgia" w:hAnsi="Georgia"/>
          <w:b w:val="1"/>
          <w:bCs w:val="1"/>
          <w:sz w:val="34"/>
          <w:szCs w:val="34"/>
        </w:rPr>
      </w:pPr>
      <w:bookmarkStart w:colFirst="0" w:colLast="0" w:name="_37ijpbogtav" w:id="8"/>
      <w:bookmarkEnd w:id="8"/>
      <w:r w:rsidDel="00000000" w:rsidR="00000000" w:rsidRPr="00000000">
        <w:rPr>
          <w:rFonts w:ascii="Georgia" w:cs="Georgia" w:eastAsia="Georgia" w:hAnsi="Georgia"/>
          <w:b w:val="1"/>
          <w:bCs w:val="1"/>
          <w:sz w:val="34"/>
          <w:szCs w:val="34"/>
          <w:rtl w:val="0"/>
        </w:rPr>
        <w:t xml:space="preserve">Dashboard Pages</w:t>
      </w:r>
    </w:p>
    <w:p w:rsidR="00000000" w:rsidDel="00000000" w:rsidP="00000000" w:rsidRDefault="00000000" w:rsidRPr="00000000" w14:paraId="00000027">
      <w:pPr>
        <w:pStyle w:val="Heading3"/>
        <w:keepNext w:val="0"/>
        <w:keepLines w:val="0"/>
        <w:spacing w:before="280" w:lineRule="auto"/>
        <w:rPr>
          <w:rFonts w:ascii="Georgia" w:cs="Georgia" w:eastAsia="Georgia" w:hAnsi="Georgia"/>
          <w:b w:val="1"/>
          <w:bCs w:val="1"/>
          <w:color w:val="000000"/>
          <w:sz w:val="26"/>
          <w:szCs w:val="26"/>
        </w:rPr>
      </w:pPr>
      <w:bookmarkStart w:colFirst="0" w:colLast="0" w:name="_72jteooofk9e" w:id="9"/>
      <w:bookmarkEnd w:id="9"/>
      <w:r w:rsidDel="00000000" w:rsidR="00000000" w:rsidRPr="00000000">
        <w:rPr>
          <w:rFonts w:ascii="Georgia" w:cs="Georgia" w:eastAsia="Georgia" w:hAnsi="Georgia"/>
          <w:b w:val="1"/>
          <w:bCs w:val="1"/>
          <w:color w:val="000000"/>
          <w:sz w:val="26"/>
          <w:szCs w:val="26"/>
          <w:rtl w:val="0"/>
        </w:rPr>
        <w:t xml:space="preserve">1. Workforce Overview</w:t>
      </w:r>
    </w:p>
    <w:p w:rsidR="00000000" w:rsidDel="00000000" w:rsidP="00000000" w:rsidRDefault="00000000" w:rsidRPr="00000000" w14:paraId="0000002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 Provide a high-level view of workforce composition.</w:t>
      </w:r>
    </w:p>
    <w:p w:rsidR="00000000" w:rsidDel="00000000" w:rsidP="00000000" w:rsidRDefault="00000000" w:rsidRPr="00000000" w14:paraId="00000029">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Visuals:</w:t>
      </w:r>
    </w:p>
    <w:p w:rsidR="00000000" w:rsidDel="00000000" w:rsidP="00000000" w:rsidRDefault="00000000" w:rsidRPr="00000000" w14:paraId="0000002A">
      <w:pPr>
        <w:numPr>
          <w:ilvl w:val="0"/>
          <w:numId w:val="9"/>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KPI Cards: Headcount, Average Tenure</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Bar Chart: Headcount by Department</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Donut Charts: Gender, Age Group, Ethnicity</w:t>
      </w:r>
    </w:p>
    <w:p w:rsidR="00000000" w:rsidDel="00000000" w:rsidP="00000000" w:rsidRDefault="00000000" w:rsidRPr="00000000" w14:paraId="0000002D">
      <w:pPr>
        <w:numPr>
          <w:ilvl w:val="0"/>
          <w:numId w:val="9"/>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Slicers: Department, Gender, Age Group</w:t>
      </w:r>
    </w:p>
    <w:p w:rsidR="00000000" w:rsidDel="00000000" w:rsidP="00000000" w:rsidRDefault="00000000" w:rsidRPr="00000000" w14:paraId="0000002E">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Georgia" w:cs="Georgia" w:eastAsia="Georgia" w:hAnsi="Georgia"/>
          <w:b w:val="1"/>
          <w:bCs w:val="1"/>
          <w:color w:val="000000"/>
          <w:sz w:val="26"/>
          <w:szCs w:val="26"/>
        </w:rPr>
      </w:pPr>
      <w:bookmarkStart w:colFirst="0" w:colLast="0" w:name="_g835horut7li" w:id="10"/>
      <w:bookmarkEnd w:id="10"/>
      <w:r w:rsidDel="00000000" w:rsidR="00000000" w:rsidRPr="00000000">
        <w:rPr>
          <w:rFonts w:ascii="Georgia" w:cs="Georgia" w:eastAsia="Georgia" w:hAnsi="Georgia"/>
          <w:b w:val="1"/>
          <w:bCs w:val="1"/>
          <w:color w:val="000000"/>
          <w:sz w:val="26"/>
          <w:szCs w:val="26"/>
          <w:rtl w:val="0"/>
        </w:rPr>
        <w:t xml:space="preserve">2. Attrition Analysis</w:t>
      </w:r>
    </w:p>
    <w:p w:rsidR="00000000" w:rsidDel="00000000" w:rsidP="00000000" w:rsidRDefault="00000000" w:rsidRPr="00000000" w14:paraId="00000030">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 Identify attrition patterns and root causes.</w:t>
      </w:r>
    </w:p>
    <w:p w:rsidR="00000000" w:rsidDel="00000000" w:rsidP="00000000" w:rsidRDefault="00000000" w:rsidRPr="00000000" w14:paraId="00000031">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Visuals:</w:t>
      </w:r>
    </w:p>
    <w:p w:rsidR="00000000" w:rsidDel="00000000" w:rsidP="00000000" w:rsidRDefault="00000000" w:rsidRPr="00000000" w14:paraId="00000032">
      <w:pPr>
        <w:numPr>
          <w:ilvl w:val="0"/>
          <w:numId w:val="1"/>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KPI Cards: Attrition Rate, Total Separations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Line Chart: Attrition Trend by Month</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Waterfall Chart: Separations by Reason</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Bar Chart: Voluntary vs Involuntary Attrition</w:t>
      </w:r>
    </w:p>
    <w:p w:rsidR="00000000" w:rsidDel="00000000" w:rsidP="00000000" w:rsidRDefault="00000000" w:rsidRPr="00000000" w14:paraId="00000036">
      <w:pPr>
        <w:numPr>
          <w:ilvl w:val="0"/>
          <w:numId w:val="1"/>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Influencers AI Visual to identify drivers such as tenure, department, and manager</w:t>
      </w:r>
    </w:p>
    <w:p w:rsidR="00000000" w:rsidDel="00000000" w:rsidP="00000000" w:rsidRDefault="00000000" w:rsidRPr="00000000" w14:paraId="00000037">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Georgia" w:cs="Georgia" w:eastAsia="Georgia" w:hAnsi="Georgia"/>
          <w:b w:val="1"/>
          <w:bCs w:val="1"/>
          <w:color w:val="000000"/>
          <w:sz w:val="26"/>
          <w:szCs w:val="26"/>
        </w:rPr>
      </w:pPr>
      <w:bookmarkStart w:colFirst="0" w:colLast="0" w:name="_rryyzptehgzb" w:id="11"/>
      <w:bookmarkEnd w:id="11"/>
      <w:r w:rsidDel="00000000" w:rsidR="00000000" w:rsidRPr="00000000">
        <w:rPr>
          <w:rFonts w:ascii="Georgia" w:cs="Georgia" w:eastAsia="Georgia" w:hAnsi="Georgia"/>
          <w:b w:val="1"/>
          <w:bCs w:val="1"/>
          <w:color w:val="000000"/>
          <w:sz w:val="26"/>
          <w:szCs w:val="26"/>
          <w:rtl w:val="0"/>
        </w:rPr>
        <w:t xml:space="preserve">3. Hiring Analysis</w:t>
      </w:r>
    </w:p>
    <w:p w:rsidR="00000000" w:rsidDel="00000000" w:rsidP="00000000" w:rsidRDefault="00000000" w:rsidRPr="00000000" w14:paraId="00000039">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 Evaluate hiring pipeline efficiency.</w:t>
      </w:r>
    </w:p>
    <w:p w:rsidR="00000000" w:rsidDel="00000000" w:rsidP="00000000" w:rsidRDefault="00000000" w:rsidRPr="00000000" w14:paraId="0000003A">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Visuals:</w:t>
      </w:r>
    </w:p>
    <w:p w:rsidR="00000000" w:rsidDel="00000000" w:rsidP="00000000" w:rsidRDefault="00000000" w:rsidRPr="00000000" w14:paraId="0000003B">
      <w:pPr>
        <w:numPr>
          <w:ilvl w:val="0"/>
          <w:numId w:val="8"/>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KPI Card: New Hires</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Cardo" w:cs="Cardo" w:eastAsia="Cardo" w:hAnsi="Cardo"/>
          <w:b w:val="1"/>
          <w:bCs w:val="1"/>
          <w:rtl w:val="0"/>
        </w:rPr>
        <w:t xml:space="preserve">Funnel Chart: Applied → Screened → Interviewed → Hired</w:t>
      </w:r>
    </w:p>
    <w:p w:rsidR="00000000" w:rsidDel="00000000" w:rsidP="00000000" w:rsidRDefault="00000000" w:rsidRPr="00000000" w14:paraId="0000003D">
      <w:pPr>
        <w:numPr>
          <w:ilvl w:val="0"/>
          <w:numId w:val="8"/>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Bar Charts: Hiring by Job Role, Time-to-Hire by Department</w:t>
      </w:r>
    </w:p>
    <w:p w:rsidR="00000000" w:rsidDel="00000000" w:rsidP="00000000" w:rsidRDefault="00000000" w:rsidRPr="00000000" w14:paraId="0000003E">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Georgia" w:cs="Georgia" w:eastAsia="Georgia" w:hAnsi="Georgia"/>
          <w:b w:val="1"/>
          <w:bCs w:val="1"/>
          <w:sz w:val="34"/>
          <w:szCs w:val="34"/>
        </w:rPr>
      </w:pPr>
      <w:bookmarkStart w:colFirst="0" w:colLast="0" w:name="_vtyt7skwafe" w:id="12"/>
      <w:bookmarkEnd w:id="12"/>
      <w:r w:rsidDel="00000000" w:rsidR="00000000" w:rsidRPr="00000000">
        <w:rPr>
          <w:rFonts w:ascii="Georgia" w:cs="Georgia" w:eastAsia="Georgia" w:hAnsi="Georgia"/>
          <w:b w:val="1"/>
          <w:bCs w:val="1"/>
          <w:sz w:val="34"/>
          <w:szCs w:val="34"/>
          <w:rtl w:val="0"/>
        </w:rPr>
        <w:t xml:space="preserve">Security &amp; Deployment</w:t>
      </w:r>
    </w:p>
    <w:p w:rsidR="00000000" w:rsidDel="00000000" w:rsidP="00000000" w:rsidRDefault="00000000" w:rsidRPr="00000000" w14:paraId="00000040">
      <w:pPr>
        <w:numPr>
          <w:ilvl w:val="0"/>
          <w:numId w:val="12"/>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Implemented Row-Level Security (RLS):</w:t>
      </w:r>
    </w:p>
    <w:p w:rsidR="00000000" w:rsidDel="00000000" w:rsidP="00000000" w:rsidRDefault="00000000" w:rsidRPr="00000000" w14:paraId="00000041">
      <w:pPr>
        <w:numPr>
          <w:ilvl w:val="1"/>
          <w:numId w:val="12"/>
        </w:numPr>
        <w:spacing w:after="0" w:afterAutospacing="0" w:before="0" w:beforeAutospacing="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Managers see only their teams</w:t>
      </w:r>
    </w:p>
    <w:p w:rsidR="00000000" w:rsidDel="00000000" w:rsidP="00000000" w:rsidRDefault="00000000" w:rsidRPr="00000000" w14:paraId="00000042">
      <w:pPr>
        <w:numPr>
          <w:ilvl w:val="1"/>
          <w:numId w:val="12"/>
        </w:numPr>
        <w:spacing w:after="0" w:afterAutospacing="0" w:before="0" w:beforeAutospacing="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HRBPs see assigned departments</w:t>
      </w:r>
    </w:p>
    <w:p w:rsidR="00000000" w:rsidDel="00000000" w:rsidP="00000000" w:rsidRDefault="00000000" w:rsidRPr="00000000" w14:paraId="00000043">
      <w:pPr>
        <w:numPr>
          <w:ilvl w:val="1"/>
          <w:numId w:val="12"/>
        </w:numPr>
        <w:spacing w:after="0" w:afterAutospacing="0" w:before="0" w:beforeAutospacing="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HR Director has full access</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Published to Power BI Service</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Scheduled data refresh</w:t>
      </w:r>
    </w:p>
    <w:p w:rsidR="00000000" w:rsidDel="00000000" w:rsidP="00000000" w:rsidRDefault="00000000" w:rsidRPr="00000000" w14:paraId="00000046">
      <w:pPr>
        <w:numPr>
          <w:ilvl w:val="0"/>
          <w:numId w:val="12"/>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Shared via a Power BI App</w:t>
      </w:r>
    </w:p>
    <w:p w:rsidR="00000000" w:rsidDel="00000000" w:rsidP="00000000" w:rsidRDefault="00000000" w:rsidRPr="00000000" w14:paraId="00000047">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Georgia" w:cs="Georgia" w:eastAsia="Georgia" w:hAnsi="Georgia"/>
          <w:b w:val="1"/>
          <w:bCs w:val="1"/>
          <w:sz w:val="34"/>
          <w:szCs w:val="34"/>
        </w:rPr>
      </w:pPr>
      <w:bookmarkStart w:colFirst="0" w:colLast="0" w:name="_yo7x3dhv8rx5" w:id="13"/>
      <w:bookmarkEnd w:id="13"/>
      <w:r w:rsidDel="00000000" w:rsidR="00000000" w:rsidRPr="00000000">
        <w:rPr>
          <w:rFonts w:ascii="Georgia" w:cs="Georgia" w:eastAsia="Georgia" w:hAnsi="Georgia"/>
          <w:b w:val="1"/>
          <w:bCs w:val="1"/>
          <w:sz w:val="34"/>
          <w:szCs w:val="34"/>
          <w:rtl w:val="0"/>
        </w:rPr>
        <w:t xml:space="preserve">Business Impact</w:t>
      </w:r>
    </w:p>
    <w:p w:rsidR="00000000" w:rsidDel="00000000" w:rsidP="00000000" w:rsidRDefault="00000000" w:rsidRPr="00000000" w14:paraId="00000049">
      <w:pPr>
        <w:numPr>
          <w:ilvl w:val="0"/>
          <w:numId w:val="4"/>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Identified high-attrition departments and managers</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Highlighted voluntary attrition drivers</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Improved hiring visibility and workforce planning</w:t>
      </w:r>
    </w:p>
    <w:p w:rsidR="00000000" w:rsidDel="00000000" w:rsidP="00000000" w:rsidRDefault="00000000" w:rsidRPr="00000000" w14:paraId="0000004C">
      <w:pPr>
        <w:numPr>
          <w:ilvl w:val="0"/>
          <w:numId w:val="4"/>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Enabled leadership to make data-driven HR decisions</w:t>
      </w:r>
    </w:p>
    <w:p w:rsidR="00000000" w:rsidDel="00000000" w:rsidP="00000000" w:rsidRDefault="00000000" w:rsidRPr="00000000" w14:paraId="0000004D">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Georgia" w:cs="Georgia" w:eastAsia="Georgia" w:hAnsi="Georgia"/>
          <w:b w:val="1"/>
          <w:bCs w:val="1"/>
          <w:sz w:val="34"/>
          <w:szCs w:val="34"/>
        </w:rPr>
      </w:pPr>
      <w:bookmarkStart w:colFirst="0" w:colLast="0" w:name="_8857zpcn9srf" w:id="14"/>
      <w:bookmarkEnd w:id="14"/>
      <w:r w:rsidDel="00000000" w:rsidR="00000000" w:rsidRPr="00000000">
        <w:rPr>
          <w:rFonts w:ascii="Georgia" w:cs="Georgia" w:eastAsia="Georgia" w:hAnsi="Georgia"/>
          <w:b w:val="1"/>
          <w:bCs w:val="1"/>
          <w:sz w:val="34"/>
          <w:szCs w:val="34"/>
          <w:rtl w:val="0"/>
        </w:rPr>
        <w:t xml:space="preserve">Tools &amp; Technologies</w:t>
      </w:r>
    </w:p>
    <w:p w:rsidR="00000000" w:rsidDel="00000000" w:rsidP="00000000" w:rsidRDefault="00000000" w:rsidRPr="00000000" w14:paraId="0000004F">
      <w:pPr>
        <w:numPr>
          <w:ilvl w:val="0"/>
          <w:numId w:val="2"/>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Power BI Desktop &amp; Service</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DAX</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Power Query</w:t>
      </w:r>
    </w:p>
    <w:p w:rsidR="00000000" w:rsidDel="00000000" w:rsidP="00000000" w:rsidRDefault="00000000" w:rsidRPr="00000000" w14:paraId="00000052">
      <w:pPr>
        <w:numPr>
          <w:ilvl w:val="0"/>
          <w:numId w:val="2"/>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Excel / CSV Data Sources</w:t>
      </w:r>
    </w:p>
    <w:p w:rsidR="00000000" w:rsidDel="00000000" w:rsidP="00000000" w:rsidRDefault="00000000" w:rsidRPr="00000000" w14:paraId="00000053">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Georgia" w:cs="Georgia" w:eastAsia="Georgia" w:hAnsi="Georgia"/>
          <w:b w:val="1"/>
          <w:bCs w:val="1"/>
          <w:sz w:val="34"/>
          <w:szCs w:val="34"/>
        </w:rPr>
      </w:pPr>
      <w:bookmarkStart w:colFirst="0" w:colLast="0" w:name="_f2uf2vaacgxc" w:id="15"/>
      <w:bookmarkEnd w:id="15"/>
      <w:r w:rsidDel="00000000" w:rsidR="00000000" w:rsidRPr="00000000">
        <w:rPr>
          <w:rFonts w:ascii="Georgia" w:cs="Georgia" w:eastAsia="Georgia" w:hAnsi="Georgia"/>
          <w:b w:val="1"/>
          <w:bCs w:val="1"/>
          <w:sz w:val="34"/>
          <w:szCs w:val="34"/>
          <w:rtl w:val="0"/>
        </w:rPr>
        <w:t xml:space="preserve">Resume / Portfolio Description</w:t>
      </w:r>
    </w:p>
    <w:p w:rsidR="00000000" w:rsidDel="00000000" w:rsidP="00000000" w:rsidRDefault="00000000" w:rsidRPr="00000000" w14:paraId="0000005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TalentView – HR Attrition &amp; Workforce Analytics (Power BI)</w:t>
      </w:r>
    </w:p>
    <w:p w:rsidR="00000000" w:rsidDel="00000000" w:rsidP="00000000" w:rsidRDefault="00000000" w:rsidRPr="00000000" w14:paraId="00000056">
      <w:pPr>
        <w:numPr>
          <w:ilvl w:val="0"/>
          <w:numId w:val="5"/>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Built a complete HR analytics dashboard using Power BI</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Designed a star-schema data model and created DAX-based KPIs</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Developed interactive dashboards for workforce, attrition, and hiring analysis</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Used AI Key Influencers visual to identify attrition drivers</w:t>
      </w:r>
    </w:p>
    <w:p w:rsidR="00000000" w:rsidDel="00000000" w:rsidP="00000000" w:rsidRDefault="00000000" w:rsidRPr="00000000" w14:paraId="0000005A">
      <w:pPr>
        <w:numPr>
          <w:ilvl w:val="0"/>
          <w:numId w:val="5"/>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Implemented Row-Level Security and published via Power BI Service</w:t>
      </w:r>
    </w:p>
    <w:p w:rsidR="00000000" w:rsidDel="00000000" w:rsidP="00000000" w:rsidRDefault="00000000" w:rsidRPr="00000000" w14:paraId="0000005B">
      <w:pPr>
        <w:spacing w:after="240" w:befor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Georgia" w:cs="Georgia" w:eastAsia="Georgia" w:hAnsi="Georgia"/>
          <w:b w:val="1"/>
          <w:bCs w:val="1"/>
          <w:sz w:val="34"/>
          <w:szCs w:val="34"/>
        </w:rPr>
      </w:pPr>
      <w:bookmarkStart w:colFirst="0" w:colLast="0" w:name="_qlpzt634frzl" w:id="16"/>
      <w:bookmarkEnd w:id="16"/>
      <w:r w:rsidDel="00000000" w:rsidR="00000000" w:rsidRPr="00000000">
        <w:rPr>
          <w:rFonts w:ascii="Georgia" w:cs="Georgia" w:eastAsia="Georgia" w:hAnsi="Georgia"/>
          <w:b w:val="1"/>
          <w:bCs w:val="1"/>
          <w:sz w:val="34"/>
          <w:szCs w:val="34"/>
          <w:rtl w:val="0"/>
        </w:rPr>
        <w:t xml:space="preserve">Project Deliverable</w:t>
      </w:r>
    </w:p>
    <w:p w:rsidR="00000000" w:rsidDel="00000000" w:rsidP="00000000" w:rsidRDefault="00000000" w:rsidRPr="00000000" w14:paraId="0000005D">
      <w:pPr>
        <w:numPr>
          <w:ilvl w:val="0"/>
          <w:numId w:val="11"/>
        </w:numPr>
        <w:spacing w:after="0" w:afterAutospacing="0" w:befor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Power BI (.pbix) file with 3 interactive dashboards</w:t>
      </w:r>
    </w:p>
    <w:p w:rsidR="00000000" w:rsidDel="00000000" w:rsidP="00000000" w:rsidRDefault="00000000" w:rsidRPr="00000000" w14:paraId="0000005E">
      <w:pPr>
        <w:numPr>
          <w:ilvl w:val="0"/>
          <w:numId w:val="11"/>
        </w:numPr>
        <w:spacing w:after="240" w:before="0" w:beforeAutospacing="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Secure, scalable HR analytics solution ready for enterprise use</w:t>
      </w:r>
    </w:p>
    <w:p w:rsidR="00000000" w:rsidDel="00000000" w:rsidP="00000000" w:rsidRDefault="00000000" w:rsidRPr="00000000" w14:paraId="0000005F">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6538913" cy="3638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8913" cy="3638550"/>
                    </a:xfrm>
                    <a:prstGeom prst="rect"/>
                    <a:ln/>
                  </pic:spPr>
                </pic:pic>
              </a:graphicData>
            </a:graphic>
          </wp:inline>
        </w:drawing>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