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dkk0y3vbq9r" w:id="0"/>
      <w:bookmarkEnd w:id="0"/>
      <w:r w:rsidDel="00000000" w:rsidR="00000000" w:rsidRPr="00000000">
        <w:rPr>
          <w:rtl w:val="0"/>
        </w:rPr>
        <w:t xml:space="preserve">Контроллер управления (идентификации):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Контроллер управления/идентификации  (</w:t>
      </w:r>
      <w:r w:rsidDel="00000000" w:rsidR="00000000" w:rsidRPr="00000000">
        <w:rPr>
          <w:i w:val="1"/>
          <w:rtl w:val="0"/>
        </w:rPr>
        <w:t xml:space="preserve">далее </w:t>
      </w:r>
      <w:r w:rsidDel="00000000" w:rsidR="00000000" w:rsidRPr="00000000">
        <w:rPr>
          <w:b w:val="1"/>
          <w:i w:val="1"/>
          <w:u w:val="single"/>
          <w:rtl w:val="0"/>
        </w:rPr>
        <w:t xml:space="preserve">КИ</w:t>
      </w:r>
      <w:r w:rsidDel="00000000" w:rsidR="00000000" w:rsidRPr="00000000">
        <w:rPr>
          <w:rtl w:val="0"/>
        </w:rPr>
        <w:t xml:space="preserve">) предназначен для управления процессами идентификации пользователя и отпуском топлива с контроллеров ТРК.</w:t>
        <w:br w:type="textWrapping"/>
        <w:br w:type="textWrapping"/>
        <w:t xml:space="preserve">Основные функции КИ: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чтение идентификаторов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прием и передача пакетов между удаленным сервером/устройством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управление процессом отпуска топлива с нескольких контроллеров ТРК (в соответствующих режимах)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хранение транзакций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взаимодействие с пользователем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 с периферийными устройствами (уровнемеры, плотномеры, трекеры, считыватели карт, кассовые аппараты, принтеры и т.д.)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обновление ПО “по воздуху”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управление выдачей с 2 ТРК одновременно.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xec50fkd8h2" w:id="1"/>
      <w:bookmarkEnd w:id="1"/>
      <w:r w:rsidDel="00000000" w:rsidR="00000000" w:rsidRPr="00000000">
        <w:rPr>
          <w:rtl w:val="0"/>
        </w:rPr>
        <w:t xml:space="preserve">Дисплей: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Дисплей графический предназначен для взаимодействия с пользователем, выводом всей необходимой информации о его текущем состоянии, выводом  информации об ошибках.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jc w:val="both"/>
        <w:rPr/>
      </w:pPr>
      <w:bookmarkStart w:colFirst="0" w:colLast="0" w:name="_rrgw6727ka6o" w:id="2"/>
      <w:bookmarkEnd w:id="2"/>
      <w:r w:rsidDel="00000000" w:rsidR="00000000" w:rsidRPr="00000000">
        <w:rPr>
          <w:rtl w:val="0"/>
        </w:rPr>
        <w:t xml:space="preserve">Клавиатура: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Клавиатура позволяет осуществлять управление процессом отпуска топлива пользователем и осуществлять настройку параметров непосредственно с заправочного места.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19475" cy="25622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управления используются следующие клавиши: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  <w:t xml:space="preserve">   - для выхода из меню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  <w:t xml:space="preserve">   - для подтверждения выбора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↑</w:t>
      </w:r>
      <w:r w:rsidDel="00000000" w:rsidR="00000000" w:rsidRPr="00000000">
        <w:rPr>
          <w:rtl w:val="0"/>
        </w:rPr>
        <w:t xml:space="preserve">   - для перемещения по меню вверх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↓</w:t>
      </w:r>
      <w:r w:rsidDel="00000000" w:rsidR="00000000" w:rsidRPr="00000000">
        <w:rPr>
          <w:rtl w:val="0"/>
        </w:rPr>
        <w:t xml:space="preserve">   - для перемещения по меню вниз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←</w:t>
      </w:r>
      <w:r w:rsidDel="00000000" w:rsidR="00000000" w:rsidRPr="00000000">
        <w:rPr>
          <w:rtl w:val="0"/>
        </w:rPr>
        <w:t xml:space="preserve"> - для возврата в предыдущее меню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  <w:t xml:space="preserve"> - в большинстве случаев дублирует клавишу “#”</w:t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sy01rwmzeaob" w:id="3"/>
      <w:bookmarkEnd w:id="3"/>
      <w:r w:rsidDel="00000000" w:rsidR="00000000" w:rsidRPr="00000000">
        <w:rPr>
          <w:rtl w:val="0"/>
        </w:rPr>
        <w:t xml:space="preserve">Интерфейс пользователя: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Для удобного взаимодействия системы и пользователя используется символьный дисплей и клавиатура.</w:t>
        <w:br w:type="textWrapping"/>
        <w:t xml:space="preserve">Все меню системы должны быть на 3 языках - украинский, русский и английский.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По умолчанию в режиме ожидания  на дисплее показывается: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Уровень сигнала сети (если подключение беспроводное)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Состояние подключения (есть ли связь с сервером)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Уведомление о незакрытых транзакциях (если нет связи и есть операции которые не были переданы).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Уведомление об ошибке периферийных устройств (нет связи/ ошибка работы).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9210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7325" y="0"/>
                          <a:ext cx="5734050" cy="2921000"/>
                          <a:chOff x="1457325" y="0"/>
                          <a:chExt cx="8191575" cy="4167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457325" y="1295400"/>
                            <a:ext cx="7620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514475" y="3767175"/>
                            <a:ext cx="10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Время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43800" y="3710025"/>
                            <a:ext cx="581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905500" y="0"/>
                            <a:ext cx="3743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Уровень сигнала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Состояние связи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8496300" y="571500"/>
                            <a:ext cx="37140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762750" y="409575"/>
                            <a:ext cx="1542900" cy="8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57325" y="190500"/>
                            <a:ext cx="4257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Не закрытые транзакции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	Ошибки периферии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2229000" y="762000"/>
                            <a:ext cx="22287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695450" y="552450"/>
                            <a:ext cx="723900" cy="7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172075" y="2552625"/>
                            <a:ext cx="133500" cy="11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52875" y="3743325"/>
                            <a:ext cx="27432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Текстовая строка-параметр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92100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92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выхода КИ из режима ожидания необходимо снять пистолет или же нажать клавишу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  <w:t xml:space="preserve">“  на 1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снятии пистолета в зависимости от режима работы, происходит или ожидание ответа от удаленного устройства или же запрос на считывание карты идентификации в терминале. В нижнем углу дисплея показывает номер текущей ТРК и ее идентификатор (название) например “ТРК 1 - ДТ” или “ТРК 2 - А95”.</w:t>
        <w:br w:type="textWrapping"/>
        <w:br w:type="textWrapping"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br w:type="textWrapping"/>
        <w:tab/>
        <w:t xml:space="preserve">При нажатии клавиши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  <w:t xml:space="preserve">“  происходит вход в меню. В меню можно произвести перевод терминала в режим приема топлива, осуществления разовых заправок с помощью одноразовых пин кодов, просмотр статистики колонки, а также просмотр параметров колонки и информации по резервуарам.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4854c6x4hk9g" w:id="4"/>
      <w:bookmarkEnd w:id="4"/>
      <w:r w:rsidDel="00000000" w:rsidR="00000000" w:rsidRPr="00000000">
        <w:rPr>
          <w:rtl w:val="0"/>
        </w:rPr>
        <w:t xml:space="preserve">Режим приема топлива: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Состояние терминала,  в котором отключается выдача топлива любым возможным способом. Игнорируются данные с датчиков резервуаров (уровень топлива, плотность, температура), которые подключены к данному терминалу (данные не отправляются на сервер, но при этом отображаются на дисплее).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ab/>
        <w:t xml:space="preserve">Для отключения режима приема топлива кроме подтверждения на терминале нужно получить еще и подтверждение от удаленного/локального сервера, что режим приема топлива закрыт. Для включения, отключения данного режима - необходимо ввести пароль оператора/администратора или приложить карту оператора/администратора.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60s8quawuin6" w:id="5"/>
      <w:bookmarkEnd w:id="5"/>
      <w:r w:rsidDel="00000000" w:rsidR="00000000" w:rsidRPr="00000000">
        <w:rPr>
          <w:rtl w:val="0"/>
        </w:rPr>
        <w:t xml:space="preserve">Разовые заправки: 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Возможность заправки с терминала определенного типа топлива и объема полученного от удаленного/локального сервера с помощью пользовательского пароля. После получение разрешения  на отпуск объема топлива, пользователь может задать сколько именно литров он заправит. После окончания заправки - транзакция отправляется на сервер. </w:t>
        <w:br w:type="textWrapping"/>
        <w:t xml:space="preserve">Пользователь подходит к колонке, входит в меню, выбирает режим выдачи по разовому паролю, снимает пистолет, вводит пароль и подтверждает выбор. Колонка получает результат от сервера с возможной дозой и предоставляет пользователю выбор дозы в рамках разрешенной и после подтверждения производится выдача топлива. После окончания - производится отправка транзакции на сервер.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c087a831whzo" w:id="6"/>
      <w:bookmarkEnd w:id="6"/>
      <w:r w:rsidDel="00000000" w:rsidR="00000000" w:rsidRPr="00000000">
        <w:rPr>
          <w:rtl w:val="0"/>
        </w:rPr>
        <w:br w:type="textWrapping"/>
        <w:t xml:space="preserve">Статистика: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Сводный отчет по отпускам топлива с текущего терминала. Данные по ТРК считываются из памяти контроллеров ТРК.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jk1bfiswzm7o" w:id="7"/>
      <w:bookmarkEnd w:id="7"/>
      <w:r w:rsidDel="00000000" w:rsidR="00000000" w:rsidRPr="00000000">
        <w:rPr>
          <w:rtl w:val="0"/>
        </w:rPr>
        <w:t xml:space="preserve">Общая по терминалу (КИ):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Данные параметры хранятся в КИ.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Общий объем топлива заправленного с данного терминала.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Кол-во заправок проведенных с данного терминала.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Литраж заправленный с ТРК 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Литраж заправленный с ТРК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Литраж заправленный с ТРК 3</w:t>
      </w:r>
    </w:p>
    <w:p w:rsidR="00000000" w:rsidDel="00000000" w:rsidP="00000000" w:rsidRDefault="00000000" w:rsidRPr="00000000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841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jc w:val="both"/>
        <w:rPr/>
      </w:pPr>
      <w:bookmarkStart w:colFirst="0" w:colLast="0" w:name="_l04iy7uzp5qg" w:id="8"/>
      <w:bookmarkEnd w:id="8"/>
      <w:r w:rsidDel="00000000" w:rsidR="00000000" w:rsidRPr="00000000">
        <w:rPr>
          <w:rtl w:val="0"/>
        </w:rPr>
        <w:t xml:space="preserve">Статистика с определенной ТРК: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ab/>
        <w:tab/>
        <w:t xml:space="preserve">Параметры считываются с контроллера ТРК, для каждой ТРК свои параметры.</w:t>
        <w:br w:type="textWrapping"/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считывать параметры: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Общий объем топлива заправленного с данного терминала.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Кол-во изменений параметров влияющий на дозу.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Должна быть возможность обнулить/перезадать значение на все счетчики через ПО.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f2zs90di01vo" w:id="9"/>
      <w:bookmarkEnd w:id="9"/>
      <w:r w:rsidDel="00000000" w:rsidR="00000000" w:rsidRPr="00000000">
        <w:rPr>
          <w:rtl w:val="0"/>
        </w:rPr>
        <w:br w:type="textWrapping"/>
        <w:t xml:space="preserve">Работа с 2 ТРК одновременно: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Должна присутствовать возможность заправки одновременно с 2 ТРК. То есть при снятии пистолета на одной ТРК, КИ переходит в режим “занят” до момента, пока не начнется заправка с текущего ТРК. Как только заправка началась КИ снова считывает параметры датчика пистолета. Как только пистолет будет снят - пройти стандартные шаги для выдачи топлива с ТРК (считывание карты, запрос дозы для выдачи и т.д.), при этом если в данный момент закончиться выдача с ТРК №1  сохранить данную транзакцию в памяти и отправить на сервер (если нет связи - сохранить в память).</w:t>
        <w:br w:type="textWrapping"/>
        <w:br w:type="textWrapping"/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frp8a52lobz4" w:id="10"/>
      <w:bookmarkEnd w:id="10"/>
      <w:r w:rsidDel="00000000" w:rsidR="00000000" w:rsidRPr="00000000">
        <w:rPr>
          <w:rtl w:val="0"/>
        </w:rPr>
        <w:t xml:space="preserve">Логика работы: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Режим работы №1:</w:t>
        <w:br w:type="textWrapping"/>
        <w:tab/>
        <w:t xml:space="preserve">Работа с WEB-сервером по GSM каналу с функцией идентификации пользователя терминала.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Режим работы №2:</w:t>
        <w:br w:type="textWrapping"/>
        <w:t xml:space="preserve">Работа c локальным ПО с подключением к терминалу по кабелю c функцией идентификации пользователя терминала.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Режим работы №3: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Работа с локальными ПО или оборудованием для удаленного управления выдачей топлива.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71t72kjf3o5m" w:id="11"/>
      <w:bookmarkEnd w:id="11"/>
      <w:r w:rsidDel="00000000" w:rsidR="00000000" w:rsidRPr="00000000">
        <w:rPr>
          <w:rtl w:val="0"/>
        </w:rPr>
        <w:t xml:space="preserve">Обработка дополнительной информации вводимой пользователем с терминала: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Должна быть предусмотрена возможность ввода дополнительной информации с терминала (например километраж или моточасы), если данному пользователю активирована данная функция в ПО. Когда пользователь подходит к терминалу, идентифицируется, сервер отправляет доп. данные, что также необходимо внести доп. данные. Пользователь с помощью клавиатуры должен внести данные и подтвердить их (нажав “#”), после подтверждения перейдет в меню выбор объема для выдачи топлива. Пока пользователь не внесет данные - заправиться он не сможет.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7u09tvuvamek" w:id="12"/>
      <w:bookmarkEnd w:id="12"/>
      <w:r w:rsidDel="00000000" w:rsidR="00000000" w:rsidRPr="00000000">
        <w:rPr>
          <w:rtl w:val="0"/>
        </w:rPr>
        <w:t xml:space="preserve">Авторизация пользователя/водителя и автомобиля: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Должна быть предусмотрена возможность авторизации с помощью карты как пользователя так и его транспорта. Когда пользователь подходит к терминалу, снимает пистолет, система предлагает приложить карту для идентификации - сервер в ответ присылает информацию что у данной карты двойная идентификации и предлагает приложить карту (или водителя или автомобиля, в зависимости от того, какую карту первую приложил пользователь). После прикладывания карты №2 -  выдается информация с доступным лимитом.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i6wqky276zu4" w:id="13"/>
      <w:bookmarkEnd w:id="13"/>
      <w:r w:rsidDel="00000000" w:rsidR="00000000" w:rsidRPr="00000000">
        <w:rPr>
          <w:rtl w:val="0"/>
        </w:rPr>
        <w:t xml:space="preserve">Интерфейсы подключения: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плате должны быть предусмотрены следующие интерфейсы: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RS-485 - для подключения устройств периферии/датчиков (уровнемер, плотномер). RS-232 - для подключения кассовых аппаратов, принтеров для печати чеков, опционально ПДУ. </w:t>
      </w:r>
      <w:r w:rsidDel="00000000" w:rsidR="00000000" w:rsidRPr="00000000">
        <w:rPr>
          <w:rtl w:val="0"/>
        </w:rPr>
        <w:t xml:space="preserve">UART - для подключения программатора МК и отладки платы. </w:t>
      </w:r>
      <w:r w:rsidDel="00000000" w:rsidR="00000000" w:rsidRPr="00000000">
        <w:rPr>
          <w:rtl w:val="0"/>
        </w:rPr>
        <w:t xml:space="preserve">1-Wire - для подключения считывателя карт. I2C - для подключения датчиков и устройств управления (дисплеи/клавиатура).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b1qwdaub0v3" w:id="14"/>
      <w:bookmarkEnd w:id="14"/>
      <w:r w:rsidDel="00000000" w:rsidR="00000000" w:rsidRPr="00000000">
        <w:rPr>
          <w:rtl w:val="0"/>
        </w:rPr>
        <w:t xml:space="preserve">Уровнемер: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КИ должен уметь работать с уровнемерами. Получать данные с устройства, отправлять данные на сервер и также иметь возможность отображения параметров на дисплее. Поскольку уровнемер работает с таблицей тарировки резервуара - должна быть возможность  обработки значения с уровнемера со значением из таблицы.</w:t>
        <w:br w:type="textWrapping"/>
        <w:t xml:space="preserve">Данные с уровнемера должна систематически отправляться в ПО (или же получать данные по запросу с самого ПО).</w:t>
        <w:br w:type="textWrapping"/>
        <w:t xml:space="preserve">Если значение уровнемера между значениями из таблицы - брать относительно усредненное значение.</w:t>
        <w:br w:type="textWrapping"/>
        <w:t xml:space="preserve">В колонке должно присутствовать меню управления резервуарами, в котором хранится в список всех активных резервуаров.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1282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При входе в параметры резервуаров можно просмотреть информацию по каждому из резервуаров: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5mazfxa5fqi2" w:id="15"/>
      <w:bookmarkEnd w:id="15"/>
      <w:r w:rsidDel="00000000" w:rsidR="00000000" w:rsidRPr="00000000">
        <w:rPr>
          <w:rtl w:val="0"/>
        </w:rPr>
        <w:t xml:space="preserve">Считыватель: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Необходима поддержка работы считывателя карт EM-Marine 125 kHz  модели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CP-Z 2L</w:t>
        </w:r>
      </w:hyperlink>
      <w:r w:rsidDel="00000000" w:rsidR="00000000" w:rsidRPr="00000000">
        <w:rPr>
          <w:rtl w:val="0"/>
        </w:rPr>
        <w:t xml:space="preserve">;</w:t>
        <w:br w:type="textWrapping"/>
        <w:t xml:space="preserve">Подключение осуществлять через 1-Wire интерфейс.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i7gy1vaz4l9" w:id="16"/>
      <w:bookmarkEnd w:id="16"/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Приветственный текст в главном меню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Язык системы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Режим работы подсветки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Период ожидания ответа от сервера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Период манипуляции с терминалом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Максимальная доза выдачи по безлимиту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Одноразовые заправки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Прием топлива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для ТРК1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 ТРК1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для ТРК2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 ТРК2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для ТРК3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 ТРК3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Режим работы терминала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Пароль администратора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Пароль оператора (локальный администратор)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Идентификатор головы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Заправка до полного бака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Функция отключения заправки “*”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резервуара  на ТРК1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резервуара (485) на ТРК1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Название резервуара  на ТРК2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Адрес резервуара (485) на ТРК2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Название резервуара  на ТРК3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Адрес резервуара (485) на ТРК3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ekx1ghw37bd" w:id="17"/>
      <w:bookmarkEnd w:id="17"/>
      <w:r w:rsidDel="00000000" w:rsidR="00000000" w:rsidRPr="00000000">
        <w:rPr>
          <w:rtl w:val="0"/>
        </w:rPr>
        <w:t xml:space="preserve">Плата и размещение разъемов: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предусмотреть удобное расположение разъемов при использовании контроллера в гермокоробе вместе с контроллером ТРК.</w:t>
        <w:br w:type="textWrapping"/>
        <w:t xml:space="preserve">Подключение клавиатуры производить через, вероятнее всего, I2C выход.</w:t>
        <w:br w:type="textWrapping"/>
        <w:t xml:space="preserve">То есть, мы подключаем дисплей к плате через 6 выводов, символьного дисплея (как по аналогии в ревизии №1 подключается к сегментному дисплею) мы подключаем клавиатуру, поскольку сегментный дисплей будет всегда подключаться только к плате ТРК.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66ze3akdowx" w:id="18"/>
      <w:bookmarkEnd w:id="18"/>
      <w:r w:rsidDel="00000000" w:rsidR="00000000" w:rsidRPr="00000000">
        <w:rPr>
          <w:rtl w:val="0"/>
        </w:rPr>
        <w:br w:type="textWrapping"/>
        <w:t xml:space="preserve">Работа с другими унифицированными протоколами управления ТРК: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Расcмотреть возможность работы с протоколом Unipump.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66qlp2z8pkpj" w:id="19"/>
      <w:bookmarkEnd w:id="19"/>
      <w:r w:rsidDel="00000000" w:rsidR="00000000" w:rsidRPr="00000000">
        <w:rPr>
          <w:rtl w:val="0"/>
        </w:rPr>
        <w:br w:type="textWrapping"/>
        <w:t xml:space="preserve">Пульт: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ab/>
        <w:t xml:space="preserve">Рассмотреть реализацию устройства для дистанционного управления терминалом выдачи топлива.</w:t>
        <w:br w:type="textWrapping"/>
        <w:t xml:space="preserve">Основная задача устройства -  пульт для удаленного (операторского) управления выдачей топлива с ТРК. Устройство должно уметь работать одновременно с несколькими ТРК (одновременная выдача топлива).</w:t>
        <w:br w:type="textWrapping"/>
        <w:t xml:space="preserve">Для управления работой устройства/терминалами используется клавиатура управления. Для вывода информации - дисплей символьный и диодная индикация. Метод работы можно сравнить с работой коммерческих АЗС.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9viv2tgtnb3b" w:id="20"/>
      <w:bookmarkEnd w:id="20"/>
      <w:r w:rsidDel="00000000" w:rsidR="00000000" w:rsidRPr="00000000">
        <w:rPr>
          <w:rtl w:val="0"/>
        </w:rPr>
        <w:t xml:space="preserve">Серверный трекер: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ab/>
        <w:t xml:space="preserve">Рассмотреть реализацию трекера, с дополнительной внутренней памятью для локального хранения данных  по картам идентификации, типам топлива, лимитам для выдачи с привязкой к картам. </w:t>
        <w:br w:type="textWrapping"/>
        <w:t xml:space="preserve">Основная задача устройства - хранение данных терминала и генерация решения по выдачи топлива для терминала. Устройство необходимо в тех случаях, когда отсутствует связь между сервером и трекером но необходимо осуществить выдачу топлива (на время потери связи трекер сам будет выполнять роль сервера с данными).</w:t>
        <w:br w:type="textWrapping"/>
        <w:t xml:space="preserve">Трекер должен быть совместимым с платой управления (КИ), то есть ответы трекера базового исполнения и трекера с внутренней базой данных должны быть идентичны.</w:t>
        <w:br w:type="textWrapping"/>
        <w:br w:type="textWrapping"/>
        <w:t xml:space="preserve">Трекер должен хранить в себе: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 4000 карт идентификации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 4 лимитов привязанных к одной карте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 6000 операций проведенных на данном терминале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Логика работы устройства:</w:t>
        <w:br w:type="textWrapping"/>
        <w:t xml:space="preserve">При наличии связи данные между трекером и сервером систематически актуализируются. Если выдача топлива происходит при наличии связи - возможен прямой запрос на сервер. После проведения транзакции (заправки) - сохранить операцию в память а также отправить на сервер.</w:t>
        <w:br w:type="textWrapping"/>
        <w:br w:type="textWrapping"/>
        <w:t xml:space="preserve">Если связь отсутствует - выдавать топливо на основе данных, которые хранятся в памяти трекера. После операции - обновить данные в памяти трекера.</w:t>
        <w:br w:type="textWrapping"/>
        <w:t xml:space="preserve">При наличии связи все сохраненные транзакции, которые не были отправлены  отправить на сервер для актуализации данных (транзакции, лимиты, карты) между трекером и сервером.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8z2az7244v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yperlink" Target="https://ironlogic.ru/il.nsf/htm/ru_cpz2l" TargetMode="Externa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