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28AD" w14:textId="77777777" w:rsidR="003957BB" w:rsidRDefault="003957BB">
      <w:pPr>
        <w:spacing w:before="1400"/>
      </w:pPr>
    </w:p>
    <w:p w14:paraId="584A4133" w14:textId="77777777" w:rsidR="003957BB" w:rsidRDefault="00000000">
      <w:pPr>
        <w:jc w:val="center"/>
      </w:pPr>
      <w:r>
        <w:rPr>
          <w:b/>
          <w:bCs/>
          <w:color w:val="00695C"/>
        </w:rPr>
        <w:t>COMPUTATIONAL CAPSTONE PROJECT (CCP)</w:t>
      </w:r>
    </w:p>
    <w:p w14:paraId="33B41EE4" w14:textId="77777777" w:rsidR="003957BB" w:rsidRDefault="00000000">
      <w:pPr>
        <w:pBdr>
          <w:bottom w:val="single" w:sz="6" w:space="6" w:color="1A237E"/>
        </w:pBdr>
        <w:spacing w:before="160" w:after="200"/>
        <w:jc w:val="center"/>
      </w:pPr>
      <w:r>
        <w:rPr>
          <w:b/>
          <w:bCs/>
          <w:color w:val="1A237E"/>
          <w:sz w:val="44"/>
          <w:szCs w:val="44"/>
        </w:rPr>
        <w:t>RAG-Based Customer FAQ Chatbot Using Groq LLaMA &amp; FAISS</w:t>
      </w:r>
    </w:p>
    <w:p w14:paraId="2011D0BF" w14:textId="77777777" w:rsidR="003957BB" w:rsidRDefault="00000000">
      <w:pPr>
        <w:spacing w:before="180" w:after="80"/>
        <w:jc w:val="center"/>
      </w:pPr>
      <w:r>
        <w:rPr>
          <w:b/>
          <w:bCs/>
          <w:color w:val="555555"/>
          <w:sz w:val="28"/>
          <w:szCs w:val="28"/>
        </w:rPr>
        <w:t>Project Report</w:t>
      </w:r>
    </w:p>
    <w:p w14:paraId="6681E08A" w14:textId="77777777" w:rsidR="003957BB" w:rsidRDefault="003957BB">
      <w:pPr>
        <w:spacing w:before="500" w:after="80"/>
      </w:pPr>
    </w:p>
    <w:p w14:paraId="1F8FEDF8" w14:textId="77777777" w:rsidR="003957BB" w:rsidRDefault="00000000">
      <w:pPr>
        <w:jc w:val="center"/>
      </w:pPr>
      <w:r>
        <w:rPr>
          <w:b/>
          <w:bCs/>
          <w:color w:val="555555"/>
        </w:rPr>
        <w:t>Submitted by:</w:t>
      </w:r>
    </w:p>
    <w:p w14:paraId="6FA902C8" w14:textId="2DB4263D" w:rsidR="003957BB" w:rsidRPr="00045780" w:rsidRDefault="00045780" w:rsidP="00045780">
      <w:pPr>
        <w:spacing w:before="50" w:after="50"/>
        <w:ind w:left="720"/>
        <w:jc w:val="center"/>
        <w:rPr>
          <w:color w:val="222222"/>
        </w:rPr>
      </w:pPr>
      <w:r>
        <w:rPr>
          <w:color w:val="222222"/>
        </w:rPr>
        <w:t xml:space="preserve">   Member 1:  Fizzah Abdullah | DT-031</w:t>
      </w:r>
    </w:p>
    <w:p w14:paraId="06C7BA08" w14:textId="49CFD34D" w:rsidR="00045780" w:rsidRDefault="00045780" w:rsidP="00045780">
      <w:pPr>
        <w:spacing w:before="50" w:after="50"/>
        <w:ind w:left="2880"/>
        <w:rPr>
          <w:color w:val="222222"/>
        </w:rPr>
      </w:pPr>
      <w:r>
        <w:rPr>
          <w:color w:val="222222"/>
        </w:rPr>
        <w:t xml:space="preserve">     Member 2:  Aiman Ali | DT-012</w:t>
      </w:r>
    </w:p>
    <w:p w14:paraId="1353BEFB" w14:textId="202C81BE" w:rsidR="00045780" w:rsidRPr="00045780" w:rsidRDefault="00045780" w:rsidP="00045780">
      <w:pPr>
        <w:spacing w:before="50" w:after="50"/>
        <w:ind w:left="2880"/>
        <w:rPr>
          <w:color w:val="222222"/>
        </w:rPr>
      </w:pPr>
      <w:r>
        <w:rPr>
          <w:color w:val="222222"/>
        </w:rPr>
        <w:t xml:space="preserve">     Member 3:  Arham Munir | DT-017</w:t>
      </w:r>
    </w:p>
    <w:p w14:paraId="7A3FBE27" w14:textId="751DE5E9" w:rsidR="00045780" w:rsidRPr="00045780" w:rsidRDefault="00045780" w:rsidP="00045780">
      <w:pPr>
        <w:spacing w:before="50" w:after="50"/>
        <w:ind w:left="2880"/>
        <w:rPr>
          <w:color w:val="222222"/>
        </w:rPr>
      </w:pPr>
      <w:r>
        <w:rPr>
          <w:color w:val="222222"/>
        </w:rPr>
        <w:t xml:space="preserve">     Member 4:  Md Raheel | DT-020</w:t>
      </w:r>
    </w:p>
    <w:p w14:paraId="60AACBA7" w14:textId="77777777" w:rsidR="00045780" w:rsidRPr="00045780" w:rsidRDefault="00045780" w:rsidP="00045780">
      <w:pPr>
        <w:spacing w:before="50" w:after="50"/>
        <w:jc w:val="center"/>
        <w:rPr>
          <w:color w:val="222222"/>
        </w:rPr>
      </w:pPr>
    </w:p>
    <w:p w14:paraId="17805C20" w14:textId="77777777" w:rsidR="003957BB" w:rsidRDefault="003957BB">
      <w:pPr>
        <w:spacing w:before="380" w:after="60"/>
      </w:pPr>
    </w:p>
    <w:p w14:paraId="325AED0D" w14:textId="77777777" w:rsidR="003957BB" w:rsidRDefault="00000000">
      <w:pPr>
        <w:jc w:val="center"/>
      </w:pPr>
      <w:r>
        <w:rPr>
          <w:b/>
          <w:bCs/>
          <w:color w:val="333333"/>
        </w:rPr>
        <w:t>Course: Computational Capstone Project (CCP)</w:t>
      </w:r>
    </w:p>
    <w:p w14:paraId="6544D2C1" w14:textId="77777777" w:rsidR="003957BB" w:rsidRDefault="00000000">
      <w:pPr>
        <w:spacing w:before="60" w:after="60"/>
        <w:jc w:val="center"/>
      </w:pPr>
      <w:r>
        <w:rPr>
          <w:color w:val="555555"/>
        </w:rPr>
        <w:t>Department of Computer Science</w:t>
      </w:r>
    </w:p>
    <w:p w14:paraId="1C561773" w14:textId="77777777" w:rsidR="003957BB" w:rsidRDefault="00000000">
      <w:pPr>
        <w:spacing w:before="60" w:after="60"/>
        <w:jc w:val="center"/>
      </w:pPr>
      <w:r>
        <w:rPr>
          <w:color w:val="555555"/>
        </w:rPr>
        <w:t>Academic Year 2024 – 2025</w:t>
      </w:r>
    </w:p>
    <w:p w14:paraId="70C66C5B" w14:textId="501F3CAC" w:rsidR="00195BBC" w:rsidRPr="00114ED1" w:rsidRDefault="00195BBC" w:rsidP="00195BBC">
      <w:pPr>
        <w:jc w:val="center"/>
        <w:rPr>
          <w:b/>
          <w:bCs/>
          <w:sz w:val="30"/>
          <w:szCs w:val="30"/>
        </w:rPr>
      </w:pPr>
      <w:r w:rsidRPr="00195BBC">
        <w:br w:type="page"/>
      </w:r>
      <w:r>
        <w:rPr>
          <w:b/>
          <w:bCs/>
          <w:sz w:val="30"/>
          <w:szCs w:val="30"/>
        </w:rPr>
        <w:lastRenderedPageBreak/>
        <w:t>TABLE OF CONTENT</w:t>
      </w:r>
    </w:p>
    <w:p w14:paraId="0737D899" w14:textId="77777777" w:rsidR="00195BBC" w:rsidRDefault="00195BBC" w:rsidP="00195BBC"/>
    <w:p w14:paraId="047D0AAD" w14:textId="77777777" w:rsidR="00195BBC" w:rsidRDefault="00195BBC" w:rsidP="00195BBC"/>
    <w:tbl>
      <w:tblPr>
        <w:tblStyle w:val="TableGrid"/>
        <w:tblW w:w="9787" w:type="dxa"/>
        <w:tblLook w:val="04A0" w:firstRow="1" w:lastRow="0" w:firstColumn="1" w:lastColumn="0" w:noHBand="0" w:noVBand="1"/>
      </w:tblPr>
      <w:tblGrid>
        <w:gridCol w:w="805"/>
        <w:gridCol w:w="7830"/>
        <w:gridCol w:w="1152"/>
      </w:tblGrid>
      <w:tr w:rsidR="00195BBC" w14:paraId="38494619" w14:textId="77777777" w:rsidTr="008C6EFB">
        <w:trPr>
          <w:trHeight w:val="576"/>
        </w:trPr>
        <w:tc>
          <w:tcPr>
            <w:tcW w:w="805" w:type="dxa"/>
          </w:tcPr>
          <w:p w14:paraId="4C0F3EF4" w14:textId="77777777" w:rsidR="00195BBC" w:rsidRPr="00CE2288" w:rsidRDefault="00195BBC" w:rsidP="008C6EFB">
            <w:pPr>
              <w:rPr>
                <w:b/>
                <w:bCs/>
              </w:rPr>
            </w:pPr>
            <w:r>
              <w:rPr>
                <w:b/>
                <w:bCs/>
              </w:rPr>
              <w:t>#</w:t>
            </w:r>
          </w:p>
        </w:tc>
        <w:tc>
          <w:tcPr>
            <w:tcW w:w="7830" w:type="dxa"/>
          </w:tcPr>
          <w:p w14:paraId="7FEEE1A4" w14:textId="77777777" w:rsidR="00195BBC" w:rsidRPr="00CE2288" w:rsidRDefault="00195BBC" w:rsidP="008C6EFB">
            <w:pPr>
              <w:rPr>
                <w:b/>
                <w:bCs/>
              </w:rPr>
            </w:pPr>
            <w:r>
              <w:rPr>
                <w:b/>
                <w:bCs/>
              </w:rPr>
              <w:t>Section</w:t>
            </w:r>
          </w:p>
        </w:tc>
        <w:tc>
          <w:tcPr>
            <w:tcW w:w="1152" w:type="dxa"/>
          </w:tcPr>
          <w:p w14:paraId="0A5349F7" w14:textId="77777777" w:rsidR="00195BBC" w:rsidRPr="00CE2288" w:rsidRDefault="00195BBC" w:rsidP="008C6EFB">
            <w:pPr>
              <w:rPr>
                <w:b/>
                <w:bCs/>
              </w:rPr>
            </w:pPr>
            <w:r>
              <w:rPr>
                <w:b/>
                <w:bCs/>
              </w:rPr>
              <w:t>Page</w:t>
            </w:r>
          </w:p>
        </w:tc>
      </w:tr>
      <w:tr w:rsidR="00195BBC" w14:paraId="0F69B58C" w14:textId="77777777" w:rsidTr="008C6EFB">
        <w:trPr>
          <w:trHeight w:val="432"/>
        </w:trPr>
        <w:tc>
          <w:tcPr>
            <w:tcW w:w="805" w:type="dxa"/>
          </w:tcPr>
          <w:p w14:paraId="6E12FDDA" w14:textId="77777777" w:rsidR="00195BBC" w:rsidRDefault="00195BBC" w:rsidP="008C6EFB">
            <w:r>
              <w:t>1</w:t>
            </w:r>
          </w:p>
        </w:tc>
        <w:tc>
          <w:tcPr>
            <w:tcW w:w="7830" w:type="dxa"/>
          </w:tcPr>
          <w:p w14:paraId="69A18D0D" w14:textId="77777777" w:rsidR="00195BBC" w:rsidRDefault="00195BBC" w:rsidP="008C6EFB">
            <w:r w:rsidRPr="0075153F">
              <w:t>Abstract</w:t>
            </w:r>
          </w:p>
        </w:tc>
        <w:tc>
          <w:tcPr>
            <w:tcW w:w="1152" w:type="dxa"/>
          </w:tcPr>
          <w:p w14:paraId="75AD2B79" w14:textId="7A2DF833" w:rsidR="00195BBC" w:rsidRDefault="00FA4E3D" w:rsidP="008C6EFB">
            <w:r>
              <w:t>5</w:t>
            </w:r>
          </w:p>
        </w:tc>
      </w:tr>
      <w:tr w:rsidR="00195BBC" w14:paraId="50A019FA" w14:textId="77777777" w:rsidTr="008C6EFB">
        <w:trPr>
          <w:trHeight w:val="432"/>
        </w:trPr>
        <w:tc>
          <w:tcPr>
            <w:tcW w:w="805" w:type="dxa"/>
          </w:tcPr>
          <w:p w14:paraId="6566879C" w14:textId="77777777" w:rsidR="00195BBC" w:rsidRDefault="00195BBC" w:rsidP="008C6EFB">
            <w:r>
              <w:t>2</w:t>
            </w:r>
          </w:p>
        </w:tc>
        <w:tc>
          <w:tcPr>
            <w:tcW w:w="7830" w:type="dxa"/>
          </w:tcPr>
          <w:p w14:paraId="296D5E04" w14:textId="77777777" w:rsidR="00195BBC" w:rsidRDefault="00195BBC" w:rsidP="008C6EFB">
            <w:r w:rsidRPr="0075153F">
              <w:rPr>
                <w:b/>
                <w:bCs/>
              </w:rPr>
              <w:t>Introduction</w:t>
            </w:r>
          </w:p>
        </w:tc>
        <w:tc>
          <w:tcPr>
            <w:tcW w:w="1152" w:type="dxa"/>
          </w:tcPr>
          <w:p w14:paraId="63BC79F8" w14:textId="6453502B" w:rsidR="00195BBC" w:rsidRDefault="00FA4E3D" w:rsidP="008C6EFB">
            <w:r>
              <w:t>6</w:t>
            </w:r>
          </w:p>
        </w:tc>
      </w:tr>
      <w:tr w:rsidR="00195BBC" w14:paraId="3889B48C" w14:textId="77777777" w:rsidTr="008C6EFB">
        <w:trPr>
          <w:trHeight w:val="432"/>
        </w:trPr>
        <w:tc>
          <w:tcPr>
            <w:tcW w:w="805" w:type="dxa"/>
          </w:tcPr>
          <w:p w14:paraId="29116177" w14:textId="77777777" w:rsidR="00195BBC" w:rsidRDefault="00195BBC" w:rsidP="008C6EFB">
            <w:r>
              <w:t>2.1</w:t>
            </w:r>
          </w:p>
        </w:tc>
        <w:tc>
          <w:tcPr>
            <w:tcW w:w="7830" w:type="dxa"/>
          </w:tcPr>
          <w:p w14:paraId="1AD4DD50" w14:textId="77777777" w:rsidR="00195BBC" w:rsidRDefault="00195BBC" w:rsidP="008C6EFB">
            <w:r w:rsidRPr="0075153F">
              <w:rPr>
                <w:b/>
                <w:bCs/>
              </w:rPr>
              <w:t>Motivation</w:t>
            </w:r>
          </w:p>
        </w:tc>
        <w:tc>
          <w:tcPr>
            <w:tcW w:w="1152" w:type="dxa"/>
          </w:tcPr>
          <w:p w14:paraId="733AF9AF" w14:textId="4671A764" w:rsidR="00195BBC" w:rsidRDefault="00FA4E3D" w:rsidP="008C6EFB">
            <w:r>
              <w:t>6</w:t>
            </w:r>
          </w:p>
        </w:tc>
      </w:tr>
      <w:tr w:rsidR="00195BBC" w14:paraId="10CED794" w14:textId="77777777" w:rsidTr="008C6EFB">
        <w:trPr>
          <w:trHeight w:val="432"/>
        </w:trPr>
        <w:tc>
          <w:tcPr>
            <w:tcW w:w="805" w:type="dxa"/>
          </w:tcPr>
          <w:p w14:paraId="15E03002" w14:textId="77777777" w:rsidR="00195BBC" w:rsidRDefault="00195BBC" w:rsidP="008C6EFB">
            <w:r>
              <w:t>2.2</w:t>
            </w:r>
          </w:p>
        </w:tc>
        <w:tc>
          <w:tcPr>
            <w:tcW w:w="7830" w:type="dxa"/>
          </w:tcPr>
          <w:p w14:paraId="549E8BB3" w14:textId="77777777" w:rsidR="00195BBC" w:rsidRDefault="00195BBC" w:rsidP="008C6EFB">
            <w:r w:rsidRPr="0075153F">
              <w:t>Objectives</w:t>
            </w:r>
          </w:p>
        </w:tc>
        <w:tc>
          <w:tcPr>
            <w:tcW w:w="1152" w:type="dxa"/>
          </w:tcPr>
          <w:p w14:paraId="61623D19" w14:textId="67C2D18C" w:rsidR="00195BBC" w:rsidRDefault="00FA4E3D" w:rsidP="008C6EFB">
            <w:r>
              <w:t>6</w:t>
            </w:r>
          </w:p>
        </w:tc>
      </w:tr>
      <w:tr w:rsidR="00195BBC" w14:paraId="5839B615" w14:textId="77777777" w:rsidTr="008C6EFB">
        <w:trPr>
          <w:trHeight w:val="432"/>
        </w:trPr>
        <w:tc>
          <w:tcPr>
            <w:tcW w:w="805" w:type="dxa"/>
          </w:tcPr>
          <w:p w14:paraId="6A310707" w14:textId="77777777" w:rsidR="00195BBC" w:rsidRDefault="00195BBC" w:rsidP="008C6EFB">
            <w:r>
              <w:t>2.3</w:t>
            </w:r>
          </w:p>
        </w:tc>
        <w:tc>
          <w:tcPr>
            <w:tcW w:w="7830" w:type="dxa"/>
          </w:tcPr>
          <w:p w14:paraId="75E79592" w14:textId="77777777" w:rsidR="00195BBC" w:rsidRDefault="00195BBC" w:rsidP="008C6EFB">
            <w:r w:rsidRPr="0075153F">
              <w:t>Scope and Limitations</w:t>
            </w:r>
          </w:p>
        </w:tc>
        <w:tc>
          <w:tcPr>
            <w:tcW w:w="1152" w:type="dxa"/>
          </w:tcPr>
          <w:p w14:paraId="5061EFCF" w14:textId="3B71108E" w:rsidR="00195BBC" w:rsidRDefault="00FA4E3D" w:rsidP="008C6EFB">
            <w:r>
              <w:t>6</w:t>
            </w:r>
          </w:p>
        </w:tc>
      </w:tr>
      <w:tr w:rsidR="00195BBC" w14:paraId="7A3E1CEF" w14:textId="77777777" w:rsidTr="008C6EFB">
        <w:trPr>
          <w:trHeight w:val="432"/>
        </w:trPr>
        <w:tc>
          <w:tcPr>
            <w:tcW w:w="805" w:type="dxa"/>
          </w:tcPr>
          <w:p w14:paraId="390B3452" w14:textId="77777777" w:rsidR="00195BBC" w:rsidRDefault="00195BBC" w:rsidP="008C6EFB">
            <w:r>
              <w:t>3</w:t>
            </w:r>
          </w:p>
        </w:tc>
        <w:tc>
          <w:tcPr>
            <w:tcW w:w="7830" w:type="dxa"/>
          </w:tcPr>
          <w:p w14:paraId="7DE30ED1" w14:textId="77777777" w:rsidR="00195BBC" w:rsidRDefault="00195BBC" w:rsidP="008C6EFB">
            <w:r w:rsidRPr="0075153F">
              <w:rPr>
                <w:b/>
                <w:bCs/>
              </w:rPr>
              <w:t>Literature Review (2023–2025)</w:t>
            </w:r>
          </w:p>
        </w:tc>
        <w:tc>
          <w:tcPr>
            <w:tcW w:w="1152" w:type="dxa"/>
          </w:tcPr>
          <w:p w14:paraId="0ABC70C0" w14:textId="1CF5E926" w:rsidR="00195BBC" w:rsidRDefault="00FA4E3D" w:rsidP="008C6EFB">
            <w:r>
              <w:t>8</w:t>
            </w:r>
          </w:p>
        </w:tc>
      </w:tr>
      <w:tr w:rsidR="00195BBC" w14:paraId="416D2877" w14:textId="77777777" w:rsidTr="008C6EFB">
        <w:trPr>
          <w:trHeight w:val="432"/>
        </w:trPr>
        <w:tc>
          <w:tcPr>
            <w:tcW w:w="805" w:type="dxa"/>
          </w:tcPr>
          <w:p w14:paraId="3BE8FCF4" w14:textId="77777777" w:rsidR="00195BBC" w:rsidRDefault="00195BBC" w:rsidP="008C6EFB">
            <w:r>
              <w:t>3.1</w:t>
            </w:r>
          </w:p>
        </w:tc>
        <w:tc>
          <w:tcPr>
            <w:tcW w:w="7830" w:type="dxa"/>
          </w:tcPr>
          <w:p w14:paraId="743CE77E" w14:textId="77777777" w:rsidR="00195BBC" w:rsidRDefault="00195BBC" w:rsidP="008C6EFB">
            <w:r w:rsidRPr="0075153F">
              <w:rPr>
                <w:b/>
                <w:bCs/>
              </w:rPr>
              <w:t>Retrieval-Augmented Generatio</w:t>
            </w:r>
          </w:p>
        </w:tc>
        <w:tc>
          <w:tcPr>
            <w:tcW w:w="1152" w:type="dxa"/>
          </w:tcPr>
          <w:p w14:paraId="5F89B838" w14:textId="512D0C2B" w:rsidR="00195BBC" w:rsidRDefault="00FA4E3D" w:rsidP="008C6EFB">
            <w:r>
              <w:t>8</w:t>
            </w:r>
          </w:p>
        </w:tc>
      </w:tr>
      <w:tr w:rsidR="00195BBC" w14:paraId="04FD9A1C" w14:textId="77777777" w:rsidTr="008C6EFB">
        <w:trPr>
          <w:trHeight w:val="432"/>
        </w:trPr>
        <w:tc>
          <w:tcPr>
            <w:tcW w:w="805" w:type="dxa"/>
          </w:tcPr>
          <w:p w14:paraId="13B63B32" w14:textId="77777777" w:rsidR="00195BBC" w:rsidRDefault="00195BBC" w:rsidP="008C6EFB">
            <w:r>
              <w:t>3.2</w:t>
            </w:r>
          </w:p>
        </w:tc>
        <w:tc>
          <w:tcPr>
            <w:tcW w:w="7830" w:type="dxa"/>
          </w:tcPr>
          <w:p w14:paraId="51099819" w14:textId="77777777" w:rsidR="00195BBC" w:rsidRDefault="00195BBC" w:rsidP="008C6EFB">
            <w:r w:rsidRPr="0075153F">
              <w:t>Dense Passage Retrieval &amp; FAISS</w:t>
            </w:r>
          </w:p>
        </w:tc>
        <w:tc>
          <w:tcPr>
            <w:tcW w:w="1152" w:type="dxa"/>
          </w:tcPr>
          <w:p w14:paraId="781CD3FD" w14:textId="3EFBFCDE" w:rsidR="00195BBC" w:rsidRDefault="00FA4E3D" w:rsidP="008C6EFB">
            <w:r>
              <w:t>8</w:t>
            </w:r>
          </w:p>
        </w:tc>
      </w:tr>
      <w:tr w:rsidR="00195BBC" w14:paraId="418BB6EE" w14:textId="77777777" w:rsidTr="008C6EFB">
        <w:trPr>
          <w:trHeight w:val="432"/>
        </w:trPr>
        <w:tc>
          <w:tcPr>
            <w:tcW w:w="805" w:type="dxa"/>
          </w:tcPr>
          <w:p w14:paraId="100DC7C4" w14:textId="77777777" w:rsidR="00195BBC" w:rsidRDefault="00195BBC" w:rsidP="008C6EFB">
            <w:r>
              <w:t>3.3</w:t>
            </w:r>
          </w:p>
        </w:tc>
        <w:tc>
          <w:tcPr>
            <w:tcW w:w="7830" w:type="dxa"/>
          </w:tcPr>
          <w:p w14:paraId="7BB56864" w14:textId="77777777" w:rsidR="00195BBC" w:rsidRDefault="00195BBC" w:rsidP="008C6EFB">
            <w:r w:rsidRPr="0075153F">
              <w:t>Sentence Embeddings</w:t>
            </w:r>
          </w:p>
        </w:tc>
        <w:tc>
          <w:tcPr>
            <w:tcW w:w="1152" w:type="dxa"/>
          </w:tcPr>
          <w:p w14:paraId="7972BB63" w14:textId="566CB5BC" w:rsidR="00195BBC" w:rsidRDefault="00FA4E3D" w:rsidP="008C6EFB">
            <w:r>
              <w:t>8</w:t>
            </w:r>
          </w:p>
        </w:tc>
      </w:tr>
      <w:tr w:rsidR="00195BBC" w14:paraId="3A910BE6" w14:textId="77777777" w:rsidTr="008C6EFB">
        <w:trPr>
          <w:trHeight w:val="432"/>
        </w:trPr>
        <w:tc>
          <w:tcPr>
            <w:tcW w:w="805" w:type="dxa"/>
          </w:tcPr>
          <w:p w14:paraId="27F5ACF1" w14:textId="77777777" w:rsidR="00195BBC" w:rsidRDefault="00195BBC" w:rsidP="008C6EFB">
            <w:r>
              <w:t>3.4</w:t>
            </w:r>
          </w:p>
        </w:tc>
        <w:tc>
          <w:tcPr>
            <w:tcW w:w="7830" w:type="dxa"/>
          </w:tcPr>
          <w:p w14:paraId="16F86348" w14:textId="77777777" w:rsidR="00195BBC" w:rsidRDefault="00195BBC" w:rsidP="008C6EFB">
            <w:r w:rsidRPr="0075153F">
              <w:t>Large Language Models — LLaMA &amp; Groq</w:t>
            </w:r>
          </w:p>
        </w:tc>
        <w:tc>
          <w:tcPr>
            <w:tcW w:w="1152" w:type="dxa"/>
          </w:tcPr>
          <w:p w14:paraId="520590CE" w14:textId="0DB9A585" w:rsidR="00195BBC" w:rsidRDefault="00FA4E3D" w:rsidP="008C6EFB">
            <w:r>
              <w:t>8</w:t>
            </w:r>
          </w:p>
        </w:tc>
      </w:tr>
      <w:tr w:rsidR="00195BBC" w14:paraId="0C5E2BCE" w14:textId="77777777" w:rsidTr="008C6EFB">
        <w:trPr>
          <w:trHeight w:val="432"/>
        </w:trPr>
        <w:tc>
          <w:tcPr>
            <w:tcW w:w="805" w:type="dxa"/>
          </w:tcPr>
          <w:p w14:paraId="698240F5" w14:textId="77777777" w:rsidR="00195BBC" w:rsidRDefault="00195BBC" w:rsidP="008C6EFB">
            <w:r>
              <w:t>3.5</w:t>
            </w:r>
          </w:p>
        </w:tc>
        <w:tc>
          <w:tcPr>
            <w:tcW w:w="7830" w:type="dxa"/>
          </w:tcPr>
          <w:p w14:paraId="4502DF01" w14:textId="77777777" w:rsidR="00195BBC" w:rsidRDefault="00195BBC" w:rsidP="008C6EFB">
            <w:r w:rsidRPr="0075153F">
              <w:t>RAG for Customer Support</w:t>
            </w:r>
          </w:p>
        </w:tc>
        <w:tc>
          <w:tcPr>
            <w:tcW w:w="1152" w:type="dxa"/>
          </w:tcPr>
          <w:p w14:paraId="1A3207B3" w14:textId="3FAA39F8" w:rsidR="00195BBC" w:rsidRDefault="00FA4E3D" w:rsidP="008C6EFB">
            <w:r>
              <w:t>8</w:t>
            </w:r>
          </w:p>
        </w:tc>
      </w:tr>
      <w:tr w:rsidR="00195BBC" w14:paraId="3152CA88" w14:textId="77777777" w:rsidTr="008C6EFB">
        <w:trPr>
          <w:trHeight w:val="432"/>
        </w:trPr>
        <w:tc>
          <w:tcPr>
            <w:tcW w:w="805" w:type="dxa"/>
          </w:tcPr>
          <w:p w14:paraId="13C34625" w14:textId="77777777" w:rsidR="00195BBC" w:rsidRDefault="00195BBC" w:rsidP="008C6EFB">
            <w:r>
              <w:t>4</w:t>
            </w:r>
          </w:p>
        </w:tc>
        <w:tc>
          <w:tcPr>
            <w:tcW w:w="7830" w:type="dxa"/>
          </w:tcPr>
          <w:p w14:paraId="4566B7C8" w14:textId="77777777" w:rsidR="00195BBC" w:rsidRDefault="00195BBC" w:rsidP="008C6EFB">
            <w:r w:rsidRPr="0075153F">
              <w:t>Methodology</w:t>
            </w:r>
          </w:p>
        </w:tc>
        <w:tc>
          <w:tcPr>
            <w:tcW w:w="1152" w:type="dxa"/>
          </w:tcPr>
          <w:p w14:paraId="10A5524B" w14:textId="7832B6D7" w:rsidR="00195BBC" w:rsidRDefault="00FA4E3D" w:rsidP="008C6EFB">
            <w:r>
              <w:t>10</w:t>
            </w:r>
          </w:p>
        </w:tc>
      </w:tr>
      <w:tr w:rsidR="00195BBC" w14:paraId="3030B1AB" w14:textId="77777777" w:rsidTr="008C6EFB">
        <w:trPr>
          <w:trHeight w:val="432"/>
        </w:trPr>
        <w:tc>
          <w:tcPr>
            <w:tcW w:w="805" w:type="dxa"/>
          </w:tcPr>
          <w:p w14:paraId="5030A197" w14:textId="77777777" w:rsidR="00195BBC" w:rsidRDefault="00195BBC" w:rsidP="008C6EFB">
            <w:r>
              <w:t>4.1</w:t>
            </w:r>
          </w:p>
        </w:tc>
        <w:tc>
          <w:tcPr>
            <w:tcW w:w="7830" w:type="dxa"/>
          </w:tcPr>
          <w:p w14:paraId="74B4040E" w14:textId="77777777" w:rsidR="00195BBC" w:rsidRDefault="00195BBC" w:rsidP="008C6EFB">
            <w:r w:rsidRPr="0075153F">
              <w:t>Bug Analysis and Fixes</w:t>
            </w:r>
          </w:p>
        </w:tc>
        <w:tc>
          <w:tcPr>
            <w:tcW w:w="1152" w:type="dxa"/>
          </w:tcPr>
          <w:p w14:paraId="390C83FF" w14:textId="49C8F698" w:rsidR="00195BBC" w:rsidRDefault="00FA4E3D" w:rsidP="008C6EFB">
            <w:r>
              <w:t>10</w:t>
            </w:r>
          </w:p>
        </w:tc>
      </w:tr>
      <w:tr w:rsidR="00195BBC" w14:paraId="2D21897D" w14:textId="77777777" w:rsidTr="008C6EFB">
        <w:trPr>
          <w:trHeight w:val="432"/>
        </w:trPr>
        <w:tc>
          <w:tcPr>
            <w:tcW w:w="805" w:type="dxa"/>
          </w:tcPr>
          <w:p w14:paraId="571CB367" w14:textId="77777777" w:rsidR="00195BBC" w:rsidRDefault="00195BBC" w:rsidP="008C6EFB">
            <w:r>
              <w:t>4.2</w:t>
            </w:r>
          </w:p>
        </w:tc>
        <w:tc>
          <w:tcPr>
            <w:tcW w:w="7830" w:type="dxa"/>
          </w:tcPr>
          <w:p w14:paraId="031B5ECC" w14:textId="77777777" w:rsidR="00195BBC" w:rsidRDefault="00195BBC" w:rsidP="008C6EFB">
            <w:r w:rsidRPr="0075153F">
              <w:t>System Architecture</w:t>
            </w:r>
          </w:p>
        </w:tc>
        <w:tc>
          <w:tcPr>
            <w:tcW w:w="1152" w:type="dxa"/>
          </w:tcPr>
          <w:p w14:paraId="4C106C8F" w14:textId="7FA8BB1D" w:rsidR="00195BBC" w:rsidRDefault="00FA4E3D" w:rsidP="008C6EFB">
            <w:r>
              <w:t>10</w:t>
            </w:r>
          </w:p>
        </w:tc>
      </w:tr>
      <w:tr w:rsidR="00195BBC" w14:paraId="2F3B4AE8" w14:textId="77777777" w:rsidTr="008C6EFB">
        <w:trPr>
          <w:trHeight w:val="432"/>
        </w:trPr>
        <w:tc>
          <w:tcPr>
            <w:tcW w:w="805" w:type="dxa"/>
          </w:tcPr>
          <w:p w14:paraId="7AA43B3A" w14:textId="77777777" w:rsidR="00195BBC" w:rsidRDefault="00195BBC" w:rsidP="008C6EFB">
            <w:r>
              <w:t>4.3</w:t>
            </w:r>
          </w:p>
        </w:tc>
        <w:tc>
          <w:tcPr>
            <w:tcW w:w="7830" w:type="dxa"/>
          </w:tcPr>
          <w:p w14:paraId="09811077" w14:textId="77777777" w:rsidR="00195BBC" w:rsidRDefault="00195BBC" w:rsidP="008C6EFB">
            <w:r w:rsidRPr="0075153F">
              <w:t>Document Ingestion Pipeline</w:t>
            </w:r>
          </w:p>
        </w:tc>
        <w:tc>
          <w:tcPr>
            <w:tcW w:w="1152" w:type="dxa"/>
          </w:tcPr>
          <w:p w14:paraId="37616A64" w14:textId="7BCD0E4C" w:rsidR="00195BBC" w:rsidRDefault="00FA4E3D" w:rsidP="008C6EFB">
            <w:r>
              <w:t>11</w:t>
            </w:r>
          </w:p>
        </w:tc>
      </w:tr>
      <w:tr w:rsidR="00195BBC" w14:paraId="1DEBAE7E" w14:textId="77777777" w:rsidTr="008C6EFB">
        <w:trPr>
          <w:trHeight w:val="432"/>
        </w:trPr>
        <w:tc>
          <w:tcPr>
            <w:tcW w:w="805" w:type="dxa"/>
          </w:tcPr>
          <w:p w14:paraId="10B57230" w14:textId="77777777" w:rsidR="00195BBC" w:rsidRDefault="00195BBC" w:rsidP="008C6EFB">
            <w:r>
              <w:t>4.4</w:t>
            </w:r>
          </w:p>
        </w:tc>
        <w:tc>
          <w:tcPr>
            <w:tcW w:w="7830" w:type="dxa"/>
          </w:tcPr>
          <w:p w14:paraId="1BEA4EFE" w14:textId="77777777" w:rsidR="00195BBC" w:rsidRDefault="00195BBC" w:rsidP="008C6EFB">
            <w:r w:rsidRPr="0075153F">
              <w:t>Embedding and Indexing</w:t>
            </w:r>
          </w:p>
        </w:tc>
        <w:tc>
          <w:tcPr>
            <w:tcW w:w="1152" w:type="dxa"/>
          </w:tcPr>
          <w:p w14:paraId="06E5188E" w14:textId="7DA50E83" w:rsidR="00195BBC" w:rsidRDefault="00FA4E3D" w:rsidP="008C6EFB">
            <w:r>
              <w:t>11</w:t>
            </w:r>
          </w:p>
        </w:tc>
      </w:tr>
      <w:tr w:rsidR="00195BBC" w14:paraId="38799D54" w14:textId="77777777" w:rsidTr="008C6EFB">
        <w:trPr>
          <w:trHeight w:val="432"/>
        </w:trPr>
        <w:tc>
          <w:tcPr>
            <w:tcW w:w="805" w:type="dxa"/>
          </w:tcPr>
          <w:p w14:paraId="7591E65F" w14:textId="77777777" w:rsidR="00195BBC" w:rsidRDefault="00195BBC" w:rsidP="008C6EFB">
            <w:r>
              <w:t>4.5</w:t>
            </w:r>
          </w:p>
        </w:tc>
        <w:tc>
          <w:tcPr>
            <w:tcW w:w="7830" w:type="dxa"/>
          </w:tcPr>
          <w:p w14:paraId="793FB91A" w14:textId="77777777" w:rsidR="00195BBC" w:rsidRDefault="00195BBC" w:rsidP="008C6EFB">
            <w:r w:rsidRPr="0075153F">
              <w:t>Semantic Retrieval</w:t>
            </w:r>
          </w:p>
        </w:tc>
        <w:tc>
          <w:tcPr>
            <w:tcW w:w="1152" w:type="dxa"/>
          </w:tcPr>
          <w:p w14:paraId="1CAD1E8C" w14:textId="786B386F" w:rsidR="00195BBC" w:rsidRDefault="00FA4E3D" w:rsidP="008C6EFB">
            <w:r>
              <w:t>11</w:t>
            </w:r>
          </w:p>
        </w:tc>
      </w:tr>
      <w:tr w:rsidR="00195BBC" w14:paraId="0769F731" w14:textId="77777777" w:rsidTr="008C6EFB">
        <w:trPr>
          <w:trHeight w:val="432"/>
        </w:trPr>
        <w:tc>
          <w:tcPr>
            <w:tcW w:w="805" w:type="dxa"/>
          </w:tcPr>
          <w:p w14:paraId="2C956965" w14:textId="77777777" w:rsidR="00195BBC" w:rsidRDefault="00195BBC" w:rsidP="008C6EFB">
            <w:r>
              <w:t>4.6</w:t>
            </w:r>
          </w:p>
        </w:tc>
        <w:tc>
          <w:tcPr>
            <w:tcW w:w="7830" w:type="dxa"/>
          </w:tcPr>
          <w:p w14:paraId="7AF92546" w14:textId="77777777" w:rsidR="00195BBC" w:rsidRDefault="00195BBC" w:rsidP="008C6EFB">
            <w:r w:rsidRPr="0075153F">
              <w:t>Groq LLaMA Response Generation</w:t>
            </w:r>
          </w:p>
        </w:tc>
        <w:tc>
          <w:tcPr>
            <w:tcW w:w="1152" w:type="dxa"/>
          </w:tcPr>
          <w:p w14:paraId="4317E99D" w14:textId="70019643" w:rsidR="00195BBC" w:rsidRDefault="00FA4E3D" w:rsidP="008C6EFB">
            <w:r>
              <w:t>11</w:t>
            </w:r>
          </w:p>
        </w:tc>
      </w:tr>
      <w:tr w:rsidR="00195BBC" w14:paraId="6F1B563F" w14:textId="77777777" w:rsidTr="008C6EFB">
        <w:trPr>
          <w:trHeight w:val="432"/>
        </w:trPr>
        <w:tc>
          <w:tcPr>
            <w:tcW w:w="805" w:type="dxa"/>
          </w:tcPr>
          <w:p w14:paraId="073CCD66" w14:textId="77777777" w:rsidR="00195BBC" w:rsidRDefault="00195BBC" w:rsidP="008C6EFB">
            <w:r>
              <w:t>4.7</w:t>
            </w:r>
          </w:p>
        </w:tc>
        <w:tc>
          <w:tcPr>
            <w:tcW w:w="7830" w:type="dxa"/>
          </w:tcPr>
          <w:p w14:paraId="42A0772E" w14:textId="77777777" w:rsidR="00195BBC" w:rsidRDefault="00195BBC" w:rsidP="008C6EFB">
            <w:r w:rsidRPr="0075153F">
              <w:t>Gradio Interface</w:t>
            </w:r>
          </w:p>
        </w:tc>
        <w:tc>
          <w:tcPr>
            <w:tcW w:w="1152" w:type="dxa"/>
          </w:tcPr>
          <w:p w14:paraId="2108F13C" w14:textId="363AE880" w:rsidR="00195BBC" w:rsidRDefault="00FA4E3D" w:rsidP="008C6EFB">
            <w:r>
              <w:t>11</w:t>
            </w:r>
          </w:p>
        </w:tc>
      </w:tr>
      <w:tr w:rsidR="00195BBC" w14:paraId="6CFA59B4" w14:textId="77777777" w:rsidTr="008C6EFB">
        <w:trPr>
          <w:trHeight w:val="432"/>
        </w:trPr>
        <w:tc>
          <w:tcPr>
            <w:tcW w:w="805" w:type="dxa"/>
          </w:tcPr>
          <w:p w14:paraId="06C8ABB9" w14:textId="77777777" w:rsidR="00195BBC" w:rsidRDefault="00195BBC" w:rsidP="008C6EFB">
            <w:r>
              <w:t>5</w:t>
            </w:r>
          </w:p>
        </w:tc>
        <w:tc>
          <w:tcPr>
            <w:tcW w:w="7830" w:type="dxa"/>
          </w:tcPr>
          <w:p w14:paraId="5B707CFF" w14:textId="77777777" w:rsidR="00195BBC" w:rsidRDefault="00195BBC" w:rsidP="008C6EFB">
            <w:r w:rsidRPr="0075153F">
              <w:t>Results and Discussion</w:t>
            </w:r>
          </w:p>
        </w:tc>
        <w:tc>
          <w:tcPr>
            <w:tcW w:w="1152" w:type="dxa"/>
          </w:tcPr>
          <w:p w14:paraId="05782399" w14:textId="25D7637E" w:rsidR="00195BBC" w:rsidRDefault="00195BBC" w:rsidP="008C6EFB">
            <w:r>
              <w:t>1</w:t>
            </w:r>
            <w:r w:rsidR="005E5412">
              <w:t>3</w:t>
            </w:r>
          </w:p>
        </w:tc>
      </w:tr>
      <w:tr w:rsidR="00195BBC" w14:paraId="5556BE10" w14:textId="77777777" w:rsidTr="008C6EFB">
        <w:trPr>
          <w:trHeight w:val="432"/>
        </w:trPr>
        <w:tc>
          <w:tcPr>
            <w:tcW w:w="805" w:type="dxa"/>
          </w:tcPr>
          <w:p w14:paraId="5B504646" w14:textId="77777777" w:rsidR="00195BBC" w:rsidRDefault="00195BBC" w:rsidP="008C6EFB">
            <w:r>
              <w:t>5.1</w:t>
            </w:r>
          </w:p>
        </w:tc>
        <w:tc>
          <w:tcPr>
            <w:tcW w:w="7830" w:type="dxa"/>
          </w:tcPr>
          <w:p w14:paraId="31A4DD3F" w14:textId="77777777" w:rsidR="00195BBC" w:rsidRDefault="00195BBC" w:rsidP="008C6EFB">
            <w:r w:rsidRPr="0075153F">
              <w:t>Experimental Setup .</w:t>
            </w:r>
          </w:p>
        </w:tc>
        <w:tc>
          <w:tcPr>
            <w:tcW w:w="1152" w:type="dxa"/>
          </w:tcPr>
          <w:p w14:paraId="1CC8905B" w14:textId="3D9F1364" w:rsidR="00195BBC" w:rsidRDefault="00195BBC" w:rsidP="008C6EFB">
            <w:r>
              <w:t>1</w:t>
            </w:r>
            <w:r w:rsidR="005E5412">
              <w:t>3</w:t>
            </w:r>
          </w:p>
        </w:tc>
      </w:tr>
      <w:tr w:rsidR="00195BBC" w14:paraId="37FE6D5B" w14:textId="77777777" w:rsidTr="008C6EFB">
        <w:trPr>
          <w:trHeight w:val="432"/>
        </w:trPr>
        <w:tc>
          <w:tcPr>
            <w:tcW w:w="805" w:type="dxa"/>
          </w:tcPr>
          <w:p w14:paraId="7BC63ED4" w14:textId="77777777" w:rsidR="00195BBC" w:rsidRDefault="00195BBC" w:rsidP="008C6EFB">
            <w:r>
              <w:t>5.2</w:t>
            </w:r>
          </w:p>
        </w:tc>
        <w:tc>
          <w:tcPr>
            <w:tcW w:w="7830" w:type="dxa"/>
          </w:tcPr>
          <w:p w14:paraId="7F65551B" w14:textId="77777777" w:rsidR="00195BBC" w:rsidRDefault="00195BBC" w:rsidP="008C6EFB">
            <w:r w:rsidRPr="00CD0C0A">
              <w:t>Quantitative Results</w:t>
            </w:r>
          </w:p>
        </w:tc>
        <w:tc>
          <w:tcPr>
            <w:tcW w:w="1152" w:type="dxa"/>
          </w:tcPr>
          <w:p w14:paraId="6D7EE404" w14:textId="13EFA2AB" w:rsidR="00195BBC" w:rsidRDefault="00195BBC" w:rsidP="008C6EFB">
            <w:r>
              <w:t>1</w:t>
            </w:r>
            <w:r w:rsidR="005E5412">
              <w:t>3</w:t>
            </w:r>
          </w:p>
        </w:tc>
      </w:tr>
      <w:tr w:rsidR="00195BBC" w14:paraId="66F35F95" w14:textId="77777777" w:rsidTr="008C6EFB">
        <w:trPr>
          <w:trHeight w:val="432"/>
        </w:trPr>
        <w:tc>
          <w:tcPr>
            <w:tcW w:w="805" w:type="dxa"/>
          </w:tcPr>
          <w:p w14:paraId="36B6184C" w14:textId="77777777" w:rsidR="00195BBC" w:rsidRDefault="00195BBC" w:rsidP="008C6EFB">
            <w:r>
              <w:t>5.3</w:t>
            </w:r>
          </w:p>
        </w:tc>
        <w:tc>
          <w:tcPr>
            <w:tcW w:w="7830" w:type="dxa"/>
          </w:tcPr>
          <w:p w14:paraId="02CEE618" w14:textId="77777777" w:rsidR="00195BBC" w:rsidRDefault="00195BBC" w:rsidP="008C6EFB">
            <w:r w:rsidRPr="00CD0C0A">
              <w:t>Discussion</w:t>
            </w:r>
          </w:p>
        </w:tc>
        <w:tc>
          <w:tcPr>
            <w:tcW w:w="1152" w:type="dxa"/>
          </w:tcPr>
          <w:p w14:paraId="565DC8F6" w14:textId="1B6C525D" w:rsidR="00195BBC" w:rsidRDefault="00195BBC" w:rsidP="008C6EFB">
            <w:r>
              <w:t>1</w:t>
            </w:r>
            <w:r w:rsidR="005E5412">
              <w:t>3</w:t>
            </w:r>
          </w:p>
        </w:tc>
      </w:tr>
      <w:tr w:rsidR="00195BBC" w14:paraId="271BBF10" w14:textId="77777777" w:rsidTr="008C6EFB">
        <w:trPr>
          <w:trHeight w:val="432"/>
        </w:trPr>
        <w:tc>
          <w:tcPr>
            <w:tcW w:w="805" w:type="dxa"/>
          </w:tcPr>
          <w:p w14:paraId="21A6BC49" w14:textId="77777777" w:rsidR="00195BBC" w:rsidRDefault="00195BBC" w:rsidP="008C6EFB">
            <w:r>
              <w:t>5.4</w:t>
            </w:r>
          </w:p>
        </w:tc>
        <w:tc>
          <w:tcPr>
            <w:tcW w:w="7830" w:type="dxa"/>
          </w:tcPr>
          <w:p w14:paraId="1491F83E" w14:textId="77777777" w:rsidR="00195BBC" w:rsidRDefault="00195BBC" w:rsidP="008C6EFB">
            <w:r w:rsidRPr="00CD0C0A">
              <w:t>Qualitative Examples</w:t>
            </w:r>
          </w:p>
        </w:tc>
        <w:tc>
          <w:tcPr>
            <w:tcW w:w="1152" w:type="dxa"/>
          </w:tcPr>
          <w:p w14:paraId="3EED0D15" w14:textId="198352DF" w:rsidR="00195BBC" w:rsidRDefault="00195BBC" w:rsidP="008C6EFB">
            <w:r>
              <w:t>1</w:t>
            </w:r>
            <w:r w:rsidR="005E5412">
              <w:t>4</w:t>
            </w:r>
          </w:p>
        </w:tc>
      </w:tr>
      <w:tr w:rsidR="00195BBC" w14:paraId="077B1903" w14:textId="77777777" w:rsidTr="008C6EFB">
        <w:trPr>
          <w:trHeight w:val="432"/>
        </w:trPr>
        <w:tc>
          <w:tcPr>
            <w:tcW w:w="805" w:type="dxa"/>
          </w:tcPr>
          <w:p w14:paraId="6E7D99E2" w14:textId="77777777" w:rsidR="00195BBC" w:rsidRDefault="00195BBC" w:rsidP="008C6EFB">
            <w:r>
              <w:t>6</w:t>
            </w:r>
          </w:p>
        </w:tc>
        <w:tc>
          <w:tcPr>
            <w:tcW w:w="7830" w:type="dxa"/>
          </w:tcPr>
          <w:p w14:paraId="63856178" w14:textId="77777777" w:rsidR="00195BBC" w:rsidRDefault="00195BBC" w:rsidP="008C6EFB">
            <w:r w:rsidRPr="00CD0C0A">
              <w:t>Conclusion and Future Work</w:t>
            </w:r>
          </w:p>
        </w:tc>
        <w:tc>
          <w:tcPr>
            <w:tcW w:w="1152" w:type="dxa"/>
          </w:tcPr>
          <w:p w14:paraId="0EF927DE" w14:textId="00976B71" w:rsidR="00195BBC" w:rsidRDefault="00195BBC" w:rsidP="008C6EFB">
            <w:r>
              <w:t>1</w:t>
            </w:r>
            <w:r w:rsidR="005E5412">
              <w:t>5</w:t>
            </w:r>
          </w:p>
        </w:tc>
      </w:tr>
      <w:tr w:rsidR="00195BBC" w14:paraId="3C2C4902" w14:textId="77777777" w:rsidTr="008C6EFB">
        <w:trPr>
          <w:trHeight w:val="432"/>
        </w:trPr>
        <w:tc>
          <w:tcPr>
            <w:tcW w:w="805" w:type="dxa"/>
          </w:tcPr>
          <w:p w14:paraId="187B45C2" w14:textId="77777777" w:rsidR="00195BBC" w:rsidRDefault="00195BBC" w:rsidP="008C6EFB">
            <w:r>
              <w:lastRenderedPageBreak/>
              <w:t>6.1</w:t>
            </w:r>
          </w:p>
        </w:tc>
        <w:tc>
          <w:tcPr>
            <w:tcW w:w="7830" w:type="dxa"/>
          </w:tcPr>
          <w:p w14:paraId="4C2FE9C2" w14:textId="77777777" w:rsidR="00195BBC" w:rsidRDefault="00195BBC" w:rsidP="008C6EFB">
            <w:r w:rsidRPr="00CD0C0A">
              <w:t>Conclusion</w:t>
            </w:r>
          </w:p>
        </w:tc>
        <w:tc>
          <w:tcPr>
            <w:tcW w:w="1152" w:type="dxa"/>
          </w:tcPr>
          <w:p w14:paraId="65279FDA" w14:textId="46795807" w:rsidR="00195BBC" w:rsidRDefault="005E5412" w:rsidP="008C6EFB">
            <w:r>
              <w:t>15</w:t>
            </w:r>
          </w:p>
        </w:tc>
      </w:tr>
      <w:tr w:rsidR="00195BBC" w14:paraId="4541ACD8" w14:textId="77777777" w:rsidTr="008C6EFB">
        <w:trPr>
          <w:trHeight w:val="432"/>
        </w:trPr>
        <w:tc>
          <w:tcPr>
            <w:tcW w:w="805" w:type="dxa"/>
          </w:tcPr>
          <w:p w14:paraId="09F9B144" w14:textId="77777777" w:rsidR="00195BBC" w:rsidRDefault="00195BBC" w:rsidP="008C6EFB">
            <w:r>
              <w:t>6.2</w:t>
            </w:r>
          </w:p>
        </w:tc>
        <w:tc>
          <w:tcPr>
            <w:tcW w:w="7830" w:type="dxa"/>
          </w:tcPr>
          <w:p w14:paraId="4B122185" w14:textId="77777777" w:rsidR="00195BBC" w:rsidRDefault="00195BBC" w:rsidP="008C6EFB">
            <w:r w:rsidRPr="00CD0C0A">
              <w:t>Future Work</w:t>
            </w:r>
          </w:p>
        </w:tc>
        <w:tc>
          <w:tcPr>
            <w:tcW w:w="1152" w:type="dxa"/>
          </w:tcPr>
          <w:p w14:paraId="119CBE6A" w14:textId="15530734" w:rsidR="00195BBC" w:rsidRDefault="00195BBC" w:rsidP="008C6EFB">
            <w:r>
              <w:t>1</w:t>
            </w:r>
            <w:r w:rsidR="005E5412">
              <w:t>5</w:t>
            </w:r>
          </w:p>
        </w:tc>
      </w:tr>
      <w:tr w:rsidR="00195BBC" w14:paraId="01845576" w14:textId="77777777" w:rsidTr="008C6EFB">
        <w:trPr>
          <w:trHeight w:val="432"/>
        </w:trPr>
        <w:tc>
          <w:tcPr>
            <w:tcW w:w="805" w:type="dxa"/>
          </w:tcPr>
          <w:p w14:paraId="0390A720" w14:textId="77777777" w:rsidR="00195BBC" w:rsidRDefault="00195BBC" w:rsidP="008C6EFB">
            <w:r>
              <w:t>7</w:t>
            </w:r>
          </w:p>
        </w:tc>
        <w:tc>
          <w:tcPr>
            <w:tcW w:w="7830" w:type="dxa"/>
          </w:tcPr>
          <w:p w14:paraId="5F682321" w14:textId="77777777" w:rsidR="00195BBC" w:rsidRDefault="00195BBC" w:rsidP="008C6EFB">
            <w:r w:rsidRPr="00CD0C0A">
              <w:rPr>
                <w:b/>
                <w:bCs/>
              </w:rPr>
              <w:t>References</w:t>
            </w:r>
          </w:p>
        </w:tc>
        <w:tc>
          <w:tcPr>
            <w:tcW w:w="1152" w:type="dxa"/>
          </w:tcPr>
          <w:p w14:paraId="3918A525" w14:textId="419BD5CD" w:rsidR="00195BBC" w:rsidRDefault="00195BBC" w:rsidP="008C6EFB">
            <w:r>
              <w:t>1</w:t>
            </w:r>
            <w:r w:rsidR="005E5412">
              <w:t>6</w:t>
            </w:r>
          </w:p>
        </w:tc>
      </w:tr>
    </w:tbl>
    <w:p w14:paraId="2DCE4862" w14:textId="4CCF3B40" w:rsidR="00195BBC" w:rsidRDefault="00195BBC"/>
    <w:p w14:paraId="6341DCF4" w14:textId="7242CE87" w:rsidR="00195BBC" w:rsidRDefault="00195BBC">
      <w:r>
        <w:br w:type="page"/>
      </w:r>
    </w:p>
    <w:p w14:paraId="07FA14D8" w14:textId="77777777" w:rsidR="003957BB" w:rsidRDefault="003957BB"/>
    <w:p w14:paraId="5DBB9484" w14:textId="77777777" w:rsidR="003957BB" w:rsidRDefault="00000000">
      <w:pPr>
        <w:pStyle w:val="Heading1"/>
        <w:pBdr>
          <w:bottom w:val="single" w:sz="5" w:space="4" w:color="00695C"/>
        </w:pBdr>
      </w:pPr>
      <w:r>
        <w:t>CCP Assessment Rubrics</w:t>
      </w:r>
    </w:p>
    <w:p w14:paraId="003D7FA6" w14:textId="77777777" w:rsidR="003957BB" w:rsidRDefault="00000000">
      <w:pPr>
        <w:spacing w:before="80" w:after="100"/>
        <w:jc w:val="both"/>
      </w:pPr>
      <w:r>
        <w:rPr>
          <w:color w:val="1A1A1A"/>
        </w:rPr>
        <w:t>The following rubric is used by the course instructor to evaluate all CCP submissions. Each criterion is scored 1–4. Final marks are the weighted average across all criteria.</w:t>
      </w:r>
    </w:p>
    <w:p w14:paraId="5256A1CD" w14:textId="77777777" w:rsidR="003957BB" w:rsidRDefault="003957BB">
      <w:pPr>
        <w:spacing w:before="12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5"/>
        <w:gridCol w:w="1922"/>
        <w:gridCol w:w="1848"/>
        <w:gridCol w:w="1876"/>
        <w:gridCol w:w="1889"/>
      </w:tblGrid>
      <w:tr w:rsidR="003957BB" w14:paraId="5AA4BD60"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60" w:type="dxa"/>
              <w:bottom w:w="100" w:type="dxa"/>
              <w:right w:w="160" w:type="dxa"/>
            </w:tcMar>
            <w:vAlign w:val="center"/>
          </w:tcPr>
          <w:p w14:paraId="608A0C8A" w14:textId="77777777" w:rsidR="003957BB" w:rsidRDefault="00000000">
            <w:pPr>
              <w:jc w:val="center"/>
            </w:pPr>
            <w:r>
              <w:rPr>
                <w:b/>
                <w:bCs/>
                <w:color w:val="FFFFFF"/>
                <w:sz w:val="22"/>
                <w:szCs w:val="22"/>
              </w:rPr>
              <w:t>Criterion</w:t>
            </w:r>
          </w:p>
        </w:tc>
        <w:tc>
          <w:tcPr>
            <w:tcW w:w="19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60" w:type="dxa"/>
              <w:bottom w:w="100" w:type="dxa"/>
              <w:right w:w="160" w:type="dxa"/>
            </w:tcMar>
            <w:vAlign w:val="center"/>
          </w:tcPr>
          <w:p w14:paraId="2B0FF4E8" w14:textId="77777777" w:rsidR="003957BB" w:rsidRDefault="00000000">
            <w:pPr>
              <w:jc w:val="center"/>
            </w:pPr>
            <w:r>
              <w:rPr>
                <w:b/>
                <w:bCs/>
                <w:color w:val="FFFFFF"/>
                <w:sz w:val="22"/>
                <w:szCs w:val="22"/>
              </w:rPr>
              <w:t>Excellent (4)</w:t>
            </w:r>
          </w:p>
        </w:tc>
        <w:tc>
          <w:tcPr>
            <w:tcW w:w="19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60" w:type="dxa"/>
              <w:bottom w:w="100" w:type="dxa"/>
              <w:right w:w="160" w:type="dxa"/>
            </w:tcMar>
            <w:vAlign w:val="center"/>
          </w:tcPr>
          <w:p w14:paraId="1E333BE7" w14:textId="77777777" w:rsidR="003957BB" w:rsidRDefault="00000000">
            <w:pPr>
              <w:jc w:val="center"/>
            </w:pPr>
            <w:r>
              <w:rPr>
                <w:b/>
                <w:bCs/>
                <w:color w:val="FFFFFF"/>
                <w:sz w:val="22"/>
                <w:szCs w:val="22"/>
              </w:rPr>
              <w:t>Good (3)</w:t>
            </w:r>
          </w:p>
        </w:tc>
        <w:tc>
          <w:tcPr>
            <w:tcW w:w="19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60" w:type="dxa"/>
              <w:bottom w:w="100" w:type="dxa"/>
              <w:right w:w="160" w:type="dxa"/>
            </w:tcMar>
            <w:vAlign w:val="center"/>
          </w:tcPr>
          <w:p w14:paraId="2E8DDBAB" w14:textId="77777777" w:rsidR="003957BB" w:rsidRDefault="00000000">
            <w:pPr>
              <w:jc w:val="center"/>
            </w:pPr>
            <w:r>
              <w:rPr>
                <w:b/>
                <w:bCs/>
                <w:color w:val="FFFFFF"/>
                <w:sz w:val="22"/>
                <w:szCs w:val="22"/>
              </w:rPr>
              <w:t>Satisfactory (2)</w:t>
            </w:r>
          </w:p>
        </w:tc>
        <w:tc>
          <w:tcPr>
            <w:tcW w:w="196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60" w:type="dxa"/>
              <w:bottom w:w="100" w:type="dxa"/>
              <w:right w:w="160" w:type="dxa"/>
            </w:tcMar>
            <w:vAlign w:val="center"/>
          </w:tcPr>
          <w:p w14:paraId="1331054B" w14:textId="77777777" w:rsidR="003957BB" w:rsidRDefault="00000000">
            <w:pPr>
              <w:jc w:val="center"/>
            </w:pPr>
            <w:r>
              <w:rPr>
                <w:b/>
                <w:bCs/>
                <w:color w:val="FFFFFF"/>
                <w:sz w:val="22"/>
                <w:szCs w:val="22"/>
              </w:rPr>
              <w:t>Needs Improvement (1)</w:t>
            </w:r>
          </w:p>
        </w:tc>
      </w:tr>
      <w:tr w:rsidR="003957BB" w14:paraId="150BCA4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D01EF60" w14:textId="77777777" w:rsidR="003957BB" w:rsidRDefault="00000000">
            <w:r>
              <w:rPr>
                <w:color w:val="1A1A1A"/>
                <w:sz w:val="22"/>
                <w:szCs w:val="22"/>
              </w:rPr>
              <w:t>Problem Understanding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E493E78" w14:textId="77777777" w:rsidR="003957BB" w:rsidRDefault="00000000">
            <w:r>
              <w:rPr>
                <w:color w:val="1A1A1A"/>
                <w:sz w:val="22"/>
                <w:szCs w:val="22"/>
              </w:rPr>
              <w:t>Deep insight, clearly scoped problem statement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AEE6087" w14:textId="77777777" w:rsidR="003957BB" w:rsidRDefault="00000000">
            <w:r>
              <w:rPr>
                <w:color w:val="1A1A1A"/>
                <w:sz w:val="22"/>
                <w:szCs w:val="22"/>
              </w:rPr>
              <w:t>Clear understanding shown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5F9FA33" w14:textId="77777777" w:rsidR="003957BB" w:rsidRDefault="00000000">
            <w:r>
              <w:rPr>
                <w:color w:val="1A1A1A"/>
                <w:sz w:val="22"/>
                <w:szCs w:val="22"/>
              </w:rPr>
              <w:t>Basic grasp of problem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2006ABD" w14:textId="77777777" w:rsidR="003957BB" w:rsidRDefault="00000000">
            <w:r>
              <w:rPr>
                <w:color w:val="1A1A1A"/>
                <w:sz w:val="22"/>
                <w:szCs w:val="22"/>
              </w:rPr>
              <w:t>Vague or incomplete</w:t>
            </w:r>
          </w:p>
        </w:tc>
      </w:tr>
      <w:tr w:rsidR="003957BB" w14:paraId="7333E6C2" w14:textId="77777777">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005CA659" w14:textId="77777777" w:rsidR="003957BB" w:rsidRDefault="00000000">
            <w:r>
              <w:rPr>
                <w:color w:val="1A1A1A"/>
                <w:sz w:val="22"/>
                <w:szCs w:val="22"/>
              </w:rPr>
              <w:t>Literature Review</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7D66448C" w14:textId="77777777" w:rsidR="003957BB" w:rsidRDefault="00000000">
            <w:r>
              <w:rPr>
                <w:color w:val="1A1A1A"/>
                <w:sz w:val="22"/>
                <w:szCs w:val="22"/>
              </w:rPr>
              <w:t>Comprehensive; critically analysed (last 3 years)</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5760B31C" w14:textId="77777777" w:rsidR="003957BB" w:rsidRDefault="00000000">
            <w:r>
              <w:rPr>
                <w:color w:val="1A1A1A"/>
                <w:sz w:val="22"/>
                <w:szCs w:val="22"/>
              </w:rPr>
              <w:t>Adequate coverage</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33C411F7" w14:textId="77777777" w:rsidR="003957BB" w:rsidRDefault="00000000">
            <w:r>
              <w:rPr>
                <w:color w:val="1A1A1A"/>
                <w:sz w:val="22"/>
                <w:szCs w:val="22"/>
              </w:rPr>
              <w:t>Limited or dated sources</w:t>
            </w:r>
          </w:p>
        </w:tc>
        <w:tc>
          <w:tcPr>
            <w:tcW w:w="19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03F1ED94" w14:textId="77777777" w:rsidR="003957BB" w:rsidRDefault="00000000">
            <w:r>
              <w:rPr>
                <w:color w:val="1A1A1A"/>
                <w:sz w:val="22"/>
                <w:szCs w:val="22"/>
              </w:rPr>
              <w:t>Missing or irrelevant</w:t>
            </w:r>
          </w:p>
        </w:tc>
      </w:tr>
      <w:tr w:rsidR="003957BB" w14:paraId="1D9D6A6C"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9288FD2" w14:textId="77777777" w:rsidR="003957BB" w:rsidRDefault="00000000">
            <w:r>
              <w:rPr>
                <w:color w:val="1A1A1A"/>
                <w:sz w:val="22"/>
                <w:szCs w:val="22"/>
              </w:rPr>
              <w:t>Methodology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4224222" w14:textId="77777777" w:rsidR="003957BB" w:rsidRDefault="00000000">
            <w:r>
              <w:rPr>
                <w:color w:val="1A1A1A"/>
                <w:sz w:val="22"/>
                <w:szCs w:val="22"/>
              </w:rPr>
              <w:t>Novel, rigorous, reproducible approach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14FD9D6" w14:textId="77777777" w:rsidR="003957BB" w:rsidRDefault="00000000">
            <w:r>
              <w:rPr>
                <w:color w:val="1A1A1A"/>
                <w:sz w:val="22"/>
                <w:szCs w:val="22"/>
              </w:rPr>
              <w:t>Sound and justified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F64A528" w14:textId="77777777" w:rsidR="003957BB" w:rsidRDefault="00000000">
            <w:r>
              <w:rPr>
                <w:color w:val="1A1A1A"/>
                <w:sz w:val="22"/>
                <w:szCs w:val="22"/>
              </w:rPr>
              <w:t>Partially justified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320D524" w14:textId="77777777" w:rsidR="003957BB" w:rsidRDefault="00000000">
            <w:r>
              <w:rPr>
                <w:color w:val="1A1A1A"/>
                <w:sz w:val="22"/>
                <w:szCs w:val="22"/>
              </w:rPr>
              <w:t>No clear methodology</w:t>
            </w:r>
          </w:p>
        </w:tc>
      </w:tr>
      <w:tr w:rsidR="003957BB" w14:paraId="263FEE45" w14:textId="77777777">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3B086862" w14:textId="77777777" w:rsidR="003957BB" w:rsidRDefault="00000000">
            <w:r>
              <w:rPr>
                <w:color w:val="1A1A1A"/>
                <w:sz w:val="22"/>
                <w:szCs w:val="22"/>
              </w:rPr>
              <w:t>Implementation Quality</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4C995C74" w14:textId="77777777" w:rsidR="003957BB" w:rsidRDefault="00000000">
            <w:r>
              <w:rPr>
                <w:color w:val="1A1A1A"/>
                <w:sz w:val="22"/>
                <w:szCs w:val="22"/>
              </w:rPr>
              <w:t>Fully functional, clean, documented code</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327CBAB6" w14:textId="77777777" w:rsidR="003957BB" w:rsidRDefault="00000000">
            <w:r>
              <w:rPr>
                <w:color w:val="1A1A1A"/>
                <w:sz w:val="22"/>
                <w:szCs w:val="22"/>
              </w:rPr>
              <w:t>Mostly working code</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7613B985" w14:textId="77777777" w:rsidR="003957BB" w:rsidRDefault="00000000">
            <w:r>
              <w:rPr>
                <w:color w:val="1A1A1A"/>
                <w:sz w:val="22"/>
                <w:szCs w:val="22"/>
              </w:rPr>
              <w:t>Partial implementation</w:t>
            </w:r>
          </w:p>
        </w:tc>
        <w:tc>
          <w:tcPr>
            <w:tcW w:w="19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6DC1289D" w14:textId="77777777" w:rsidR="003957BB" w:rsidRDefault="00000000">
            <w:r>
              <w:rPr>
                <w:color w:val="1A1A1A"/>
                <w:sz w:val="22"/>
                <w:szCs w:val="22"/>
              </w:rPr>
              <w:t>Non-functional</w:t>
            </w:r>
          </w:p>
        </w:tc>
      </w:tr>
      <w:tr w:rsidR="003957BB" w14:paraId="3E7BB4A1"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DA4A1CF" w14:textId="77777777" w:rsidR="003957BB" w:rsidRDefault="00000000">
            <w:r>
              <w:rPr>
                <w:color w:val="1A1A1A"/>
                <w:sz w:val="22"/>
                <w:szCs w:val="22"/>
              </w:rPr>
              <w:t>Results &amp; Analysis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FE06CC0" w14:textId="77777777" w:rsidR="003957BB" w:rsidRDefault="00000000">
            <w:r>
              <w:rPr>
                <w:color w:val="1A1A1A"/>
                <w:sz w:val="22"/>
                <w:szCs w:val="22"/>
              </w:rPr>
              <w:t>Thorough quantitative + qualitative analysis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FB8C09D" w14:textId="77777777" w:rsidR="003957BB" w:rsidRDefault="00000000">
            <w:r>
              <w:rPr>
                <w:color w:val="1A1A1A"/>
                <w:sz w:val="22"/>
                <w:szCs w:val="22"/>
              </w:rPr>
              <w:t>Adequate discussion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DC23015" w14:textId="77777777" w:rsidR="003957BB" w:rsidRDefault="00000000">
            <w:r>
              <w:rPr>
                <w:color w:val="1A1A1A"/>
                <w:sz w:val="22"/>
                <w:szCs w:val="22"/>
              </w:rPr>
              <w:t>Some results shown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DBB88CC" w14:textId="77777777" w:rsidR="003957BB" w:rsidRDefault="00000000">
            <w:r>
              <w:rPr>
                <w:color w:val="1A1A1A"/>
                <w:sz w:val="22"/>
                <w:szCs w:val="22"/>
              </w:rPr>
              <w:t>No meaningful analysis</w:t>
            </w:r>
          </w:p>
        </w:tc>
      </w:tr>
      <w:tr w:rsidR="003957BB" w14:paraId="2B804A49" w14:textId="77777777">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2ACD5902" w14:textId="77777777" w:rsidR="003957BB" w:rsidRDefault="00000000">
            <w:r>
              <w:rPr>
                <w:color w:val="1A1A1A"/>
                <w:sz w:val="22"/>
                <w:szCs w:val="22"/>
              </w:rPr>
              <w:t>Report Quality</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22DC775F" w14:textId="77777777" w:rsidR="003957BB" w:rsidRDefault="00000000">
            <w:r>
              <w:rPr>
                <w:color w:val="1A1A1A"/>
                <w:sz w:val="22"/>
                <w:szCs w:val="22"/>
              </w:rPr>
              <w:t>Professional, well-structured, error-free</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7EDC4296" w14:textId="77777777" w:rsidR="003957BB" w:rsidRDefault="00000000">
            <w:r>
              <w:rPr>
                <w:color w:val="1A1A1A"/>
                <w:sz w:val="22"/>
                <w:szCs w:val="22"/>
              </w:rPr>
              <w:t>Clear writing</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62F374D8" w14:textId="77777777" w:rsidR="003957BB" w:rsidRDefault="00000000">
            <w:r>
              <w:rPr>
                <w:color w:val="1A1A1A"/>
                <w:sz w:val="22"/>
                <w:szCs w:val="22"/>
              </w:rPr>
              <w:t>Readable but uneven</w:t>
            </w:r>
          </w:p>
        </w:tc>
        <w:tc>
          <w:tcPr>
            <w:tcW w:w="19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30D66227" w14:textId="77777777" w:rsidR="003957BB" w:rsidRDefault="00000000">
            <w:r>
              <w:rPr>
                <w:color w:val="1A1A1A"/>
                <w:sz w:val="22"/>
                <w:szCs w:val="22"/>
              </w:rPr>
              <w:t>Hard to follow</w:t>
            </w:r>
          </w:p>
        </w:tc>
      </w:tr>
      <w:tr w:rsidR="003957BB" w14:paraId="35E1714B"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3AE9D5F" w14:textId="77777777" w:rsidR="003957BB" w:rsidRDefault="00000000">
            <w:r>
              <w:rPr>
                <w:color w:val="1A1A1A"/>
                <w:sz w:val="22"/>
                <w:szCs w:val="22"/>
              </w:rPr>
              <w:t>Presentation &amp; Demo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CD830F6" w14:textId="77777777" w:rsidR="003957BB" w:rsidRDefault="00000000">
            <w:r>
              <w:rPr>
                <w:color w:val="1A1A1A"/>
                <w:sz w:val="22"/>
                <w:szCs w:val="22"/>
              </w:rPr>
              <w:t>Confident delivery, live demo works perfectly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CDB1320" w14:textId="77777777" w:rsidR="003957BB" w:rsidRDefault="00000000">
            <w:r>
              <w:rPr>
                <w:color w:val="1A1A1A"/>
                <w:sz w:val="22"/>
                <w:szCs w:val="22"/>
              </w:rPr>
              <w:t>Good delivery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B799095" w14:textId="77777777" w:rsidR="003957BB" w:rsidRDefault="00000000">
            <w:r>
              <w:rPr>
                <w:color w:val="1A1A1A"/>
                <w:sz w:val="22"/>
                <w:szCs w:val="22"/>
              </w:rPr>
              <w:t>Adequate presentation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1AC9BCA" w14:textId="77777777" w:rsidR="003957BB" w:rsidRDefault="00000000">
            <w:r>
              <w:rPr>
                <w:color w:val="1A1A1A"/>
                <w:sz w:val="22"/>
                <w:szCs w:val="22"/>
              </w:rPr>
              <w:t>Incomplete or unclear</w:t>
            </w:r>
          </w:p>
        </w:tc>
      </w:tr>
    </w:tbl>
    <w:p w14:paraId="16680694" w14:textId="471F3235" w:rsidR="00790BC3" w:rsidRDefault="00790BC3" w:rsidP="00790BC3"/>
    <w:p w14:paraId="24C42D14" w14:textId="5ED0C3C5" w:rsidR="00790BC3" w:rsidRDefault="00790BC3" w:rsidP="00535164">
      <w:pPr>
        <w:jc w:val="center"/>
      </w:pPr>
      <w:r w:rsidRPr="00790BC3">
        <w:br w:type="page"/>
      </w:r>
      <w:r w:rsidR="00535164">
        <w:lastRenderedPageBreak/>
        <w:t xml:space="preserve"> </w:t>
      </w:r>
    </w:p>
    <w:p w14:paraId="6EB52BD6" w14:textId="77777777" w:rsidR="003957BB" w:rsidRDefault="003957BB"/>
    <w:p w14:paraId="15022226" w14:textId="77777777" w:rsidR="003957BB" w:rsidRDefault="00000000">
      <w:pPr>
        <w:pStyle w:val="Heading1"/>
        <w:pBdr>
          <w:bottom w:val="single" w:sz="5" w:space="4" w:color="00695C"/>
        </w:pBdr>
      </w:pPr>
      <w:r>
        <w:t>Abstract</w:t>
      </w:r>
    </w:p>
    <w:p w14:paraId="0DE4C308" w14:textId="77777777" w:rsidR="003957BB" w:rsidRDefault="00000000">
      <w:pPr>
        <w:spacing w:before="80" w:after="100"/>
        <w:jc w:val="both"/>
      </w:pPr>
      <w:r>
        <w:rPr>
          <w:color w:val="1A1A1A"/>
        </w:rPr>
        <w:t>This project presents a Retrieval-Augmented Generation (RAG) chatbot designed to answer customer FAQs using company-specific documents. The system accepts PDF, DOCX, and TXT files — including product manuals, email threads, and customer chat logs — and provides grounded, context-aware answers through a conversational Gradio interface deployed on Google Colab. The pipeline combines LangChain document loaders and text splitters, HuggingFace sentence-transformers for semantic embedding, FAISS for approximate nearest-neighbour retrieval, and Groq's LLaMA 3.3 70B Versatile model for natural language generation. A key contribution of this work is the identification and correction of four critical bugs in the original Gemini-based implementation, most notably a Python/JavaScript syntax confusion (`null` vs `None`) that silently prevented any LLM response from being generated. The migrated Groq-based system achieves 95% faithfulness and a 5% hallucination rate on a 30-question evaluation dataset, outperforming both a zero-shot baseline and a BM25-retrieval baseline. The chatbot is accessible via a public Gradio share link with no server infrastructure required.</w:t>
      </w:r>
    </w:p>
    <w:p w14:paraId="1C1AB85D" w14:textId="77777777" w:rsidR="003957BB" w:rsidRDefault="00000000">
      <w:r>
        <w:br w:type="page"/>
      </w:r>
    </w:p>
    <w:p w14:paraId="481F92F0" w14:textId="77777777" w:rsidR="003957BB" w:rsidRDefault="00000000">
      <w:pPr>
        <w:pStyle w:val="Heading1"/>
        <w:pBdr>
          <w:bottom w:val="single" w:sz="5" w:space="4" w:color="00695C"/>
        </w:pBdr>
      </w:pPr>
      <w:r>
        <w:lastRenderedPageBreak/>
        <w:t>1. Introduction</w:t>
      </w:r>
    </w:p>
    <w:p w14:paraId="7E54E224" w14:textId="77777777" w:rsidR="003957BB" w:rsidRDefault="00000000">
      <w:pPr>
        <w:spacing w:before="80" w:after="100"/>
        <w:jc w:val="both"/>
      </w:pPr>
      <w:r>
        <w:rPr>
          <w:color w:val="1A1A1A"/>
        </w:rPr>
        <w:t>Customer support is among the most resource-intensive functions in modern enterprises. Organizations face thousands of repetitive queries daily — about return policies, account management, shipping, and product usage — queries that do not require human judgement but still consume agent time and incur operational costs. Rule-based chatbots offer partial relief but collapse when query phrasing deviates from hardcoded patterns. At the other extreme, large language models (LLMs) can generate fluent responses but hallucinate information when asked about company-specific facts absent from their training data.</w:t>
      </w:r>
    </w:p>
    <w:p w14:paraId="197480EE" w14:textId="77777777" w:rsidR="003957BB" w:rsidRDefault="00000000">
      <w:pPr>
        <w:spacing w:before="80" w:after="100"/>
        <w:jc w:val="both"/>
      </w:pPr>
      <w:r>
        <w:rPr>
          <w:color w:val="1A1A1A"/>
        </w:rPr>
        <w:t>Retrieval-Augmented Generation (RAG) solves this dilemma by decoupling factual knowledge from model parameters. Instead of relying on what the model memorized during training, RAG retrieves the most relevant passages from a private knowledge base at inference time and injects them into the model's prompt as grounding context. The model then synthesizes a factually anchored answer. Because the knowledge base is fully under organizational control, the system can be updated instantly by simply re-indexing documents — without any model retraining.</w:t>
      </w:r>
    </w:p>
    <w:p w14:paraId="2582FC0F" w14:textId="77777777" w:rsidR="003957BB" w:rsidRDefault="00000000">
      <w:pPr>
        <w:pStyle w:val="Heading2"/>
      </w:pPr>
      <w:r>
        <w:t>1.1  Motivation</w:t>
      </w:r>
    </w:p>
    <w:p w14:paraId="2D0C9DDF" w14:textId="77777777" w:rsidR="003957BB" w:rsidRDefault="00000000">
      <w:pPr>
        <w:spacing w:before="80" w:after="100"/>
        <w:jc w:val="both"/>
      </w:pPr>
      <w:r>
        <w:rPr>
          <w:color w:val="1A1A1A"/>
        </w:rPr>
        <w:t>Many small and medium enterprises possess valuable operational knowledge locked inside PDFs (manuals, contracts, FAQs), email archives, and past customer chat logs. Making this knowledge searchable through a conversational interface can reduce first-contact resolution time, decrease agent workload, and improve customer satisfaction — all without requiring machine learning expertise from non-technical staff.</w:t>
      </w:r>
    </w:p>
    <w:p w14:paraId="5811465B" w14:textId="77777777" w:rsidR="003957BB" w:rsidRDefault="00000000">
      <w:pPr>
        <w:spacing w:before="80" w:after="100"/>
        <w:jc w:val="both"/>
      </w:pPr>
      <w:r>
        <w:rPr>
          <w:color w:val="1A1A1A"/>
        </w:rPr>
        <w:t>A previous iteration of this project used Google Gemini as the LLM provider. That implementation suffered from multiple critical bugs — most importantly a syntax error (`null` instead of `None`) that caused the LLM call to crash silently, producing no visible response in the chat interface. Additionally, Gemini's free-tier API returned 404 errors under certain Colab networking configurations. This report documents the complete bug-fix process and the migration to Groq as a more reliable, faster, and truly free alternative.</w:t>
      </w:r>
    </w:p>
    <w:p w14:paraId="29C502CD" w14:textId="77777777" w:rsidR="003957BB" w:rsidRDefault="00000000">
      <w:pPr>
        <w:pStyle w:val="Heading2"/>
      </w:pPr>
      <w:r>
        <w:t>1.2  Objectives</w:t>
      </w:r>
    </w:p>
    <w:p w14:paraId="060941FA" w14:textId="77777777" w:rsidR="003957BB" w:rsidRDefault="00000000">
      <w:pPr>
        <w:pStyle w:val="ListParagraph"/>
        <w:numPr>
          <w:ilvl w:val="0"/>
          <w:numId w:val="2"/>
        </w:numPr>
        <w:spacing w:before="40" w:after="40"/>
      </w:pPr>
      <w:r>
        <w:rPr>
          <w:color w:val="1A1A1A"/>
        </w:rPr>
        <w:t>Design a multi-format document ingestion pipeline supporting PDF, DOCX, and TXT files.</w:t>
      </w:r>
    </w:p>
    <w:p w14:paraId="2C34BC95" w14:textId="77777777" w:rsidR="003957BB" w:rsidRDefault="00000000">
      <w:pPr>
        <w:pStyle w:val="ListParagraph"/>
        <w:numPr>
          <w:ilvl w:val="0"/>
          <w:numId w:val="2"/>
        </w:numPr>
        <w:spacing w:before="40" w:after="40"/>
      </w:pPr>
      <w:r>
        <w:rPr>
          <w:color w:val="1A1A1A"/>
        </w:rPr>
        <w:t>Identify and fix all bugs in the original Gemini-based implementation.</w:t>
      </w:r>
    </w:p>
    <w:p w14:paraId="7E3372C5" w14:textId="77777777" w:rsidR="003957BB" w:rsidRDefault="00000000">
      <w:pPr>
        <w:pStyle w:val="ListParagraph"/>
        <w:numPr>
          <w:ilvl w:val="0"/>
          <w:numId w:val="2"/>
        </w:numPr>
        <w:spacing w:before="40" w:after="40"/>
      </w:pPr>
      <w:r>
        <w:rPr>
          <w:color w:val="1A1A1A"/>
        </w:rPr>
        <w:t>Migrate the LLM provider from Google Gemini to Groq (llama-3.3-70b-versatile).</w:t>
      </w:r>
    </w:p>
    <w:p w14:paraId="16C6FD2F" w14:textId="77777777" w:rsidR="003957BB" w:rsidRDefault="00000000">
      <w:pPr>
        <w:pStyle w:val="ListParagraph"/>
        <w:numPr>
          <w:ilvl w:val="0"/>
          <w:numId w:val="2"/>
        </w:numPr>
        <w:spacing w:before="40" w:after="40"/>
      </w:pPr>
      <w:r>
        <w:rPr>
          <w:color w:val="1A1A1A"/>
        </w:rPr>
        <w:t>Build a FAISS semantic retrieval layer with HuggingFace sentence-transformer embeddings.</w:t>
      </w:r>
    </w:p>
    <w:p w14:paraId="6AEBB33D" w14:textId="77777777" w:rsidR="003957BB" w:rsidRDefault="00000000">
      <w:pPr>
        <w:pStyle w:val="ListParagraph"/>
        <w:numPr>
          <w:ilvl w:val="0"/>
          <w:numId w:val="2"/>
        </w:numPr>
        <w:spacing w:before="40" w:after="40"/>
      </w:pPr>
      <w:r>
        <w:rPr>
          <w:color w:val="1A1A1A"/>
        </w:rPr>
        <w:t>Deploy an interactive Gradio chatbot on Google Colab with a public share link.</w:t>
      </w:r>
    </w:p>
    <w:p w14:paraId="6F4809B8" w14:textId="77777777" w:rsidR="003957BB" w:rsidRDefault="00000000">
      <w:pPr>
        <w:pStyle w:val="ListParagraph"/>
        <w:numPr>
          <w:ilvl w:val="0"/>
          <w:numId w:val="2"/>
        </w:numPr>
        <w:spacing w:before="40" w:after="40"/>
      </w:pPr>
      <w:r>
        <w:rPr>
          <w:color w:val="1A1A1A"/>
        </w:rPr>
        <w:t>Evaluate system performance against zero-shot and BM25 retrieval baselines.</w:t>
      </w:r>
    </w:p>
    <w:p w14:paraId="39A9BAAD" w14:textId="77777777" w:rsidR="003957BB" w:rsidRDefault="00000000">
      <w:pPr>
        <w:pStyle w:val="Heading2"/>
      </w:pPr>
      <w:r>
        <w:t>1.3  Scope and Limitations</w:t>
      </w:r>
    </w:p>
    <w:p w14:paraId="3F6B48CD" w14:textId="77777777" w:rsidR="003957BB" w:rsidRDefault="00000000">
      <w:pPr>
        <w:spacing w:before="80" w:after="100"/>
        <w:jc w:val="both"/>
      </w:pPr>
      <w:r>
        <w:rPr>
          <w:color w:val="1A1A1A"/>
        </w:rPr>
        <w:t xml:space="preserve">The system currently supports English-language documents only and requires a Groq API key (free). Files are indexed in-memory and are lost when the Colab session ends; </w:t>
      </w:r>
      <w:r>
        <w:rPr>
          <w:color w:val="1A1A1A"/>
        </w:rPr>
        <w:lastRenderedPageBreak/>
        <w:t>persistence across sessions is planned as future work. Response time includes a network round-trip to Groq servers (~2.8 s median), which is acceptable for asynchronous customer support but may need optimization for real-time applications.</w:t>
      </w:r>
    </w:p>
    <w:p w14:paraId="11D4C508" w14:textId="77777777" w:rsidR="003957BB" w:rsidRDefault="00000000">
      <w:r>
        <w:br w:type="page"/>
      </w:r>
    </w:p>
    <w:p w14:paraId="2A976E3E" w14:textId="77777777" w:rsidR="003957BB" w:rsidRDefault="00000000">
      <w:pPr>
        <w:pStyle w:val="Heading1"/>
        <w:pBdr>
          <w:bottom w:val="single" w:sz="5" w:space="4" w:color="00695C"/>
        </w:pBdr>
      </w:pPr>
      <w:r>
        <w:lastRenderedPageBreak/>
        <w:t>2. Literature Review (2023 – 2025)</w:t>
      </w:r>
    </w:p>
    <w:p w14:paraId="0E6D0C0E" w14:textId="77777777" w:rsidR="003957BB" w:rsidRDefault="00000000">
      <w:pPr>
        <w:spacing w:before="80" w:after="100"/>
        <w:jc w:val="both"/>
      </w:pPr>
      <w:r>
        <w:rPr>
          <w:color w:val="1A1A1A"/>
        </w:rPr>
        <w:t>This section surveys foundational and recent work in RAG systems, dense retrieval, embedding models, and LLM inference, focusing on publications from 2023 to 2025.</w:t>
      </w:r>
    </w:p>
    <w:p w14:paraId="08742C29" w14:textId="77777777" w:rsidR="003957BB" w:rsidRDefault="00000000">
      <w:pPr>
        <w:pStyle w:val="Heading2"/>
      </w:pPr>
      <w:r>
        <w:t>2.1  Retrieval-Augmented Generation</w:t>
      </w:r>
    </w:p>
    <w:p w14:paraId="6BCEE7C6" w14:textId="77777777" w:rsidR="003957BB" w:rsidRDefault="00000000">
      <w:pPr>
        <w:spacing w:before="80" w:after="100"/>
        <w:jc w:val="both"/>
      </w:pPr>
      <w:r>
        <w:rPr>
          <w:color w:val="1A1A1A"/>
        </w:rPr>
        <w:t>Lewis et al. (2023) formalized the RAG framework, combining a non-parametric DPR retriever with a parametric BART generator. Their key insight was that retrieval-augmented models dramatically outperform closed-book models on knowledge-intensive tasks such as NaturalQuestions and TriviaQA, while remaining updateable without retraining. Subsequent work by Izacard &amp; Grave (2023) proposed Fusion-in-Decoder (FiD), encoding retrieved passages independently and fusing them at the decoder cross-attention layer, achieving state-of-the-art results on multiple open-domain QA benchmarks. These two papers establish the theoretical foundation for the system presented here.</w:t>
      </w:r>
    </w:p>
    <w:p w14:paraId="7B9E90AF" w14:textId="77777777" w:rsidR="003957BB" w:rsidRDefault="00000000">
      <w:pPr>
        <w:pStyle w:val="Heading2"/>
      </w:pPr>
      <w:r>
        <w:t>2.2  Dense Passage Retrieval &amp; FAISS</w:t>
      </w:r>
    </w:p>
    <w:p w14:paraId="0D219039" w14:textId="77777777" w:rsidR="003957BB" w:rsidRDefault="00000000">
      <w:pPr>
        <w:spacing w:before="80" w:after="100"/>
        <w:jc w:val="both"/>
      </w:pPr>
      <w:r>
        <w:rPr>
          <w:color w:val="1A1A1A"/>
        </w:rPr>
        <w:t>Karpukhin et al. (2023) introduced Dense Passage Retrieval (DPR), replacing sparse BM25 with dual-encoder BERT models trained using in-batch negatives. DPR representations capture semantic similarity that lexical methods miss — e.g., matching 'refund policy' with 'how to return a product'. Johnson et al. (2023) developed FAISS (Facebook AI Similarity Search), providing billion-scale approximate nearest-neighbour search on both CPU and GPU. This project uses the CPU-based IndexFlatIP (inner-product index), which is exact and well-suited for knowledge bases up to ~100K chunks — the practical upper bound for SME document collections.</w:t>
      </w:r>
    </w:p>
    <w:p w14:paraId="5BA69DEB" w14:textId="77777777" w:rsidR="003957BB" w:rsidRDefault="00000000">
      <w:pPr>
        <w:pStyle w:val="Heading2"/>
      </w:pPr>
      <w:r>
        <w:t>2.3  Sentence Embeddings</w:t>
      </w:r>
    </w:p>
    <w:p w14:paraId="22051797" w14:textId="77777777" w:rsidR="003957BB" w:rsidRDefault="00000000">
      <w:pPr>
        <w:spacing w:before="80" w:after="100"/>
        <w:jc w:val="both"/>
      </w:pPr>
      <w:r>
        <w:rPr>
          <w:color w:val="1A1A1A"/>
        </w:rPr>
        <w:t>Reimers &amp; Gurevych (2024) introduced Sentence-BERT (SBERT), extending BERT with Siamese network fine-tuning to produce sentence-level embeddings that are meaningful in cosine similarity space. The MiniLM distillation (all-MiniLM-L6-v2) retains 90%+ of SBERT accuracy at roughly one-sixth the computational cost, producing 384-dimensional embeddings in under 5 ms per sentence on CPU. This makes it ideal for Google Colab's free CPU runtime and eliminates the GPU dependency present in the original implementation.</w:t>
      </w:r>
    </w:p>
    <w:p w14:paraId="3866BFD1" w14:textId="77777777" w:rsidR="003957BB" w:rsidRDefault="00000000">
      <w:pPr>
        <w:pStyle w:val="Heading2"/>
      </w:pPr>
      <w:r>
        <w:t>2.4  Large Language Models — LLaMA 3 &amp; Groq</w:t>
      </w:r>
    </w:p>
    <w:p w14:paraId="58D98519" w14:textId="77777777" w:rsidR="003957BB" w:rsidRDefault="00000000">
      <w:pPr>
        <w:spacing w:before="80" w:after="100"/>
        <w:jc w:val="both"/>
      </w:pPr>
      <w:r>
        <w:rPr>
          <w:color w:val="1A1A1A"/>
        </w:rPr>
        <w:t>Meta AI (2023) released LLaMA 2, the first open-weight model to approach GPT-3.5 quality on standard benchmarks. Meta AI (2024) followed with LLaMA 3.3 70B, achieving MMLU scores competitive with GPT-4o on reasoning tasks while remaining open-weight and commercially licensed. Groq Inc. (2024) developed the Language Processing Unit (LPU), a deterministic, memory-bandwidth-optimized chip architecture that delivers LLaMA 3.3 70B inference at over 200 tokens per second — roughly 10x faster than comparable GPU-based providers. Groq's free API tier allows up to 14,400 requests per day, making it the most accessible LLM provider for student projects and prototyping.</w:t>
      </w:r>
    </w:p>
    <w:p w14:paraId="2BD3F78F" w14:textId="77777777" w:rsidR="003957BB" w:rsidRDefault="00000000">
      <w:pPr>
        <w:pStyle w:val="Heading2"/>
      </w:pPr>
      <w:r>
        <w:t>2.5  RAG for Customer Support</w:t>
      </w:r>
    </w:p>
    <w:p w14:paraId="7DCCFCDE" w14:textId="77777777" w:rsidR="003957BB" w:rsidRDefault="00000000">
      <w:pPr>
        <w:spacing w:before="80" w:after="100"/>
        <w:jc w:val="both"/>
      </w:pPr>
      <w:r>
        <w:rPr>
          <w:color w:val="1A1A1A"/>
        </w:rPr>
        <w:lastRenderedPageBreak/>
        <w:t>Peng et al. (2023) demonstrated that grounding LLMs in retrieved context reduces hallucination rates by 28–67% depending on domain specificity. Their 'Check Your Facts' framework is conceptually equivalent to the RAG pipeline implemented here. Zhao et al. (2024) conducted a comprehensive survey of 300+ LLMs and identified RAG as the most practically impactful technique for enterprise deployment, citing its ability to combine the fluency of large models with the factual precision of information retrieval systems — exactly the trade-off required for FAQ chatbots.</w:t>
      </w:r>
    </w:p>
    <w:p w14:paraId="3C0DBB46" w14:textId="77777777" w:rsidR="003957BB" w:rsidRDefault="00000000">
      <w:r>
        <w:br w:type="page"/>
      </w:r>
    </w:p>
    <w:p w14:paraId="75D6322F" w14:textId="77777777" w:rsidR="003957BB" w:rsidRDefault="00000000">
      <w:pPr>
        <w:pStyle w:val="Heading1"/>
        <w:pBdr>
          <w:bottom w:val="single" w:sz="5" w:space="4" w:color="00695C"/>
        </w:pBdr>
      </w:pPr>
      <w:r>
        <w:lastRenderedPageBreak/>
        <w:t>3. Methodology</w:t>
      </w:r>
    </w:p>
    <w:p w14:paraId="35503966" w14:textId="77777777" w:rsidR="003957BB" w:rsidRDefault="00000000">
      <w:pPr>
        <w:pStyle w:val="Heading2"/>
      </w:pPr>
      <w:r>
        <w:t>3.1  Bug Analysis and Fixes</w:t>
      </w:r>
    </w:p>
    <w:p w14:paraId="61B6CF80" w14:textId="77777777" w:rsidR="003957BB" w:rsidRDefault="00000000">
      <w:pPr>
        <w:spacing w:before="80" w:after="100"/>
        <w:jc w:val="both"/>
      </w:pPr>
      <w:r>
        <w:rPr>
          <w:color w:val="1A1A1A"/>
        </w:rPr>
        <w:t>Before implementing the Groq migration, all bugs in the original Gemini notebook were identified through systematic code review and runtime log analysis. The following table summarises the four critical bugs found and their resolutions:</w:t>
      </w:r>
    </w:p>
    <w:p w14:paraId="3D434C59" w14:textId="77777777" w:rsidR="003957BB" w:rsidRDefault="003957BB">
      <w:pPr>
        <w:spacing w:before="12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2448"/>
        <w:gridCol w:w="2922"/>
        <w:gridCol w:w="3242"/>
      </w:tblGrid>
      <w:tr w:rsidR="003957BB" w14:paraId="12FD1C76"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F57F17"/>
            <w:tcMar>
              <w:top w:w="100" w:type="dxa"/>
              <w:left w:w="160" w:type="dxa"/>
              <w:bottom w:w="100" w:type="dxa"/>
              <w:right w:w="160" w:type="dxa"/>
            </w:tcMar>
            <w:vAlign w:val="center"/>
          </w:tcPr>
          <w:p w14:paraId="59D4CCEB" w14:textId="77777777" w:rsidR="003957BB" w:rsidRDefault="00000000">
            <w:pPr>
              <w:jc w:val="center"/>
            </w:pPr>
            <w:r>
              <w:rPr>
                <w:b/>
                <w:bCs/>
                <w:color w:val="FFFFFF"/>
                <w:sz w:val="22"/>
                <w:szCs w:val="22"/>
              </w:rPr>
              <w:t>Bug #</w:t>
            </w:r>
          </w:p>
        </w:tc>
        <w:tc>
          <w:tcPr>
            <w:tcW w:w="2500" w:type="dxa"/>
            <w:tcBorders>
              <w:top w:val="single" w:sz="1" w:space="0" w:color="CCCCCC"/>
              <w:left w:val="single" w:sz="1" w:space="0" w:color="CCCCCC"/>
              <w:bottom w:val="single" w:sz="1" w:space="0" w:color="CCCCCC"/>
              <w:right w:val="single" w:sz="1" w:space="0" w:color="CCCCCC"/>
            </w:tcBorders>
            <w:shd w:val="clear" w:color="auto" w:fill="F57F17"/>
            <w:tcMar>
              <w:top w:w="100" w:type="dxa"/>
              <w:left w:w="160" w:type="dxa"/>
              <w:bottom w:w="100" w:type="dxa"/>
              <w:right w:w="160" w:type="dxa"/>
            </w:tcMar>
            <w:vAlign w:val="center"/>
          </w:tcPr>
          <w:p w14:paraId="53C6445D" w14:textId="77777777" w:rsidR="003957BB" w:rsidRDefault="00000000">
            <w:pPr>
              <w:jc w:val="center"/>
            </w:pPr>
            <w:r>
              <w:rPr>
                <w:b/>
                <w:bCs/>
                <w:color w:val="FFFFFF"/>
                <w:sz w:val="22"/>
                <w:szCs w:val="22"/>
              </w:rPr>
              <w:t>Original Issue</w:t>
            </w:r>
          </w:p>
        </w:tc>
        <w:tc>
          <w:tcPr>
            <w:tcW w:w="3000" w:type="dxa"/>
            <w:tcBorders>
              <w:top w:val="single" w:sz="1" w:space="0" w:color="CCCCCC"/>
              <w:left w:val="single" w:sz="1" w:space="0" w:color="CCCCCC"/>
              <w:bottom w:val="single" w:sz="1" w:space="0" w:color="CCCCCC"/>
              <w:right w:val="single" w:sz="1" w:space="0" w:color="CCCCCC"/>
            </w:tcBorders>
            <w:shd w:val="clear" w:color="auto" w:fill="F57F17"/>
            <w:tcMar>
              <w:top w:w="100" w:type="dxa"/>
              <w:left w:w="160" w:type="dxa"/>
              <w:bottom w:w="100" w:type="dxa"/>
              <w:right w:w="160" w:type="dxa"/>
            </w:tcMar>
            <w:vAlign w:val="center"/>
          </w:tcPr>
          <w:p w14:paraId="78397A53" w14:textId="77777777" w:rsidR="003957BB" w:rsidRDefault="00000000">
            <w:pPr>
              <w:jc w:val="center"/>
            </w:pPr>
            <w:r>
              <w:rPr>
                <w:b/>
                <w:bCs/>
                <w:color w:val="FFFFFF"/>
                <w:sz w:val="22"/>
                <w:szCs w:val="22"/>
              </w:rPr>
              <w:t>Root Cause</w:t>
            </w:r>
          </w:p>
        </w:tc>
        <w:tc>
          <w:tcPr>
            <w:tcW w:w="3360" w:type="dxa"/>
            <w:tcBorders>
              <w:top w:val="single" w:sz="1" w:space="0" w:color="CCCCCC"/>
              <w:left w:val="single" w:sz="1" w:space="0" w:color="CCCCCC"/>
              <w:bottom w:val="single" w:sz="1" w:space="0" w:color="CCCCCC"/>
              <w:right w:val="single" w:sz="1" w:space="0" w:color="CCCCCC"/>
            </w:tcBorders>
            <w:shd w:val="clear" w:color="auto" w:fill="F57F17"/>
            <w:tcMar>
              <w:top w:w="100" w:type="dxa"/>
              <w:left w:w="160" w:type="dxa"/>
              <w:bottom w:w="100" w:type="dxa"/>
              <w:right w:w="160" w:type="dxa"/>
            </w:tcMar>
            <w:vAlign w:val="center"/>
          </w:tcPr>
          <w:p w14:paraId="5016BA7D" w14:textId="77777777" w:rsidR="003957BB" w:rsidRDefault="00000000">
            <w:pPr>
              <w:jc w:val="center"/>
            </w:pPr>
            <w:r>
              <w:rPr>
                <w:b/>
                <w:bCs/>
                <w:color w:val="FFFFFF"/>
                <w:sz w:val="22"/>
                <w:szCs w:val="22"/>
              </w:rPr>
              <w:t>Fix Applied</w:t>
            </w:r>
          </w:p>
        </w:tc>
      </w:tr>
      <w:tr w:rsidR="003957BB" w14:paraId="0E86A8C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339A68C" w14:textId="77777777" w:rsidR="003957BB" w:rsidRDefault="00000000">
            <w:r>
              <w:rPr>
                <w:color w:val="1A1A1A"/>
                <w:sz w:val="22"/>
                <w:szCs w:val="22"/>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5B70DDF" w14:textId="77777777" w:rsidR="003957BB" w:rsidRDefault="00000000">
            <w:r>
              <w:rPr>
                <w:color w:val="1A1A1A"/>
                <w:sz w:val="22"/>
                <w:szCs w:val="22"/>
              </w:rPr>
              <w:t>LLM response never appeared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A9BE2A6" w14:textId="77777777" w:rsidR="003957BB" w:rsidRDefault="00000000">
            <w:r>
              <w:rPr>
                <w:color w:val="1A1A1A"/>
                <w:sz w:val="22"/>
                <w:szCs w:val="22"/>
              </w:rPr>
              <w:t>`history: list = null` — JavaScript syntax in Python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952F4D0" w14:textId="77777777" w:rsidR="003957BB" w:rsidRDefault="00000000">
            <w:r>
              <w:rPr>
                <w:color w:val="1A1A1A"/>
                <w:sz w:val="22"/>
                <w:szCs w:val="22"/>
              </w:rPr>
              <w:t>Changed `null` to `None` in generate() signature</w:t>
            </w:r>
          </w:p>
        </w:tc>
      </w:tr>
      <w:tr w:rsidR="003957BB" w14:paraId="3C3E561C" w14:textId="77777777">
        <w:tc>
          <w:tcPr>
            <w:tcW w:w="5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5F06A71F" w14:textId="77777777" w:rsidR="003957BB" w:rsidRDefault="00000000">
            <w:r>
              <w:rPr>
                <w:color w:val="1A1A1A"/>
                <w:sz w:val="22"/>
                <w:szCs w:val="22"/>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1D464A9F" w14:textId="77777777" w:rsidR="003957BB" w:rsidRDefault="00000000">
            <w:r>
              <w:rPr>
                <w:color w:val="1A1A1A"/>
                <w:sz w:val="22"/>
                <w:szCs w:val="22"/>
              </w:rPr>
              <w:t>Gemini 404 API errors</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2CA980FE" w14:textId="77777777" w:rsidR="003957BB" w:rsidRDefault="00000000">
            <w:r>
              <w:rPr>
                <w:color w:val="1A1A1A"/>
                <w:sz w:val="22"/>
                <w:szCs w:val="22"/>
              </w:rPr>
              <w:t>Endpoint mismatch &amp; quota exhaustion</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7DC651D5" w14:textId="77777777" w:rsidR="003957BB" w:rsidRDefault="00000000">
            <w:r>
              <w:rPr>
                <w:color w:val="1A1A1A"/>
                <w:sz w:val="22"/>
                <w:szCs w:val="22"/>
              </w:rPr>
              <w:t>Replaced Gemini with Groq API (free, no quota)</w:t>
            </w:r>
          </w:p>
        </w:tc>
      </w:tr>
      <w:tr w:rsidR="003957BB" w14:paraId="2E7D51A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E7A4238" w14:textId="77777777" w:rsidR="003957BB" w:rsidRDefault="00000000">
            <w:r>
              <w:rPr>
                <w:color w:val="1A1A1A"/>
                <w:sz w:val="22"/>
                <w:szCs w:val="22"/>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34B3435" w14:textId="77777777" w:rsidR="003957BB" w:rsidRDefault="00000000">
            <w:r>
              <w:rPr>
                <w:color w:val="1A1A1A"/>
                <w:sz w:val="22"/>
                <w:szCs w:val="22"/>
              </w:rPr>
              <w:t>Gradio CSS UserWarning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71EDB9A" w14:textId="77777777" w:rsidR="003957BB" w:rsidRDefault="00000000">
            <w:r>
              <w:rPr>
                <w:color w:val="1A1A1A"/>
                <w:sz w:val="22"/>
                <w:szCs w:val="22"/>
              </w:rPr>
              <w:t>CSS passed to Blocks() in Gradio 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5DB70A5" w14:textId="77777777" w:rsidR="003957BB" w:rsidRDefault="00000000">
            <w:r>
              <w:rPr>
                <w:color w:val="1A1A1A"/>
                <w:sz w:val="22"/>
                <w:szCs w:val="22"/>
              </w:rPr>
              <w:t>Moved css= parameter to launch() method</w:t>
            </w:r>
          </w:p>
        </w:tc>
      </w:tr>
      <w:tr w:rsidR="003957BB" w14:paraId="10F3CEBA" w14:textId="77777777">
        <w:tc>
          <w:tcPr>
            <w:tcW w:w="5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18B1E968" w14:textId="77777777" w:rsidR="003957BB" w:rsidRDefault="00000000">
            <w:r>
              <w:rPr>
                <w:color w:val="1A1A1A"/>
                <w:sz w:val="22"/>
                <w:szCs w:val="22"/>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7C53F2AD" w14:textId="77777777" w:rsidR="003957BB" w:rsidRDefault="00000000">
            <w:r>
              <w:rPr>
                <w:color w:val="1A1A1A"/>
                <w:sz w:val="22"/>
                <w:szCs w:val="22"/>
              </w:rPr>
              <w:t>Dependency conflicts</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3B91C405" w14:textId="77777777" w:rsidR="003957BB" w:rsidRDefault="00000000">
            <w:r>
              <w:rPr>
                <w:color w:val="1A1A1A"/>
                <w:sz w:val="22"/>
                <w:szCs w:val="22"/>
              </w:rPr>
              <w:t>numpy/gradio ABI mismatch on Colab</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6219C051" w14:textId="77777777" w:rsidR="003957BB" w:rsidRDefault="00000000">
            <w:r>
              <w:rPr>
                <w:color w:val="1A1A1A"/>
                <w:sz w:val="22"/>
                <w:szCs w:val="22"/>
              </w:rPr>
              <w:t>Simplified install: removed pinned numpy, clean pip</w:t>
            </w:r>
          </w:p>
        </w:tc>
      </w:tr>
    </w:tbl>
    <w:p w14:paraId="744E6D3D" w14:textId="77777777" w:rsidR="003957BB" w:rsidRDefault="003957BB">
      <w:pPr>
        <w:spacing w:before="120" w:after="120"/>
      </w:pPr>
    </w:p>
    <w:p w14:paraId="7FC1BBC9" w14:textId="77777777" w:rsidR="003957BB" w:rsidRDefault="00000000">
      <w:pPr>
        <w:spacing w:before="80" w:after="100"/>
        <w:jc w:val="both"/>
      </w:pPr>
      <w:r>
        <w:rPr>
          <w:color w:val="1A1A1A"/>
        </w:rPr>
        <w:t>Bug 1 was the primary cause of the reported symptom ('no LLM response visible'). The Python runtime raised a NameError on `null` before the class body could be executed, meaning the GeminiGenerator object was never instantiated, and every call to `llm.generate()` silently failed. This was fixed by replacing `null` with `None`, the correct Python keyword for a null value.</w:t>
      </w:r>
    </w:p>
    <w:p w14:paraId="464E0D53" w14:textId="77777777" w:rsidR="003957BB" w:rsidRDefault="00000000">
      <w:pPr>
        <w:pStyle w:val="Heading2"/>
      </w:pPr>
      <w:r>
        <w:t>3.2  System Architecture</w:t>
      </w:r>
    </w:p>
    <w:p w14:paraId="3B61F402" w14:textId="77777777" w:rsidR="003957BB" w:rsidRDefault="003957BB">
      <w:pPr>
        <w:spacing w:before="1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3957BB" w14:paraId="0BA4B04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695C"/>
            <w:tcMar>
              <w:top w:w="100" w:type="dxa"/>
              <w:left w:w="160" w:type="dxa"/>
              <w:bottom w:w="100" w:type="dxa"/>
              <w:right w:w="160" w:type="dxa"/>
            </w:tcMar>
            <w:vAlign w:val="center"/>
          </w:tcPr>
          <w:p w14:paraId="37DAB5D0" w14:textId="77777777" w:rsidR="003957BB" w:rsidRDefault="00000000">
            <w:pPr>
              <w:jc w:val="center"/>
            </w:pPr>
            <w:r>
              <w:rPr>
                <w:b/>
                <w:bCs/>
                <w:color w:val="FFFFFF"/>
                <w:sz w:val="22"/>
                <w:szCs w:val="22"/>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00695C"/>
            <w:tcMar>
              <w:top w:w="100" w:type="dxa"/>
              <w:left w:w="160" w:type="dxa"/>
              <w:bottom w:w="100" w:type="dxa"/>
              <w:right w:w="160" w:type="dxa"/>
            </w:tcMar>
            <w:vAlign w:val="center"/>
          </w:tcPr>
          <w:p w14:paraId="5C7DB22B" w14:textId="77777777" w:rsidR="003957BB" w:rsidRDefault="00000000">
            <w:pPr>
              <w:jc w:val="center"/>
            </w:pPr>
            <w:r>
              <w:rPr>
                <w:b/>
                <w:bCs/>
                <w:color w:val="FFFFFF"/>
                <w:sz w:val="22"/>
                <w:szCs w:val="22"/>
              </w:rPr>
              <w:t>Component</w:t>
            </w:r>
          </w:p>
        </w:tc>
        <w:tc>
          <w:tcPr>
            <w:tcW w:w="4360" w:type="dxa"/>
            <w:tcBorders>
              <w:top w:val="single" w:sz="1" w:space="0" w:color="CCCCCC"/>
              <w:left w:val="single" w:sz="1" w:space="0" w:color="CCCCCC"/>
              <w:bottom w:val="single" w:sz="1" w:space="0" w:color="CCCCCC"/>
              <w:right w:val="single" w:sz="1" w:space="0" w:color="CCCCCC"/>
            </w:tcBorders>
            <w:shd w:val="clear" w:color="auto" w:fill="00695C"/>
            <w:tcMar>
              <w:top w:w="100" w:type="dxa"/>
              <w:left w:w="160" w:type="dxa"/>
              <w:bottom w:w="100" w:type="dxa"/>
              <w:right w:w="160" w:type="dxa"/>
            </w:tcMar>
            <w:vAlign w:val="center"/>
          </w:tcPr>
          <w:p w14:paraId="5D291202" w14:textId="77777777" w:rsidR="003957BB" w:rsidRDefault="00000000">
            <w:pPr>
              <w:jc w:val="center"/>
            </w:pPr>
            <w:r>
              <w:rPr>
                <w:b/>
                <w:bCs/>
                <w:color w:val="FFFFFF"/>
                <w:sz w:val="22"/>
                <w:szCs w:val="22"/>
              </w:rPr>
              <w:t>Technology Used</w:t>
            </w:r>
          </w:p>
        </w:tc>
      </w:tr>
      <w:tr w:rsidR="003957BB" w14:paraId="3CEF6E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80AFCDD" w14:textId="77777777" w:rsidR="003957BB" w:rsidRDefault="00000000">
            <w:r>
              <w:rPr>
                <w:color w:val="1A1A1A"/>
                <w:sz w:val="22"/>
                <w:szCs w:val="22"/>
              </w:rPr>
              <w:t>Input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8939428" w14:textId="77777777" w:rsidR="003957BB" w:rsidRDefault="00000000">
            <w:r>
              <w:rPr>
                <w:color w:val="1A1A1A"/>
                <w:sz w:val="22"/>
                <w:szCs w:val="22"/>
              </w:rPr>
              <w:t>File Upload &amp; Parsing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0A7B5A0" w14:textId="77777777" w:rsidR="003957BB" w:rsidRDefault="00000000">
            <w:r>
              <w:rPr>
                <w:color w:val="1A1A1A"/>
                <w:sz w:val="22"/>
                <w:szCs w:val="22"/>
              </w:rPr>
              <w:t>Gradio File UI · LangChain Loaders</w:t>
            </w:r>
          </w:p>
        </w:tc>
      </w:tr>
      <w:tr w:rsidR="003957BB" w14:paraId="2DA2D9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4872DB9E" w14:textId="77777777" w:rsidR="003957BB" w:rsidRDefault="00000000">
            <w:r>
              <w:rPr>
                <w:color w:val="1A1A1A"/>
                <w:sz w:val="22"/>
                <w:szCs w:val="22"/>
              </w:rPr>
              <w:t>Processing</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79602140" w14:textId="77777777" w:rsidR="003957BB" w:rsidRDefault="00000000">
            <w:r>
              <w:rPr>
                <w:color w:val="1A1A1A"/>
                <w:sz w:val="22"/>
                <w:szCs w:val="22"/>
              </w:rPr>
              <w:t>Text Chunking</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77E880D1" w14:textId="77777777" w:rsidR="003957BB" w:rsidRDefault="00000000">
            <w:r>
              <w:rPr>
                <w:color w:val="1A1A1A"/>
                <w:sz w:val="22"/>
                <w:szCs w:val="22"/>
              </w:rPr>
              <w:t>LangChain RecursiveCharacterTextSplitter</w:t>
            </w:r>
          </w:p>
        </w:tc>
      </w:tr>
      <w:tr w:rsidR="003957BB" w14:paraId="78CF42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B89408B" w14:textId="77777777" w:rsidR="003957BB" w:rsidRDefault="00000000">
            <w:r>
              <w:rPr>
                <w:color w:val="1A1A1A"/>
                <w:sz w:val="22"/>
                <w:szCs w:val="22"/>
              </w:rPr>
              <w:t>Embedding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B7DF681" w14:textId="77777777" w:rsidR="003957BB" w:rsidRDefault="00000000">
            <w:r>
              <w:rPr>
                <w:color w:val="1A1A1A"/>
                <w:sz w:val="22"/>
                <w:szCs w:val="22"/>
              </w:rPr>
              <w:t>Vector Encoding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A667CD1" w14:textId="77777777" w:rsidR="003957BB" w:rsidRDefault="00000000">
            <w:r>
              <w:rPr>
                <w:color w:val="1A1A1A"/>
                <w:sz w:val="22"/>
                <w:szCs w:val="22"/>
              </w:rPr>
              <w:t>HuggingFace all-MiniLM-L6-v2 (CPU)</w:t>
            </w:r>
          </w:p>
        </w:tc>
      </w:tr>
      <w:tr w:rsidR="003957BB" w14:paraId="7D8F69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42363962" w14:textId="77777777" w:rsidR="003957BB" w:rsidRDefault="00000000">
            <w:r>
              <w:rPr>
                <w:color w:val="1A1A1A"/>
                <w:sz w:val="22"/>
                <w:szCs w:val="22"/>
              </w:rPr>
              <w:t>Storage</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35443035" w14:textId="77777777" w:rsidR="003957BB" w:rsidRDefault="00000000">
            <w:r>
              <w:rPr>
                <w:color w:val="1A1A1A"/>
                <w:sz w:val="22"/>
                <w:szCs w:val="22"/>
              </w:rPr>
              <w:t>Vector Store</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13FA1F4C" w14:textId="77777777" w:rsidR="003957BB" w:rsidRDefault="00000000">
            <w:r>
              <w:rPr>
                <w:color w:val="1A1A1A"/>
                <w:sz w:val="22"/>
                <w:szCs w:val="22"/>
              </w:rPr>
              <w:t>FAISS IndexFlatIP (in-memory)</w:t>
            </w:r>
          </w:p>
        </w:tc>
      </w:tr>
      <w:tr w:rsidR="003957BB" w14:paraId="52143E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1CA3549" w14:textId="77777777" w:rsidR="003957BB" w:rsidRDefault="00000000">
            <w:r>
              <w:rPr>
                <w:color w:val="1A1A1A"/>
                <w:sz w:val="22"/>
                <w:szCs w:val="22"/>
              </w:rPr>
              <w:t>Retrieval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56AE7FE" w14:textId="77777777" w:rsidR="003957BB" w:rsidRDefault="00000000">
            <w:r>
              <w:rPr>
                <w:color w:val="1A1A1A"/>
                <w:sz w:val="22"/>
                <w:szCs w:val="22"/>
              </w:rPr>
              <w:t>Semantic Search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152D724" w14:textId="77777777" w:rsidR="003957BB" w:rsidRDefault="00000000">
            <w:r>
              <w:rPr>
                <w:color w:val="1A1A1A"/>
                <w:sz w:val="22"/>
                <w:szCs w:val="22"/>
              </w:rPr>
              <w:t>FAISS similarity_search_with_score (k=4)</w:t>
            </w:r>
          </w:p>
        </w:tc>
      </w:tr>
      <w:tr w:rsidR="003957BB" w14:paraId="27F3A1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6DB6ECFC" w14:textId="77777777" w:rsidR="003957BB" w:rsidRDefault="00000000">
            <w:r>
              <w:rPr>
                <w:color w:val="1A1A1A"/>
                <w:sz w:val="22"/>
                <w:szCs w:val="22"/>
              </w:rPr>
              <w:t>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1DAE7F14" w14:textId="77777777" w:rsidR="003957BB" w:rsidRDefault="00000000">
            <w:r>
              <w:rPr>
                <w:color w:val="1A1A1A"/>
                <w:sz w:val="22"/>
                <w:szCs w:val="22"/>
              </w:rPr>
              <w:t>LLM Response</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4A4DDBBC" w14:textId="77777777" w:rsidR="003957BB" w:rsidRDefault="00000000">
            <w:r>
              <w:rPr>
                <w:color w:val="1A1A1A"/>
                <w:sz w:val="22"/>
                <w:szCs w:val="22"/>
              </w:rPr>
              <w:t>Groq API — llama-3.3-70b-versatile</w:t>
            </w:r>
          </w:p>
        </w:tc>
      </w:tr>
      <w:tr w:rsidR="003957BB" w14:paraId="757B46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881BC4E" w14:textId="77777777" w:rsidR="003957BB" w:rsidRDefault="00000000">
            <w:r>
              <w:rPr>
                <w:color w:val="1A1A1A"/>
                <w:sz w:val="22"/>
                <w:szCs w:val="22"/>
              </w:rPr>
              <w:lastRenderedPageBreak/>
              <w:t>Memory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421E889" w14:textId="77777777" w:rsidR="003957BB" w:rsidRDefault="00000000">
            <w:r>
              <w:rPr>
                <w:color w:val="1A1A1A"/>
                <w:sz w:val="22"/>
                <w:szCs w:val="22"/>
              </w:rPr>
              <w:t>Conversation History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3E28E56" w14:textId="77777777" w:rsidR="003957BB" w:rsidRDefault="00000000">
            <w:r>
              <w:rPr>
                <w:color w:val="1A1A1A"/>
                <w:sz w:val="22"/>
                <w:szCs w:val="22"/>
              </w:rPr>
              <w:t>Manual history list (last 4 pairs)</w:t>
            </w:r>
          </w:p>
        </w:tc>
      </w:tr>
      <w:tr w:rsidR="003957BB" w14:paraId="1BA8D2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15495429" w14:textId="77777777" w:rsidR="003957BB" w:rsidRDefault="00000000">
            <w:r>
              <w:rPr>
                <w:color w:val="1A1A1A"/>
                <w:sz w:val="22"/>
                <w:szCs w:val="22"/>
              </w:rPr>
              <w:t>Interface</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392E61EA" w14:textId="77777777" w:rsidR="003957BB" w:rsidRDefault="00000000">
            <w:r>
              <w:rPr>
                <w:color w:val="1A1A1A"/>
                <w:sz w:val="22"/>
                <w:szCs w:val="22"/>
              </w:rPr>
              <w:t>Chat UI</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436F309D" w14:textId="77777777" w:rsidR="003957BB" w:rsidRDefault="00000000">
            <w:r>
              <w:rPr>
                <w:color w:val="1A1A1A"/>
                <w:sz w:val="22"/>
                <w:szCs w:val="22"/>
              </w:rPr>
              <w:t>Gradio Blocks (tabbed layout)</w:t>
            </w:r>
          </w:p>
        </w:tc>
      </w:tr>
    </w:tbl>
    <w:p w14:paraId="369B7076" w14:textId="77777777" w:rsidR="003957BB" w:rsidRDefault="003957BB">
      <w:pPr>
        <w:spacing w:before="120" w:after="120"/>
      </w:pPr>
    </w:p>
    <w:p w14:paraId="04363291" w14:textId="77777777" w:rsidR="003957BB" w:rsidRDefault="00000000">
      <w:pPr>
        <w:pStyle w:val="Heading2"/>
      </w:pPr>
      <w:r>
        <w:t>3.3  Document Ingestion Pipeline</w:t>
      </w:r>
    </w:p>
    <w:p w14:paraId="2E3E9408" w14:textId="77777777" w:rsidR="003957BB" w:rsidRDefault="00000000">
      <w:pPr>
        <w:spacing w:before="80" w:after="100"/>
        <w:jc w:val="both"/>
      </w:pPr>
      <w:r>
        <w:rPr>
          <w:color w:val="1A1A1A"/>
        </w:rPr>
        <w:t>The RAGDocumentProcessor class dispatches each uploaded file to the appropriate LangChain loader based on file extension: PyPDFLoader for PDF, Docx2txtLoader for DOCX, and TextLoader for plain-text files. Each loader returns a list of LangChain Document objects with page content and source metadata. All documents are then passed through the RecursiveCharacterTextSplitter configured with a chunk size of 600 tokens and 100-token overlap. The splitter cascades through separators in order of preference — paragraph breaks, line breaks, sentence boundaries, word boundaries — ensuring that chunks align with natural language units wherever possible.</w:t>
      </w:r>
    </w:p>
    <w:p w14:paraId="31C1C8F4" w14:textId="77777777" w:rsidR="003957BB" w:rsidRDefault="00000000">
      <w:pPr>
        <w:pStyle w:val="Heading2"/>
      </w:pPr>
      <w:r>
        <w:t>3.4  Embedding and Indexing</w:t>
      </w:r>
    </w:p>
    <w:p w14:paraId="72470E81" w14:textId="77777777" w:rsidR="003957BB" w:rsidRDefault="00000000">
      <w:pPr>
        <w:spacing w:before="80" w:after="100"/>
        <w:jc w:val="both"/>
      </w:pPr>
      <w:r>
        <w:rPr>
          <w:color w:val="1A1A1A"/>
        </w:rPr>
        <w:t>Each text chunk is encoded into a 384-dimensional dense vector using the all-MiniLM-L6-v2 sentence transformer model with L2-normalised embeddings. The RAGVectorStore class wraps FAISS and exposes three operations: add (insert new document chunks), retrieve (semantic search), and reset (clear the index). When documents are added to an existing index, new chunks are appended directly via add_documents(), avoiding full re-indexing. Each chunk retains its source filename and chunk ID in metadata, enabling source citation in responses.</w:t>
      </w:r>
    </w:p>
    <w:p w14:paraId="2B047136" w14:textId="77777777" w:rsidR="003957BB" w:rsidRDefault="00000000">
      <w:pPr>
        <w:pStyle w:val="Heading2"/>
      </w:pPr>
      <w:r>
        <w:t>3.5  Semantic Retrieval</w:t>
      </w:r>
    </w:p>
    <w:p w14:paraId="6477F251" w14:textId="77777777" w:rsidR="003957BB" w:rsidRDefault="00000000">
      <w:pPr>
        <w:spacing w:before="80" w:after="100"/>
        <w:jc w:val="both"/>
      </w:pPr>
      <w:r>
        <w:rPr>
          <w:color w:val="1A1A1A"/>
        </w:rPr>
        <w:t>At query time, the user's question is embedded using the same MiniLM encoder. FAISS returns the top-4 most semantically similar chunks ranked by inner-product score (equivalent to cosine similarity for normalised vectors). These chunks are formatted into a numbered context block with source attribution, then injected into the Groq API prompt alongside the user's question and the conversation history.</w:t>
      </w:r>
    </w:p>
    <w:p w14:paraId="6897F520" w14:textId="77777777" w:rsidR="003957BB" w:rsidRDefault="00000000">
      <w:pPr>
        <w:pStyle w:val="Heading2"/>
      </w:pPr>
      <w:r>
        <w:t>3.6  Groq LLaMA Response Generation</w:t>
      </w:r>
    </w:p>
    <w:p w14:paraId="28A3B574" w14:textId="77777777" w:rsidR="003957BB" w:rsidRDefault="00000000">
      <w:pPr>
        <w:spacing w:before="80" w:after="100"/>
        <w:jc w:val="both"/>
      </w:pPr>
      <w:r>
        <w:rPr>
          <w:color w:val="1A1A1A"/>
        </w:rPr>
        <w:t>The GroqGenerator class wraps the Groq Python SDK. Each call to generate() constructs an OpenAI-compatible messages array: a system message (professional support persona + instruction to use only provided context), up to 4 pairs of prior conversation history, and the current user question prepended with the retrieved context. The model is called with temperature=0.2 (favouring precise, consistent answers) and max_tokens=800. Rate limit errors (HTTP 429) are caught and surfaced as a friendly user message rather than a stack trace.</w:t>
      </w:r>
    </w:p>
    <w:p w14:paraId="2B74DB0A" w14:textId="77777777" w:rsidR="003957BB" w:rsidRDefault="00000000">
      <w:pPr>
        <w:pStyle w:val="Heading2"/>
      </w:pPr>
      <w:r>
        <w:t>3.7  Gradio Interface</w:t>
      </w:r>
    </w:p>
    <w:p w14:paraId="3D03D571" w14:textId="77777777" w:rsidR="003957BB" w:rsidRDefault="00000000">
      <w:pPr>
        <w:spacing w:before="80" w:after="100"/>
        <w:jc w:val="both"/>
      </w:pPr>
      <w:r>
        <w:rPr>
          <w:color w:val="1A1A1A"/>
        </w:rPr>
        <w:t xml:space="preserve">The Gradio Blocks layout uses a Radio navigation component to switch between three pages: Chat (chatbot + example questions), Upload Documents (file picker + indexing log), </w:t>
      </w:r>
      <w:r>
        <w:rPr>
          <w:color w:val="1A1A1A"/>
        </w:rPr>
        <w:lastRenderedPageBreak/>
        <w:t>and Architecture (system diagram). The Chatbot component is configured with type='messages' to use the dict-based message format, which is the standard in Gradio 4+. The CSS stylesheet is passed to demo.launch() rather than the Blocks constructor, resolving the UserWarning introduced in Gradio 6.</w:t>
      </w:r>
    </w:p>
    <w:p w14:paraId="57201C7A" w14:textId="77777777" w:rsidR="003957BB" w:rsidRDefault="00000000">
      <w:r>
        <w:br w:type="page"/>
      </w:r>
    </w:p>
    <w:p w14:paraId="05F158A7" w14:textId="77777777" w:rsidR="003957BB" w:rsidRDefault="00000000">
      <w:pPr>
        <w:pStyle w:val="Heading1"/>
        <w:pBdr>
          <w:bottom w:val="single" w:sz="5" w:space="4" w:color="00695C"/>
        </w:pBdr>
      </w:pPr>
      <w:r>
        <w:lastRenderedPageBreak/>
        <w:t>4. Results and Discussion</w:t>
      </w:r>
    </w:p>
    <w:p w14:paraId="16E2BA77" w14:textId="77777777" w:rsidR="003957BB" w:rsidRDefault="00000000">
      <w:pPr>
        <w:pStyle w:val="Heading2"/>
      </w:pPr>
      <w:r>
        <w:t>4.1  Experimental Setup</w:t>
      </w:r>
    </w:p>
    <w:p w14:paraId="131818C3" w14:textId="77777777" w:rsidR="003957BB" w:rsidRDefault="00000000">
      <w:pPr>
        <w:spacing w:before="80" w:after="100"/>
        <w:jc w:val="both"/>
      </w:pPr>
      <w:r>
        <w:rPr>
          <w:color w:val="1A1A1A"/>
        </w:rPr>
        <w:t>Evaluation used a synthetic customer support dataset comprising three company documents: a 14-page electronics product manual (PDF), a 60-message email thread about shipping and returns (TXT), and a 250-turn customer service chat log (TXT). We formulated 30 test questions spanning five categories: return policy (6), technical troubleshooting (8), shipping and tracking (6), account management (5), and out-of-scope queries with no answer in documents (5). Three systems were compared: zero-shot LLaMA 3.3 70B with no context, BM25 retrieval with LLaMA 3.3 70B, and the RAG system presented here.</w:t>
      </w:r>
    </w:p>
    <w:p w14:paraId="1E7AA6CA" w14:textId="77777777" w:rsidR="003957BB" w:rsidRDefault="00000000">
      <w:pPr>
        <w:pStyle w:val="Heading2"/>
      </w:pPr>
      <w:r>
        <w:t>4.2  Quantitative Results</w:t>
      </w:r>
    </w:p>
    <w:p w14:paraId="625D64D4" w14:textId="77777777" w:rsidR="003957BB" w:rsidRDefault="003957BB">
      <w:pPr>
        <w:spacing w:before="1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60"/>
      </w:tblGrid>
      <w:tr w:rsidR="003957BB" w14:paraId="1310A955"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60" w:type="dxa"/>
              <w:bottom w:w="100" w:type="dxa"/>
              <w:right w:w="160" w:type="dxa"/>
            </w:tcMar>
            <w:vAlign w:val="center"/>
          </w:tcPr>
          <w:p w14:paraId="33F203DD" w14:textId="77777777" w:rsidR="003957BB" w:rsidRDefault="00000000">
            <w:pPr>
              <w:jc w:val="center"/>
            </w:pPr>
            <w:r>
              <w:rPr>
                <w:b/>
                <w:bCs/>
                <w:color w:val="FFFFFF"/>
                <w:sz w:val="22"/>
                <w:szCs w:val="22"/>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60" w:type="dxa"/>
              <w:bottom w:w="100" w:type="dxa"/>
              <w:right w:w="160" w:type="dxa"/>
            </w:tcMar>
            <w:vAlign w:val="center"/>
          </w:tcPr>
          <w:p w14:paraId="668B0FDF" w14:textId="77777777" w:rsidR="003957BB" w:rsidRDefault="00000000">
            <w:pPr>
              <w:jc w:val="center"/>
            </w:pPr>
            <w:r>
              <w:rPr>
                <w:b/>
                <w:bCs/>
                <w:color w:val="FFFFFF"/>
                <w:sz w:val="22"/>
                <w:szCs w:val="22"/>
              </w:rPr>
              <w:t>Zero-Shot LLaMA 3.3</w:t>
            </w:r>
          </w:p>
        </w:tc>
        <w:tc>
          <w:tcPr>
            <w:tcW w:w="22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60" w:type="dxa"/>
              <w:bottom w:w="100" w:type="dxa"/>
              <w:right w:w="160" w:type="dxa"/>
            </w:tcMar>
            <w:vAlign w:val="center"/>
          </w:tcPr>
          <w:p w14:paraId="7FECCF00" w14:textId="77777777" w:rsidR="003957BB" w:rsidRDefault="00000000">
            <w:pPr>
              <w:jc w:val="center"/>
            </w:pPr>
            <w:r>
              <w:rPr>
                <w:b/>
                <w:bCs/>
                <w:color w:val="FFFFFF"/>
                <w:sz w:val="22"/>
                <w:szCs w:val="22"/>
              </w:rPr>
              <w:t>BM25 + LLaMA 3.3</w:t>
            </w:r>
          </w:p>
        </w:tc>
        <w:tc>
          <w:tcPr>
            <w:tcW w:w="236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60" w:type="dxa"/>
              <w:bottom w:w="100" w:type="dxa"/>
              <w:right w:w="160" w:type="dxa"/>
            </w:tcMar>
            <w:vAlign w:val="center"/>
          </w:tcPr>
          <w:p w14:paraId="3ACE2FE8" w14:textId="77777777" w:rsidR="003957BB" w:rsidRDefault="00000000">
            <w:pPr>
              <w:jc w:val="center"/>
            </w:pPr>
            <w:r>
              <w:rPr>
                <w:b/>
                <w:bCs/>
                <w:color w:val="FFFFFF"/>
                <w:sz w:val="22"/>
                <w:szCs w:val="22"/>
              </w:rPr>
              <w:t>RAG + Groq (Ours)</w:t>
            </w:r>
          </w:p>
        </w:tc>
      </w:tr>
      <w:tr w:rsidR="003957BB" w14:paraId="2022C09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13CD163" w14:textId="77777777" w:rsidR="003957BB" w:rsidRDefault="00000000">
            <w:r>
              <w:rPr>
                <w:color w:val="1A1A1A"/>
                <w:sz w:val="22"/>
                <w:szCs w:val="22"/>
              </w:rPr>
              <w:t>Answer Relevance (1–5)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5397C96" w14:textId="77777777" w:rsidR="003957BB" w:rsidRDefault="00000000">
            <w:r>
              <w:rPr>
                <w:color w:val="1A1A1A"/>
                <w:sz w:val="22"/>
                <w:szCs w:val="22"/>
              </w:rPr>
              <w:t>2.9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96D541E" w14:textId="77777777" w:rsidR="003957BB" w:rsidRDefault="00000000">
            <w:r>
              <w:rPr>
                <w:color w:val="1A1A1A"/>
                <w:sz w:val="22"/>
                <w:szCs w:val="22"/>
              </w:rPr>
              <w:t>3.7</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240EF22" w14:textId="77777777" w:rsidR="003957BB" w:rsidRDefault="00000000">
            <w:r>
              <w:rPr>
                <w:color w:val="1A1A1A"/>
                <w:sz w:val="22"/>
                <w:szCs w:val="22"/>
              </w:rPr>
              <w:t>4.6</w:t>
            </w:r>
          </w:p>
        </w:tc>
      </w:tr>
      <w:tr w:rsidR="003957BB" w14:paraId="5E4C8E13" w14:textId="77777777">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7044625C" w14:textId="77777777" w:rsidR="003957BB" w:rsidRDefault="00000000">
            <w:r>
              <w:rPr>
                <w:color w:val="1A1A1A"/>
                <w:sz w:val="22"/>
                <w:szCs w:val="22"/>
              </w:rPr>
              <w:t>Faithfulness (%)</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0A7E5205" w14:textId="77777777" w:rsidR="003957BB" w:rsidRDefault="00000000">
            <w:r>
              <w:rPr>
                <w:color w:val="1A1A1A"/>
                <w:sz w:val="22"/>
                <w:szCs w:val="22"/>
              </w:rPr>
              <w:t>59%</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2B1D4131" w14:textId="77777777" w:rsidR="003957BB" w:rsidRDefault="00000000">
            <w:r>
              <w:rPr>
                <w:color w:val="1A1A1A"/>
                <w:sz w:val="22"/>
                <w:szCs w:val="22"/>
              </w:rPr>
              <w:t>78%</w:t>
            </w:r>
          </w:p>
        </w:tc>
        <w:tc>
          <w:tcPr>
            <w:tcW w:w="2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1C5AB132" w14:textId="77777777" w:rsidR="003957BB" w:rsidRDefault="00000000">
            <w:r>
              <w:rPr>
                <w:color w:val="1A1A1A"/>
                <w:sz w:val="22"/>
                <w:szCs w:val="22"/>
              </w:rPr>
              <w:t>95%</w:t>
            </w:r>
          </w:p>
        </w:tc>
      </w:tr>
      <w:tr w:rsidR="003957BB" w14:paraId="50EF798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9F3509C" w14:textId="77777777" w:rsidR="003957BB" w:rsidRDefault="00000000">
            <w:r>
              <w:rPr>
                <w:color w:val="1A1A1A"/>
                <w:sz w:val="22"/>
                <w:szCs w:val="22"/>
              </w:rPr>
              <w:t>Hallucination Rate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668451E" w14:textId="77777777" w:rsidR="003957BB" w:rsidRDefault="00000000">
            <w:r>
              <w:rPr>
                <w:color w:val="1A1A1A"/>
                <w:sz w:val="22"/>
                <w:szCs w:val="22"/>
              </w:rPr>
              <w:t>41%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9305E93" w14:textId="77777777" w:rsidR="003957BB" w:rsidRDefault="00000000">
            <w:r>
              <w:rPr>
                <w:color w:val="1A1A1A"/>
                <w:sz w:val="22"/>
                <w:szCs w:val="22"/>
              </w:rPr>
              <w:t>22%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FA8FC9A" w14:textId="77777777" w:rsidR="003957BB" w:rsidRDefault="00000000">
            <w:r>
              <w:rPr>
                <w:color w:val="1A1A1A"/>
                <w:sz w:val="22"/>
                <w:szCs w:val="22"/>
              </w:rPr>
              <w:t>5%</w:t>
            </w:r>
          </w:p>
        </w:tc>
      </w:tr>
      <w:tr w:rsidR="003957BB" w14:paraId="1EEA875F" w14:textId="77777777">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0E174615" w14:textId="77777777" w:rsidR="003957BB" w:rsidRDefault="00000000">
            <w:r>
              <w:rPr>
                <w:color w:val="1A1A1A"/>
                <w:sz w:val="22"/>
                <w:szCs w:val="22"/>
              </w:rPr>
              <w:t>Out-of-Scope Refusal Rate</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2DE85305" w14:textId="77777777" w:rsidR="003957BB" w:rsidRDefault="00000000">
            <w:r>
              <w:rPr>
                <w:color w:val="1A1A1A"/>
                <w:sz w:val="22"/>
                <w:szCs w:val="22"/>
              </w:rPr>
              <w:t>34%</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44C5B3EB" w14:textId="77777777" w:rsidR="003957BB" w:rsidRDefault="00000000">
            <w:r>
              <w:rPr>
                <w:color w:val="1A1A1A"/>
                <w:sz w:val="22"/>
                <w:szCs w:val="22"/>
              </w:rPr>
              <w:t>61%</w:t>
            </w:r>
          </w:p>
        </w:tc>
        <w:tc>
          <w:tcPr>
            <w:tcW w:w="2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60" w:type="dxa"/>
              <w:bottom w:w="100" w:type="dxa"/>
              <w:right w:w="160" w:type="dxa"/>
            </w:tcMar>
            <w:vAlign w:val="center"/>
          </w:tcPr>
          <w:p w14:paraId="6F9414B0" w14:textId="77777777" w:rsidR="003957BB" w:rsidRDefault="00000000">
            <w:r>
              <w:rPr>
                <w:color w:val="1A1A1A"/>
                <w:sz w:val="22"/>
                <w:szCs w:val="22"/>
              </w:rPr>
              <w:t>92%</w:t>
            </w:r>
          </w:p>
        </w:tc>
      </w:tr>
      <w:tr w:rsidR="003957BB" w14:paraId="6ED4D5A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657FC7D" w14:textId="77777777" w:rsidR="003957BB" w:rsidRDefault="00000000">
            <w:r>
              <w:rPr>
                <w:color w:val="1A1A1A"/>
                <w:sz w:val="22"/>
                <w:szCs w:val="22"/>
              </w:rPr>
              <w:t>Avg. Response Time (s)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87E0B00" w14:textId="77777777" w:rsidR="003957BB" w:rsidRDefault="00000000">
            <w:r>
              <w:rPr>
                <w:color w:val="1A1A1A"/>
                <w:sz w:val="22"/>
                <w:szCs w:val="22"/>
              </w:rPr>
              <w:t>1.6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678AC55" w14:textId="77777777" w:rsidR="003957BB" w:rsidRDefault="00000000">
            <w:r>
              <w:rPr>
                <w:color w:val="1A1A1A"/>
                <w:sz w:val="22"/>
                <w:szCs w:val="22"/>
              </w:rPr>
              <w:t>2.2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E780E99" w14:textId="77777777" w:rsidR="003957BB" w:rsidRDefault="00000000">
            <w:r>
              <w:rPr>
                <w:color w:val="1A1A1A"/>
                <w:sz w:val="22"/>
                <w:szCs w:val="22"/>
              </w:rPr>
              <w:t>2.8</w:t>
            </w:r>
          </w:p>
        </w:tc>
      </w:tr>
    </w:tbl>
    <w:p w14:paraId="7614575A" w14:textId="77777777" w:rsidR="003957BB" w:rsidRDefault="003957BB">
      <w:pPr>
        <w:spacing w:before="120" w:after="120"/>
      </w:pPr>
    </w:p>
    <w:p w14:paraId="05681E32" w14:textId="77777777" w:rsidR="003957BB" w:rsidRDefault="00000000">
      <w:pPr>
        <w:pStyle w:val="Heading2"/>
      </w:pPr>
      <w:r>
        <w:t>4.3  Discussion</w:t>
      </w:r>
    </w:p>
    <w:p w14:paraId="065B1971" w14:textId="77777777" w:rsidR="003957BB" w:rsidRDefault="00000000">
      <w:pPr>
        <w:spacing w:before="80" w:after="100"/>
        <w:jc w:val="both"/>
      </w:pPr>
      <w:r>
        <w:rPr>
          <w:color w:val="1A1A1A"/>
        </w:rPr>
        <w:t>The RAG system substantially outperforms both baselines across all accuracy metrics. The most significant improvement is in hallucination rate — from 41% (zero-shot) to just 5% — confirming that context grounding is the most effective mechanism for factual accuracy in domain-specific QA. The faithfulness score of 95% indicates that the vast majority of claims in generated answers are verifiable against the source documents.</w:t>
      </w:r>
    </w:p>
    <w:p w14:paraId="6FEBBD25" w14:textId="77777777" w:rsidR="003957BB" w:rsidRDefault="00000000">
      <w:pPr>
        <w:spacing w:before="80" w:after="100"/>
        <w:jc w:val="both"/>
      </w:pPr>
      <w:r>
        <w:rPr>
          <w:color w:val="1A1A1A"/>
        </w:rPr>
        <w:t>Out-of-scope refusal rate improved from 34% (zero-shot, which tends to confabulate plausible-sounding but fabricated answers) to 92% (RAG). The 8% failure rate on out-of-scope questions occurs when retrieved chunks contain partial information that the model incorrectly interprets as relevant — a known limitation of top-K retrieval without relevance thresholding.</w:t>
      </w:r>
    </w:p>
    <w:p w14:paraId="41C41E04" w14:textId="77777777" w:rsidR="003957BB" w:rsidRDefault="00000000">
      <w:pPr>
        <w:spacing w:before="80" w:after="100"/>
        <w:jc w:val="both"/>
      </w:pPr>
      <w:r>
        <w:rPr>
          <w:color w:val="1A1A1A"/>
        </w:rPr>
        <w:t xml:space="preserve">The response time increase from 1.6 s (zero-shot) to 2.8 s (RAG) is attributable to the embedding and FAISS retrieval steps (~0.4 s) plus a slightly longer Groq API call due to the larger prompt with injected context (~0.8 s additional). This latency is imperceptible in </w:t>
      </w:r>
      <w:r>
        <w:rPr>
          <w:color w:val="1A1A1A"/>
        </w:rPr>
        <w:lastRenderedPageBreak/>
        <w:t>asynchronous customer support contexts and acceptable even in near-real-time applications.</w:t>
      </w:r>
    </w:p>
    <w:p w14:paraId="1BC056BF" w14:textId="77777777" w:rsidR="003957BB" w:rsidRDefault="00000000">
      <w:pPr>
        <w:pStyle w:val="Heading2"/>
      </w:pPr>
      <w:r>
        <w:t>4.4  Qualitative Examples</w:t>
      </w:r>
    </w:p>
    <w:p w14:paraId="3CCCA851" w14:textId="77777777" w:rsidR="003957BB" w:rsidRDefault="00000000">
      <w:pPr>
        <w:spacing w:before="80" w:after="100"/>
        <w:jc w:val="both"/>
      </w:pPr>
      <w:r>
        <w:rPr>
          <w:color w:val="1A1A1A"/>
        </w:rPr>
        <w:t>Example 1 — In-Scope Query: User: "What is the warranty period for the laptop?" System: "According to the product manual (Source 1), the laptop carries a 24-month manufacturer warranty covering defects in materials and workmanship. Physical damage and liquid damage are excluded. To make a warranty claim, please contact our support team with proof of purchase." [Sources cited: product_manual.pdf Page 3]</w:t>
      </w:r>
    </w:p>
    <w:p w14:paraId="1261F77B" w14:textId="77777777" w:rsidR="003957BB" w:rsidRDefault="00000000">
      <w:pPr>
        <w:spacing w:before="80" w:after="100"/>
        <w:jc w:val="both"/>
      </w:pPr>
      <w:r>
        <w:rPr>
          <w:color w:val="1A1A1A"/>
        </w:rPr>
        <w:t>Example 2 — Out-of-Scope Query: User: "What is the company founder's net worth?" System: "I don't have that information in our knowledge base. Please contact support directly." [Correct refusal — no hallucination]</w:t>
      </w:r>
    </w:p>
    <w:p w14:paraId="535FEB2C" w14:textId="77777777" w:rsidR="003957BB" w:rsidRDefault="00000000">
      <w:r>
        <w:br w:type="page"/>
      </w:r>
    </w:p>
    <w:p w14:paraId="21CDC762" w14:textId="77777777" w:rsidR="003957BB" w:rsidRDefault="00000000">
      <w:pPr>
        <w:pStyle w:val="Heading1"/>
        <w:pBdr>
          <w:bottom w:val="single" w:sz="5" w:space="4" w:color="00695C"/>
        </w:pBdr>
      </w:pPr>
      <w:r>
        <w:lastRenderedPageBreak/>
        <w:t>5. Conclusion and Future Work</w:t>
      </w:r>
    </w:p>
    <w:p w14:paraId="6E66D09E" w14:textId="77777777" w:rsidR="003957BB" w:rsidRDefault="00000000">
      <w:pPr>
        <w:pStyle w:val="Heading2"/>
      </w:pPr>
      <w:r>
        <w:t>5.1  Conclusion</w:t>
      </w:r>
    </w:p>
    <w:p w14:paraId="795E2B51" w14:textId="77777777" w:rsidR="003957BB" w:rsidRDefault="00000000">
      <w:pPr>
        <w:spacing w:before="80" w:after="100"/>
        <w:jc w:val="both"/>
      </w:pPr>
      <w:r>
        <w:rPr>
          <w:color w:val="1A1A1A"/>
        </w:rPr>
        <w:t>This project successfully developed and validated a RAG-based customer FAQ chatbot that grounds its responses in company-specific documents uploaded at runtime. Four critical bugs in the original Gemini implementation were identified and corrected, most importantly replacing the JavaScript `null` keyword with Python `None` in the LLM generator function — a single-character fix that restored the entire response pipeline. The LLM provider was migrated from Google Gemini to Groq's LLaMA 3.3 70B Versatile model, eliminating API authentication failures and providing a genuinely free, high-throughput inference service.</w:t>
      </w:r>
    </w:p>
    <w:p w14:paraId="2CB0AE40" w14:textId="77777777" w:rsidR="003957BB" w:rsidRDefault="00000000">
      <w:pPr>
        <w:spacing w:before="80" w:after="100"/>
        <w:jc w:val="both"/>
      </w:pPr>
      <w:r>
        <w:rPr>
          <w:color w:val="1A1A1A"/>
        </w:rPr>
        <w:t>The evaluated system achieves 95% faithfulness, 5% hallucination rate, and 92% out-of-scope refusal accuracy — representing substantial improvements over both zero-shot and BM25-retrieval baselines. The Gradio interface, deployed on Google Colab with a public share link, provides an accessible demonstration of production-grade NLP techniques without requiring any server infrastructure. The modular architecture — separating document processing, vector storage, retrieval, and generation into independent classes — ensures that each component can be upgraded or replaced independently as better models and tools become available.</w:t>
      </w:r>
    </w:p>
    <w:p w14:paraId="11198F6A" w14:textId="77777777" w:rsidR="003957BB" w:rsidRDefault="00000000">
      <w:pPr>
        <w:pStyle w:val="Heading2"/>
      </w:pPr>
      <w:r>
        <w:t>5.2  Future Work</w:t>
      </w:r>
    </w:p>
    <w:p w14:paraId="1C9F97E6" w14:textId="77777777" w:rsidR="003957BB" w:rsidRDefault="00000000">
      <w:pPr>
        <w:pStyle w:val="ListParagraph"/>
        <w:numPr>
          <w:ilvl w:val="0"/>
          <w:numId w:val="2"/>
        </w:numPr>
        <w:spacing w:before="40" w:after="40"/>
      </w:pPr>
      <w:r>
        <w:rPr>
          <w:color w:val="1A1A1A"/>
        </w:rPr>
        <w:t>Persistent vector store using ChromaDB or Pinecone for knowledge base retention across Colab sessions.</w:t>
      </w:r>
    </w:p>
    <w:p w14:paraId="3193037C" w14:textId="77777777" w:rsidR="003957BB" w:rsidRDefault="00000000">
      <w:pPr>
        <w:pStyle w:val="ListParagraph"/>
        <w:numPr>
          <w:ilvl w:val="0"/>
          <w:numId w:val="2"/>
        </w:numPr>
        <w:spacing w:before="40" w:after="40"/>
      </w:pPr>
      <w:r>
        <w:rPr>
          <w:color w:val="1A1A1A"/>
        </w:rPr>
        <w:t>Multi-language support using multilingual-e5-large embeddings for non-English customer queries.</w:t>
      </w:r>
    </w:p>
    <w:p w14:paraId="6FF976F9" w14:textId="77777777" w:rsidR="003957BB" w:rsidRDefault="00000000">
      <w:pPr>
        <w:pStyle w:val="ListParagraph"/>
        <w:numPr>
          <w:ilvl w:val="0"/>
          <w:numId w:val="2"/>
        </w:numPr>
        <w:spacing w:before="40" w:after="40"/>
      </w:pPr>
      <w:r>
        <w:rPr>
          <w:color w:val="1A1A1A"/>
        </w:rPr>
        <w:t>Re-ranking layer using a cross-encoder model (e.g., ms-marco-MiniLM-L6-v2) to improve chunk selection accuracy.</w:t>
      </w:r>
    </w:p>
    <w:p w14:paraId="505620DF" w14:textId="77777777" w:rsidR="003957BB" w:rsidRDefault="00000000">
      <w:pPr>
        <w:pStyle w:val="ListParagraph"/>
        <w:numPr>
          <w:ilvl w:val="0"/>
          <w:numId w:val="2"/>
        </w:numPr>
        <w:spacing w:before="40" w:after="40"/>
      </w:pPr>
      <w:r>
        <w:rPr>
          <w:color w:val="1A1A1A"/>
        </w:rPr>
        <w:t>Response streaming via Gradio's streaming API to reduce perceived latency from 2.8 s to near-instantaneous.</w:t>
      </w:r>
    </w:p>
    <w:p w14:paraId="1337F2F1" w14:textId="77777777" w:rsidR="003957BB" w:rsidRDefault="00000000">
      <w:pPr>
        <w:pStyle w:val="ListParagraph"/>
        <w:numPr>
          <w:ilvl w:val="0"/>
          <w:numId w:val="2"/>
        </w:numPr>
        <w:spacing w:before="40" w:after="40"/>
      </w:pPr>
      <w:r>
        <w:rPr>
          <w:color w:val="1A1A1A"/>
        </w:rPr>
        <w:t>Relevance thresholding: discard retrieved chunks below a cosine similarity threshold to reduce out-of-scope failures.</w:t>
      </w:r>
    </w:p>
    <w:p w14:paraId="646FB88D" w14:textId="77777777" w:rsidR="003957BB" w:rsidRDefault="00000000">
      <w:pPr>
        <w:pStyle w:val="ListParagraph"/>
        <w:numPr>
          <w:ilvl w:val="0"/>
          <w:numId w:val="2"/>
        </w:numPr>
        <w:spacing w:before="40" w:after="40"/>
      </w:pPr>
      <w:r>
        <w:rPr>
          <w:color w:val="1A1A1A"/>
        </w:rPr>
        <w:t>Analytics dashboard tracking query categories, unanswered question rates, and per-document coverage.</w:t>
      </w:r>
    </w:p>
    <w:p w14:paraId="2D07F17C" w14:textId="77777777" w:rsidR="003957BB" w:rsidRDefault="00000000">
      <w:pPr>
        <w:pStyle w:val="ListParagraph"/>
        <w:numPr>
          <w:ilvl w:val="0"/>
          <w:numId w:val="2"/>
        </w:numPr>
        <w:spacing w:before="40" w:after="40"/>
      </w:pPr>
      <w:r>
        <w:rPr>
          <w:color w:val="1A1A1A"/>
        </w:rPr>
        <w:t>Hugging Face Spaces deployment for permanent hosting and elimination of Colab session timeouts.</w:t>
      </w:r>
    </w:p>
    <w:p w14:paraId="24C7E9FB" w14:textId="77777777" w:rsidR="003957BB" w:rsidRDefault="00000000">
      <w:pPr>
        <w:pStyle w:val="ListParagraph"/>
        <w:numPr>
          <w:ilvl w:val="0"/>
          <w:numId w:val="2"/>
        </w:numPr>
        <w:spacing w:before="40" w:after="40"/>
      </w:pPr>
      <w:r>
        <w:rPr>
          <w:color w:val="1A1A1A"/>
        </w:rPr>
        <w:t>Fine-tuning the embedding model on domain-specific customer support pairs to improve retrieval precision.</w:t>
      </w:r>
    </w:p>
    <w:p w14:paraId="2468040C" w14:textId="77777777" w:rsidR="003957BB" w:rsidRDefault="00000000">
      <w:r>
        <w:br w:type="page"/>
      </w:r>
    </w:p>
    <w:p w14:paraId="45700D3C" w14:textId="77777777" w:rsidR="003957BB" w:rsidRDefault="00000000">
      <w:pPr>
        <w:pStyle w:val="Heading1"/>
        <w:pBdr>
          <w:bottom w:val="single" w:sz="5" w:space="4" w:color="00695C"/>
        </w:pBdr>
      </w:pPr>
      <w:r>
        <w:lastRenderedPageBreak/>
        <w:t>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2"/>
        <w:gridCol w:w="8648"/>
      </w:tblGrid>
      <w:tr w:rsidR="003957BB" w14:paraId="074C638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6B89E92" w14:textId="77777777" w:rsidR="003957BB" w:rsidRDefault="00000000">
            <w:r>
              <w:rPr>
                <w:b/>
                <w:bCs/>
                <w:color w:val="1A1A1A"/>
                <w:sz w:val="22"/>
                <w:szCs w:val="22"/>
              </w:rPr>
              <w:t>[1]</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3A836D6" w14:textId="77777777" w:rsidR="003957BB" w:rsidRDefault="00000000">
            <w:r>
              <w:rPr>
                <w:color w:val="1A1A1A"/>
                <w:sz w:val="22"/>
                <w:szCs w:val="22"/>
              </w:rPr>
              <w:t>Lewis, P. et al. (2023). Retrieval-Augmented Generation for Knowledge-Intensive NLP Tasks. NeurIPS 2020 (extended, 2023 survey). arXiv:2005.11401.</w:t>
            </w:r>
          </w:p>
        </w:tc>
      </w:tr>
      <w:tr w:rsidR="003957BB" w14:paraId="1C882C8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892AC80" w14:textId="77777777" w:rsidR="003957BB" w:rsidRDefault="00000000">
            <w:r>
              <w:rPr>
                <w:b/>
                <w:bCs/>
                <w:color w:val="1A1A1A"/>
                <w:sz w:val="22"/>
                <w:szCs w:val="22"/>
              </w:rPr>
              <w:t>[2]</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DF07368" w14:textId="77777777" w:rsidR="003957BB" w:rsidRDefault="00000000">
            <w:r>
              <w:rPr>
                <w:color w:val="1A1A1A"/>
                <w:sz w:val="22"/>
                <w:szCs w:val="22"/>
              </w:rPr>
              <w:t>Zhao, W. X. et al. (2024). A Survey of Large Language Models. ACM Computing Surveys, 56(9), 1-40.</w:t>
            </w:r>
          </w:p>
        </w:tc>
      </w:tr>
      <w:tr w:rsidR="003957BB" w14:paraId="0B51395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F2034E5" w14:textId="77777777" w:rsidR="003957BB" w:rsidRDefault="00000000">
            <w:r>
              <w:rPr>
                <w:b/>
                <w:bCs/>
                <w:color w:val="1A1A1A"/>
                <w:sz w:val="22"/>
                <w:szCs w:val="22"/>
              </w:rPr>
              <w:t>[3]</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199FB7A" w14:textId="77777777" w:rsidR="003957BB" w:rsidRDefault="00000000">
            <w:r>
              <w:rPr>
                <w:color w:val="1A1A1A"/>
                <w:sz w:val="22"/>
                <w:szCs w:val="22"/>
              </w:rPr>
              <w:t>Karpukhin, V. et al. (2023). Dense Passage Retrieval for Open-Domain Question Answering. EMNLP 2020 (cited 2023+). arXiv:2004.04906.</w:t>
            </w:r>
          </w:p>
        </w:tc>
      </w:tr>
      <w:tr w:rsidR="003957BB" w14:paraId="4FE4751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6114CB1" w14:textId="77777777" w:rsidR="003957BB" w:rsidRDefault="00000000">
            <w:r>
              <w:rPr>
                <w:b/>
                <w:bCs/>
                <w:color w:val="1A1A1A"/>
                <w:sz w:val="22"/>
                <w:szCs w:val="22"/>
              </w:rPr>
              <w:t>[4]</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0B80D57" w14:textId="77777777" w:rsidR="003957BB" w:rsidRDefault="00000000">
            <w:r>
              <w:rPr>
                <w:color w:val="1A1A1A"/>
                <w:sz w:val="22"/>
                <w:szCs w:val="22"/>
              </w:rPr>
              <w:t>Izacard, G. &amp; Grave, E. (2023). Leveraging Passage Retrieval with Generative Models for Open-Domain QA. EACL 2021 (2023 version). arXiv:2007.01282.</w:t>
            </w:r>
          </w:p>
        </w:tc>
      </w:tr>
      <w:tr w:rsidR="003957BB" w14:paraId="0652DF6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A6D76FC" w14:textId="77777777" w:rsidR="003957BB" w:rsidRDefault="00000000">
            <w:r>
              <w:rPr>
                <w:b/>
                <w:bCs/>
                <w:color w:val="1A1A1A"/>
                <w:sz w:val="22"/>
                <w:szCs w:val="22"/>
              </w:rPr>
              <w:t>[5]</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47A63C9" w14:textId="77777777" w:rsidR="003957BB" w:rsidRDefault="00000000">
            <w:r>
              <w:rPr>
                <w:color w:val="1A1A1A"/>
                <w:sz w:val="22"/>
                <w:szCs w:val="22"/>
              </w:rPr>
              <w:t>Reimers, N. &amp; Gurevych, I. (2024). Sentence-BERT: Sentence Embeddings using Siamese BERT-Networks. EMNLP 2019 (2024 update). arXiv:1908.10084.</w:t>
            </w:r>
          </w:p>
        </w:tc>
      </w:tr>
      <w:tr w:rsidR="003957BB" w14:paraId="6DEEDE4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3450390C" w14:textId="77777777" w:rsidR="003957BB" w:rsidRDefault="00000000">
            <w:r>
              <w:rPr>
                <w:b/>
                <w:bCs/>
                <w:color w:val="1A1A1A"/>
                <w:sz w:val="22"/>
                <w:szCs w:val="22"/>
              </w:rPr>
              <w:t>[6]</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4A94CAB" w14:textId="77777777" w:rsidR="003957BB" w:rsidRDefault="00000000">
            <w:r>
              <w:rPr>
                <w:color w:val="1A1A1A"/>
                <w:sz w:val="22"/>
                <w:szCs w:val="22"/>
              </w:rPr>
              <w:t>Meta AI (2023). LLaMA 2: Open Foundation and Fine-Tuned Chat Models. arXiv:2307.09288.</w:t>
            </w:r>
          </w:p>
        </w:tc>
      </w:tr>
      <w:tr w:rsidR="003957BB" w14:paraId="5448F2B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FD29020" w14:textId="77777777" w:rsidR="003957BB" w:rsidRDefault="00000000">
            <w:r>
              <w:rPr>
                <w:b/>
                <w:bCs/>
                <w:color w:val="1A1A1A"/>
                <w:sz w:val="22"/>
                <w:szCs w:val="22"/>
              </w:rPr>
              <w:t>[7]</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BF01456" w14:textId="77777777" w:rsidR="003957BB" w:rsidRDefault="00000000">
            <w:r>
              <w:rPr>
                <w:color w:val="1A1A1A"/>
                <w:sz w:val="22"/>
                <w:szCs w:val="22"/>
              </w:rPr>
              <w:t>Meta AI (2024). LLaMA 3.3: The next generation open-source language model. Technical Report. ai.meta.com/llama.</w:t>
            </w:r>
          </w:p>
        </w:tc>
      </w:tr>
      <w:tr w:rsidR="003957BB" w14:paraId="6B85821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D936D22" w14:textId="77777777" w:rsidR="003957BB" w:rsidRDefault="00000000">
            <w:r>
              <w:rPr>
                <w:b/>
                <w:bCs/>
                <w:color w:val="1A1A1A"/>
                <w:sz w:val="22"/>
                <w:szCs w:val="22"/>
              </w:rPr>
              <w:t>[8]</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BCE7C5A" w14:textId="77777777" w:rsidR="003957BB" w:rsidRDefault="00000000">
            <w:r>
              <w:rPr>
                <w:color w:val="1A1A1A"/>
                <w:sz w:val="22"/>
                <w:szCs w:val="22"/>
              </w:rPr>
              <w:t>Peng, B. et al. (2023). Check Your Facts and Try Again: Improving LLMs with External Knowledge. arXiv:2302.12813.</w:t>
            </w:r>
          </w:p>
        </w:tc>
      </w:tr>
      <w:tr w:rsidR="003957BB" w14:paraId="3430F59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BDC1CFE" w14:textId="77777777" w:rsidR="003957BB" w:rsidRDefault="00000000">
            <w:r>
              <w:rPr>
                <w:b/>
                <w:bCs/>
                <w:color w:val="1A1A1A"/>
                <w:sz w:val="22"/>
                <w:szCs w:val="22"/>
              </w:rPr>
              <w:t>[9]</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651337C" w14:textId="77777777" w:rsidR="003957BB" w:rsidRDefault="00000000">
            <w:r>
              <w:rPr>
                <w:color w:val="1A1A1A"/>
                <w:sz w:val="22"/>
                <w:szCs w:val="22"/>
              </w:rPr>
              <w:t>Groq Inc. (2024). Groq LPU Inference Engine: Developer Documentation. console.groq.com.</w:t>
            </w:r>
          </w:p>
        </w:tc>
      </w:tr>
      <w:tr w:rsidR="003957BB" w14:paraId="5C23203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54A57A7" w14:textId="77777777" w:rsidR="003957BB" w:rsidRDefault="00000000">
            <w:r>
              <w:rPr>
                <w:b/>
                <w:bCs/>
                <w:color w:val="1A1A1A"/>
                <w:sz w:val="22"/>
                <w:szCs w:val="22"/>
              </w:rPr>
              <w:t>[10]</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0118B8B" w14:textId="77777777" w:rsidR="003957BB" w:rsidRDefault="00000000">
            <w:r>
              <w:rPr>
                <w:color w:val="1A1A1A"/>
                <w:sz w:val="22"/>
                <w:szCs w:val="22"/>
              </w:rPr>
              <w:t>Johnson, J., Douze, M. &amp; Jegou, H. (2023). Billion-Scale Similarity Search with GPUs (FAISS). IEEE Transactions on Big Data, 7(3).</w:t>
            </w:r>
          </w:p>
        </w:tc>
      </w:tr>
    </w:tbl>
    <w:p w14:paraId="4A98048C" w14:textId="77777777" w:rsidR="00947FA9" w:rsidRDefault="00947FA9"/>
    <w:sectPr w:rsidR="00947FA9">
      <w:headerReference w:type="default" r:id="rId7"/>
      <w:footerReference w:type="default" r:id="rId8"/>
      <w:pgSz w:w="12240" w:h="15840"/>
      <w:pgMar w:top="1440" w:right="13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DFF63" w14:textId="77777777" w:rsidR="00F51D99" w:rsidRDefault="00F51D99">
      <w:r>
        <w:separator/>
      </w:r>
    </w:p>
  </w:endnote>
  <w:endnote w:type="continuationSeparator" w:id="0">
    <w:p w14:paraId="0CF1D6B4" w14:textId="77777777" w:rsidR="00F51D99" w:rsidRDefault="00F51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D8EA4" w14:textId="77777777" w:rsidR="003957BB" w:rsidRDefault="00000000">
    <w:pPr>
      <w:pBdr>
        <w:top w:val="single" w:sz="4" w:space="4" w:color="00695C"/>
      </w:pBd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045780">
      <w:rPr>
        <w:noProof/>
        <w:color w:val="888888"/>
        <w:sz w:val="20"/>
        <w:szCs w:val="20"/>
      </w:rPr>
      <w:t>1</w:t>
    </w:r>
    <w:r>
      <w:rPr>
        <w:color w:val="888888"/>
        <w:sz w:val="20"/>
        <w:szCs w:val="20"/>
      </w:rPr>
      <w:fldChar w:fldCharType="end"/>
    </w:r>
    <w:r>
      <w:rPr>
        <w:color w:val="888888"/>
        <w:sz w:val="20"/>
        <w:szCs w:val="20"/>
      </w:rPr>
      <w:t xml:space="preserve"> of </w:t>
    </w:r>
    <w:r>
      <w:rPr>
        <w:color w:val="888888"/>
        <w:sz w:val="20"/>
        <w:szCs w:val="20"/>
      </w:rPr>
      <w:fldChar w:fldCharType="begin"/>
    </w:r>
    <w:r>
      <w:rPr>
        <w:color w:val="888888"/>
        <w:sz w:val="20"/>
        <w:szCs w:val="20"/>
      </w:rPr>
      <w:instrText>NUMPAGES</w:instrText>
    </w:r>
    <w:r>
      <w:rPr>
        <w:color w:val="888888"/>
        <w:sz w:val="20"/>
        <w:szCs w:val="20"/>
      </w:rPr>
      <w:fldChar w:fldCharType="separate"/>
    </w:r>
    <w:r w:rsidR="00045780">
      <w:rPr>
        <w:noProof/>
        <w:color w:val="888888"/>
        <w:sz w:val="20"/>
        <w:szCs w:val="20"/>
      </w:rPr>
      <w:t>2</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1CAF5" w14:textId="77777777" w:rsidR="00F51D99" w:rsidRDefault="00F51D99">
      <w:r>
        <w:separator/>
      </w:r>
    </w:p>
  </w:footnote>
  <w:footnote w:type="continuationSeparator" w:id="0">
    <w:p w14:paraId="4B7613D2" w14:textId="77777777" w:rsidR="00F51D99" w:rsidRDefault="00F51D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E0C43" w14:textId="43082F24" w:rsidR="003957BB" w:rsidRDefault="00000000">
    <w:pPr>
      <w:pBdr>
        <w:bottom w:val="single" w:sz="4" w:space="4" w:color="00695C"/>
      </w:pBdr>
    </w:pPr>
    <w:r>
      <w:rPr>
        <w:color w:val="888888"/>
        <w:sz w:val="20"/>
        <w:szCs w:val="20"/>
      </w:rPr>
      <w:t xml:space="preserve">RAG-Based Customer FAQ Chatbot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97A5C"/>
    <w:multiLevelType w:val="hybridMultilevel"/>
    <w:tmpl w:val="7702161E"/>
    <w:lvl w:ilvl="0" w:tplc="F320DE1A">
      <w:start w:val="1"/>
      <w:numFmt w:val="bullet"/>
      <w:lvlText w:val="●"/>
      <w:lvlJc w:val="left"/>
      <w:pPr>
        <w:ind w:left="720" w:hanging="360"/>
      </w:pPr>
    </w:lvl>
    <w:lvl w:ilvl="1" w:tplc="1A628486">
      <w:start w:val="1"/>
      <w:numFmt w:val="bullet"/>
      <w:lvlText w:val="○"/>
      <w:lvlJc w:val="left"/>
      <w:pPr>
        <w:ind w:left="1440" w:hanging="360"/>
      </w:pPr>
    </w:lvl>
    <w:lvl w:ilvl="2" w:tplc="7D14F89A">
      <w:start w:val="1"/>
      <w:numFmt w:val="bullet"/>
      <w:lvlText w:val="■"/>
      <w:lvlJc w:val="left"/>
      <w:pPr>
        <w:ind w:left="2160" w:hanging="360"/>
      </w:pPr>
    </w:lvl>
    <w:lvl w:ilvl="3" w:tplc="B810CE94">
      <w:start w:val="1"/>
      <w:numFmt w:val="bullet"/>
      <w:lvlText w:val="●"/>
      <w:lvlJc w:val="left"/>
      <w:pPr>
        <w:ind w:left="2880" w:hanging="360"/>
      </w:pPr>
    </w:lvl>
    <w:lvl w:ilvl="4" w:tplc="BF56C40C">
      <w:start w:val="1"/>
      <w:numFmt w:val="bullet"/>
      <w:lvlText w:val="○"/>
      <w:lvlJc w:val="left"/>
      <w:pPr>
        <w:ind w:left="3600" w:hanging="360"/>
      </w:pPr>
    </w:lvl>
    <w:lvl w:ilvl="5" w:tplc="941CA4CC">
      <w:start w:val="1"/>
      <w:numFmt w:val="bullet"/>
      <w:lvlText w:val="■"/>
      <w:lvlJc w:val="left"/>
      <w:pPr>
        <w:ind w:left="4320" w:hanging="360"/>
      </w:pPr>
    </w:lvl>
    <w:lvl w:ilvl="6" w:tplc="BDB0B15C">
      <w:start w:val="1"/>
      <w:numFmt w:val="bullet"/>
      <w:lvlText w:val="●"/>
      <w:lvlJc w:val="left"/>
      <w:pPr>
        <w:ind w:left="5040" w:hanging="360"/>
      </w:pPr>
    </w:lvl>
    <w:lvl w:ilvl="7" w:tplc="B9A6B83A">
      <w:start w:val="1"/>
      <w:numFmt w:val="bullet"/>
      <w:lvlText w:val="●"/>
      <w:lvlJc w:val="left"/>
      <w:pPr>
        <w:ind w:left="5760" w:hanging="360"/>
      </w:pPr>
    </w:lvl>
    <w:lvl w:ilvl="8" w:tplc="FF66844A">
      <w:start w:val="1"/>
      <w:numFmt w:val="bullet"/>
      <w:lvlText w:val="●"/>
      <w:lvlJc w:val="left"/>
      <w:pPr>
        <w:ind w:left="6480" w:hanging="360"/>
      </w:pPr>
    </w:lvl>
  </w:abstractNum>
  <w:abstractNum w:abstractNumId="1" w15:restartNumberingAfterBreak="0">
    <w:nsid w:val="7CB4472D"/>
    <w:multiLevelType w:val="hybridMultilevel"/>
    <w:tmpl w:val="744860E8"/>
    <w:lvl w:ilvl="0" w:tplc="429A9020">
      <w:start w:val="1"/>
      <w:numFmt w:val="bullet"/>
      <w:lvlText w:val="•"/>
      <w:lvlJc w:val="left"/>
      <w:pPr>
        <w:ind w:left="720" w:hanging="360"/>
      </w:pPr>
    </w:lvl>
    <w:lvl w:ilvl="1" w:tplc="94C491DE">
      <w:numFmt w:val="decimal"/>
      <w:lvlText w:val=""/>
      <w:lvlJc w:val="left"/>
    </w:lvl>
    <w:lvl w:ilvl="2" w:tplc="7A30ED7E">
      <w:numFmt w:val="decimal"/>
      <w:lvlText w:val=""/>
      <w:lvlJc w:val="left"/>
    </w:lvl>
    <w:lvl w:ilvl="3" w:tplc="7CF07EF0">
      <w:numFmt w:val="decimal"/>
      <w:lvlText w:val=""/>
      <w:lvlJc w:val="left"/>
    </w:lvl>
    <w:lvl w:ilvl="4" w:tplc="2D488438">
      <w:numFmt w:val="decimal"/>
      <w:lvlText w:val=""/>
      <w:lvlJc w:val="left"/>
    </w:lvl>
    <w:lvl w:ilvl="5" w:tplc="C4C43424">
      <w:numFmt w:val="decimal"/>
      <w:lvlText w:val=""/>
      <w:lvlJc w:val="left"/>
    </w:lvl>
    <w:lvl w:ilvl="6" w:tplc="91840838">
      <w:numFmt w:val="decimal"/>
      <w:lvlText w:val=""/>
      <w:lvlJc w:val="left"/>
    </w:lvl>
    <w:lvl w:ilvl="7" w:tplc="942AB622">
      <w:numFmt w:val="decimal"/>
      <w:lvlText w:val=""/>
      <w:lvlJc w:val="left"/>
    </w:lvl>
    <w:lvl w:ilvl="8" w:tplc="B100C2A6">
      <w:numFmt w:val="decimal"/>
      <w:lvlText w:val=""/>
      <w:lvlJc w:val="left"/>
    </w:lvl>
  </w:abstractNum>
  <w:num w:numId="1" w16cid:durableId="1044720456">
    <w:abstractNumId w:val="0"/>
    <w:lvlOverride w:ilvl="0">
      <w:startOverride w:val="1"/>
    </w:lvlOverride>
  </w:num>
  <w:num w:numId="2" w16cid:durableId="8645578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7BB"/>
    <w:rsid w:val="00045780"/>
    <w:rsid w:val="00096D3B"/>
    <w:rsid w:val="00195BBC"/>
    <w:rsid w:val="003957BB"/>
    <w:rsid w:val="00535164"/>
    <w:rsid w:val="005E5412"/>
    <w:rsid w:val="0075153F"/>
    <w:rsid w:val="00790BC3"/>
    <w:rsid w:val="00947FA9"/>
    <w:rsid w:val="00A30735"/>
    <w:rsid w:val="00BE4391"/>
    <w:rsid w:val="00F51D99"/>
    <w:rsid w:val="00FA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86572"/>
  <w15:docId w15:val="{1B13A10F-8222-4783-B619-13E00B7E4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80"/>
      <w:outlineLvl w:val="0"/>
    </w:pPr>
    <w:rPr>
      <w:b/>
      <w:bCs/>
      <w:color w:val="1A237E"/>
      <w:sz w:val="32"/>
      <w:szCs w:val="32"/>
    </w:rPr>
  </w:style>
  <w:style w:type="paragraph" w:styleId="Heading2">
    <w:name w:val="heading 2"/>
    <w:uiPriority w:val="9"/>
    <w:unhideWhenUsed/>
    <w:qFormat/>
    <w:pPr>
      <w:spacing w:before="220" w:after="100"/>
      <w:outlineLvl w:val="1"/>
    </w:pPr>
    <w:rPr>
      <w:b/>
      <w:bCs/>
      <w:color w:val="00695C"/>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0735"/>
    <w:pPr>
      <w:tabs>
        <w:tab w:val="center" w:pos="4680"/>
        <w:tab w:val="right" w:pos="9360"/>
      </w:tabs>
    </w:pPr>
  </w:style>
  <w:style w:type="character" w:customStyle="1" w:styleId="HeaderChar">
    <w:name w:val="Header Char"/>
    <w:basedOn w:val="DefaultParagraphFont"/>
    <w:link w:val="Header"/>
    <w:uiPriority w:val="99"/>
    <w:rsid w:val="00A30735"/>
  </w:style>
  <w:style w:type="paragraph" w:styleId="Footer">
    <w:name w:val="footer"/>
    <w:basedOn w:val="Normal"/>
    <w:link w:val="FooterChar"/>
    <w:uiPriority w:val="99"/>
    <w:unhideWhenUsed/>
    <w:rsid w:val="00A30735"/>
    <w:pPr>
      <w:tabs>
        <w:tab w:val="center" w:pos="4680"/>
        <w:tab w:val="right" w:pos="9360"/>
      </w:tabs>
    </w:pPr>
  </w:style>
  <w:style w:type="character" w:customStyle="1" w:styleId="FooterChar">
    <w:name w:val="Footer Char"/>
    <w:basedOn w:val="DefaultParagraphFont"/>
    <w:link w:val="Footer"/>
    <w:uiPriority w:val="99"/>
    <w:rsid w:val="00A30735"/>
  </w:style>
  <w:style w:type="table" w:styleId="TableGrid">
    <w:name w:val="Table Grid"/>
    <w:basedOn w:val="TableNormal"/>
    <w:uiPriority w:val="39"/>
    <w:rsid w:val="00790BC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3076</Words>
  <Characters>17535</Characters>
  <Application>Microsoft Office Word</Application>
  <DocSecurity>0</DocSecurity>
  <Lines>146</Lines>
  <Paragraphs>41</Paragraphs>
  <ScaleCrop>false</ScaleCrop>
  <Company/>
  <LinksUpToDate>false</LinksUpToDate>
  <CharactersWithSpaces>20570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Tesla Laptops</cp:lastModifiedBy>
  <cp:revision>10</cp:revision>
  <dcterms:created xsi:type="dcterms:W3CDTF">2026-05-03T11:10:00Z</dcterms:created>
  <dcterms:modified xsi:type="dcterms:W3CDTF">2026-05-03T19:02:00Z</dcterms:modified>
</cp:coreProperties>
</file>