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EF" w:rsidRPr="00496816" w:rsidRDefault="00FF43EF" w:rsidP="00FF43EF">
      <w:pPr>
        <w:pStyle w:val="1"/>
      </w:pPr>
      <w:r w:rsidRPr="00496816">
        <w:t>1 Основные положения теории нейронных сетей</w:t>
      </w:r>
    </w:p>
    <w:p w:rsidR="00EC3BFC" w:rsidRDefault="00EC3BFC" w:rsidP="00EC3BFC">
      <w:pPr>
        <w:pStyle w:val="1"/>
        <w:ind w:left="1276" w:firstLine="0"/>
      </w:pPr>
    </w:p>
    <w:p w:rsidR="00FF43EF" w:rsidRPr="00FF43EF" w:rsidRDefault="00FF43EF" w:rsidP="00FF43EF">
      <w:pPr>
        <w:pStyle w:val="1"/>
        <w:numPr>
          <w:ilvl w:val="1"/>
          <w:numId w:val="1"/>
        </w:numPr>
        <w:ind w:left="1276" w:hanging="567"/>
      </w:pPr>
      <w:r w:rsidRPr="00496816">
        <w:t>Строение и основные принципы функционирования нервной системы</w:t>
      </w:r>
    </w:p>
    <w:p w:rsidR="00FF43EF" w:rsidRDefault="00FF43EF" w:rsidP="00FF43EF"/>
    <w:p w:rsidR="00FF43EF" w:rsidRDefault="00FF43EF" w:rsidP="00EC3BFC">
      <w:r>
        <w:t xml:space="preserve">Искусственные нейронные сети взяли свое начало из биологии. Они основаны на элементах, функции которых аналогичны биологическому нейрону. Их взаимосвязи организованы, часто, схожим образом со связями биологических аналогов. Из-за того, что принципы познания искусственных  нейронных сетей похожи на человеческое познание, людям сложно уйти от сравнения работы нейронной сети </w:t>
      </w:r>
      <w:r w:rsidR="0021389A">
        <w:t>с мозговой активностью.</w:t>
      </w:r>
    </w:p>
    <w:p w:rsidR="0021389A" w:rsidRDefault="0021389A" w:rsidP="00EC3BFC">
      <w:r w:rsidRPr="0021389A">
        <w:t>Нервная система человека, построенная из элементов, называемых нейронами, имеет о</w:t>
      </w:r>
      <w:r>
        <w:t>шеломляющую сложность. Около 10</w:t>
      </w:r>
      <w:r w:rsidRPr="0021389A">
        <w:rPr>
          <w:vertAlign w:val="superscript"/>
        </w:rPr>
        <w:t>11</w:t>
      </w:r>
      <w:r w:rsidRPr="0021389A">
        <w:t xml:space="preserve"> ней</w:t>
      </w:r>
      <w:r>
        <w:t>ронов участвуют в 10</w:t>
      </w:r>
      <w:r w:rsidRPr="0021389A">
        <w:rPr>
          <w:vertAlign w:val="superscript"/>
        </w:rPr>
        <w:t>15</w:t>
      </w:r>
      <w:r w:rsidRPr="0021389A">
        <w:t xml:space="preserve"> передающих свя</w:t>
      </w:r>
      <w:r>
        <w:t>зях, имеющих длину метр и более [</w:t>
      </w:r>
      <w:r w:rsidRPr="0021389A">
        <w:t>1].</w:t>
      </w:r>
    </w:p>
    <w:p w:rsidR="007B6F5D" w:rsidRPr="0021389A" w:rsidRDefault="007B6F5D" w:rsidP="00EC3BFC">
      <w:r w:rsidRPr="007B6F5D">
        <w:t>Нейроны состо</w:t>
      </w:r>
      <w:r>
        <w:t>ят из тела</w:t>
      </w:r>
      <w:r w:rsidRPr="007B6F5D">
        <w:t xml:space="preserve"> и отростков, среди кот</w:t>
      </w:r>
      <w:r>
        <w:t>орых выделяют дендриты и аксон (рисунок 1)</w:t>
      </w:r>
      <w:r w:rsidRPr="007B6F5D">
        <w:t>. Дендритов может быть множество, аксон всегда один.</w:t>
      </w:r>
      <w:r>
        <w:t xml:space="preserve"> </w:t>
      </w:r>
      <w:r w:rsidRPr="007B6F5D">
        <w:t>Аксон</w:t>
      </w:r>
      <w:r>
        <w:t xml:space="preserve"> (</w:t>
      </w:r>
      <w:r w:rsidRPr="007B6F5D">
        <w:t>длинный отросток нейрона</w:t>
      </w:r>
      <w:r>
        <w:t>) п</w:t>
      </w:r>
      <w:r w:rsidRPr="007B6F5D">
        <w:t>риспособлен для проведения возбуждения и информации от тела нейрона к нейрону или от нейрона к исполнительному органу.</w:t>
      </w:r>
      <w:r>
        <w:t xml:space="preserve"> В дендритах (</w:t>
      </w:r>
      <w:r w:rsidRPr="007B6F5D">
        <w:t>короткие и сильно разветвлённые отростки нейрона</w:t>
      </w:r>
      <w:r>
        <w:t>) возникают синапсы (место взаимосвязи двух нейронов).</w:t>
      </w:r>
    </w:p>
    <w:p w:rsidR="0021389A" w:rsidRDefault="00305FB4" w:rsidP="00FF43EF">
      <w:pPr>
        <w:rPr>
          <w:lang w:val="en-US"/>
        </w:rPr>
      </w:pPr>
      <w:r>
        <w:rPr>
          <w:noProof/>
        </w:rPr>
        <w:drawing>
          <wp:inline distT="0" distB="0" distL="0" distR="0">
            <wp:extent cx="5426075" cy="2519045"/>
            <wp:effectExtent l="0" t="0" r="0" b="0"/>
            <wp:docPr id="1" name="Рисунок 9" descr="Картинки по запросу структура нейр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инки по запросу структура нейрон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E1E1E1"/>
                        </a:clrFrom>
                        <a:clrTo>
                          <a:srgbClr val="E1E1E1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9A" w:rsidRPr="007B6F5D" w:rsidRDefault="0021389A" w:rsidP="00EC3BFC">
      <w:pPr>
        <w:jc w:val="center"/>
      </w:pPr>
      <w:r w:rsidRPr="007B6F5D">
        <w:lastRenderedPageBreak/>
        <w:t xml:space="preserve">Рисунок 1 – </w:t>
      </w:r>
      <w:r w:rsidR="007B6F5D">
        <w:t>Структура нейрона.</w:t>
      </w:r>
    </w:p>
    <w:p w:rsidR="007B6F5D" w:rsidRDefault="007B6F5D" w:rsidP="00EC3BFC">
      <w:r>
        <w:t xml:space="preserve">Синапсы различаются по механизму передачи нервного импульса: химический, электрический и смешанный. </w:t>
      </w:r>
    </w:p>
    <w:p w:rsidR="007B6F5D" w:rsidRDefault="007B6F5D" w:rsidP="00EC3BFC">
      <w:r>
        <w:t xml:space="preserve">Химический механизм используется при близком прилегании двух нервных клеток. Для передачи </w:t>
      </w:r>
      <w:r w:rsidR="00EC3BFC">
        <w:t>нервного импульса используется нейромедиатор (специальное вещество), возбуждающий или затормаживающий клетку-приёмник.</w:t>
      </w:r>
    </w:p>
    <w:p w:rsidR="00EC3BFC" w:rsidRDefault="00EC3BFC" w:rsidP="00EC3BFC">
      <w:r>
        <w:t>Электрический механизм передачи используется при еще более близком прилегании пары клеток, когда мембраны соединятся с помощи особых белковых образований (коннексонов). За счет малого сопротивления межклеточной жидкости, импульс проходит не задерживаясь. Такие синапсы, обычно, бывают только возбуждающими.</w:t>
      </w:r>
    </w:p>
    <w:p w:rsidR="00EC3BFC" w:rsidRDefault="00EC3BFC" w:rsidP="00EC3BFC">
      <w:r>
        <w:t>Смешанный механизм основан на электрическом, где химическая передача выполняет роль усиливающего механизма.</w:t>
      </w:r>
    </w:p>
    <w:p w:rsidR="00EC3BFC" w:rsidRDefault="00EC3BFC" w:rsidP="00EC3BFC">
      <w:r>
        <w:t>Возбуждающие синапсы способствуют возбуждению в клетке-приемнике, что может вызвать потенциал действия в определенных условиях. Тормозные синапсы, наоборот, способны прекратить распространение импульса.</w:t>
      </w:r>
    </w:p>
    <w:p w:rsidR="00EC3BFC" w:rsidRDefault="00EC3BFC" w:rsidP="00EC3BFC">
      <w:pPr>
        <w:rPr>
          <w:b/>
        </w:rPr>
      </w:pPr>
    </w:p>
    <w:p w:rsidR="00EC3BFC" w:rsidRDefault="00EC3BFC" w:rsidP="00EC3BFC">
      <w:pPr>
        <w:rPr>
          <w:b/>
        </w:rPr>
      </w:pPr>
    </w:p>
    <w:p w:rsidR="00EC3BFC" w:rsidRPr="00EC3BFC" w:rsidRDefault="00EC3BFC" w:rsidP="00EC3BFC">
      <w:pPr>
        <w:pStyle w:val="a8"/>
        <w:numPr>
          <w:ilvl w:val="1"/>
          <w:numId w:val="1"/>
        </w:numPr>
        <w:ind w:left="1276" w:hanging="567"/>
        <w:rPr>
          <w:b/>
        </w:rPr>
      </w:pPr>
      <w:r>
        <w:rPr>
          <w:noProof/>
        </w:rPr>
        <w:pict>
          <v:group id="_x0000_s1046" style="position:absolute;left:0;text-align:left;margin-left:58.05pt;margin-top:18pt;width:518.15pt;height:801pt;z-index:251660288;mso-position-horizontal-relative:page;mso-position-vertical-relative:page" coordsize="20000,20000">
            <v:rect id="_x0000_s1047" style="position:absolute;width:20000;height:20000" filled="f" strokeweight="2pt"/>
            <v:line id="_x0000_s1048" style="position:absolute" from="1093,18949" to="1095,19989" strokeweight="2pt"/>
            <v:line id="_x0000_s1049" style="position:absolute" from="10,18941" to="19977,18942" strokeweight="2pt"/>
            <v:line id="_x0000_s1050" style="position:absolute" from="2186,18949" to="2188,19989" strokeweight="2pt"/>
            <v:line id="_x0000_s1051" style="position:absolute" from="4919,18949" to="4921,19989" strokeweight="2pt"/>
            <v:line id="_x0000_s1052" style="position:absolute" from="6557,18959" to="6559,19989" strokeweight="2pt"/>
            <v:line id="_x0000_s1053" style="position:absolute" from="7650,18949" to="7652,19979" strokeweight="2pt"/>
            <v:line id="_x0000_s1054" style="position:absolute" from="18905,18949" to="18909,19989" strokeweight="2pt"/>
            <v:line id="_x0000_s1055" style="position:absolute" from="10,19293" to="7631,19295" strokeweight="1pt"/>
            <v:line id="_x0000_s1056" style="position:absolute" from="10,19646" to="7631,19647" strokeweight="2pt"/>
            <v:line id="_x0000_s1057" style="position:absolute" from="18919,19296" to="19990,19297" strokeweight="1pt"/>
            <v:rect id="_x0000_s1058" style="position:absolute;left:54;top:19660;width:1000;height:309" filled="f" stroked="f" strokeweight=".25pt">
              <v:textbox style="mso-next-textbox:#_x0000_s1058" inset="1pt,1pt,1pt,1pt">
                <w:txbxContent>
                  <w:p w:rsidR="00EC3BFC" w:rsidRDefault="00EC3BFC" w:rsidP="00EC3BF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059" style="position:absolute;left:1139;top:19660;width:1001;height:309" filled="f" stroked="f" strokeweight=".25pt">
              <v:textbox style="mso-next-textbox:#_x0000_s1059" inset="1pt,1pt,1pt,1pt">
                <w:txbxContent>
                  <w:p w:rsidR="00EC3BFC" w:rsidRDefault="00EC3BFC" w:rsidP="00EC3BF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60" style="position:absolute;left:2267;top:19660;width:2573;height:309" filled="f" stroked="f" strokeweight=".25pt">
              <v:textbox style="mso-next-textbox:#_x0000_s1060" inset="1pt,1pt,1pt,1pt">
                <w:txbxContent>
                  <w:p w:rsidR="00EC3BFC" w:rsidRDefault="00EC3BFC" w:rsidP="00EC3BF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61" style="position:absolute;left:4983;top:19660;width:1534;height:309" filled="f" stroked="f" strokeweight=".25pt">
              <v:textbox style="mso-next-textbox:#_x0000_s1061" inset="1pt,1pt,1pt,1pt">
                <w:txbxContent>
                  <w:p w:rsidR="00EC3BFC" w:rsidRDefault="00EC3BFC" w:rsidP="00EC3BF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062" style="position:absolute;left:6604;top:19660;width:1000;height:309" filled="f" stroked="f" strokeweight=".25pt">
              <v:textbox style="mso-next-textbox:#_x0000_s1062" inset="1pt,1pt,1pt,1pt">
                <w:txbxContent>
                  <w:p w:rsidR="00EC3BFC" w:rsidRDefault="00EC3BFC" w:rsidP="00EC3BFC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Да</w:t>
                    </w:r>
                    <w:r>
                      <w:rPr>
                        <w:sz w:val="18"/>
                        <w:lang w:val="ru-RU"/>
                      </w:rPr>
                      <w:t>т</w:t>
                    </w:r>
                  </w:p>
                </w:txbxContent>
              </v:textbox>
            </v:rect>
            <v:rect id="_x0000_s1063" style="position:absolute;left:18949;top:18977;width:1001;height:309" filled="f" stroked="f" strokeweight=".25pt">
              <v:textbox style="mso-next-textbox:#_x0000_s1063" inset="1pt,1pt,1pt,1pt">
                <w:txbxContent>
                  <w:p w:rsidR="00EC3BFC" w:rsidRDefault="00EC3BFC" w:rsidP="00EC3BF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64" style="position:absolute;left:18949;top:19435;width:1001;height:423" filled="f" stroked="f" strokeweight=".25pt">
              <v:textbox style="mso-next-textbox:#_x0000_s1064" inset="1pt,1pt,1pt,1pt">
                <w:txbxContent>
                  <w:p w:rsidR="00EC3BFC" w:rsidRDefault="00EC3BFC" w:rsidP="00EC3BFC">
                    <w:pPr>
                      <w:jc w:val="center"/>
                    </w:pPr>
                    <w:r>
                      <w:t>15</w:t>
                    </w:r>
                  </w:p>
                </w:txbxContent>
              </v:textbox>
            </v:rect>
            <v:rect id="_x0000_s1065" style="position:absolute;left:7745;top:19221;width:11075;height:477" filled="f" stroked="f" strokeweight=".25pt">
              <v:textbox style="mso-next-textbox:#_x0000_s1065" inset="1pt,1pt,1pt,1pt">
                <w:txbxContent>
                  <w:p w:rsidR="00EC3BFC" w:rsidRPr="005917EE" w:rsidRDefault="00EC3BFC" w:rsidP="00EC3BFC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5917E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ДП-02069964-230102-32-09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Pr="00EC3BFC">
        <w:rPr>
          <w:b/>
        </w:rPr>
        <w:t>Искусственный нейрон и искусственные нейронные сети</w:t>
      </w:r>
    </w:p>
    <w:p w:rsidR="00EC3BFC" w:rsidRDefault="00EC3BFC" w:rsidP="00EC3BFC"/>
    <w:p w:rsidR="00EC3BFC" w:rsidRDefault="00EC3BFC" w:rsidP="00EC3BFC">
      <w:r>
        <w:t xml:space="preserve">Структурный подход к моделированию мозга реализуется на нескольких этапах. Сначала создается информационная модель отдельной нервной клетки – </w:t>
      </w:r>
      <w:r w:rsidRPr="00EC3BFC">
        <w:rPr>
          <w:i/>
        </w:rPr>
        <w:t>искусственного нейрона</w:t>
      </w:r>
      <w:r>
        <w:t>.</w:t>
      </w:r>
      <w:r w:rsidRPr="00EC3BFC">
        <w:t xml:space="preserve"> В</w:t>
      </w:r>
      <w:r>
        <w:t xml:space="preserve"> дальнейшем, соединяя их в специальные структуры, </w:t>
      </w:r>
      <w:r w:rsidR="00210A86">
        <w:t xml:space="preserve">обучаемые специальными алгоритмами, можно получить </w:t>
      </w:r>
      <w:r w:rsidR="00210A86">
        <w:rPr>
          <w:i/>
        </w:rPr>
        <w:t>искусственную нейронную сеть</w:t>
      </w:r>
      <w:r w:rsidR="00210A86">
        <w:t>.</w:t>
      </w:r>
    </w:p>
    <w:p w:rsidR="00210A86" w:rsidRDefault="00C7324D" w:rsidP="00EC3BFC">
      <w:r>
        <w:t>В базовой модели искусственного нейрона описано следующая модель поведения:</w:t>
      </w:r>
    </w:p>
    <w:p w:rsidR="005E34AF" w:rsidRPr="004B6B30" w:rsidRDefault="00305FB4" w:rsidP="004B6B30">
      <w:pPr>
        <w:pStyle w:val="a8"/>
        <w:numPr>
          <w:ilvl w:val="0"/>
          <w:numId w:val="6"/>
        </w:numPr>
        <w:ind w:left="0" w:firstLine="709"/>
        <w:jc w:val="center"/>
        <w:rPr>
          <w:lang w:val="en-US"/>
        </w:rPr>
      </w:pPr>
      <w:r>
        <w:t xml:space="preserve">Получение входных сигналов </w:t>
      </w:r>
      <m:oMath>
        <m: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97937">
        <w:t xml:space="preserve"> </w:t>
      </w:r>
      <w:r w:rsidR="00397025">
        <w:t>с входных каналов</w:t>
      </w:r>
      <w:r w:rsidR="00F97937" w:rsidRPr="00F97937">
        <w:t xml:space="preserve"> </w:t>
      </w:r>
      <w:r w:rsidR="00F97937">
        <w:t xml:space="preserve">в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7025">
        <w:t>. Каждый канал имеет свое значение интенсивности (веса)</w:t>
      </w:r>
      <w:r w:rsidR="005E34AF">
        <w:t>.</w:t>
      </w:r>
    </w:p>
    <w:p w:rsidR="005E34AF" w:rsidRDefault="005E34AF" w:rsidP="005E34AF">
      <w:pPr>
        <w:tabs>
          <w:tab w:val="left" w:pos="3828"/>
          <w:tab w:val="left" w:pos="8931"/>
        </w:tabs>
        <w:ind w:left="709" w:firstLine="0"/>
        <w:rPr>
          <w:lang w:val="en-US"/>
        </w:rPr>
      </w:pPr>
      <w:r w:rsidRPr="005E34AF">
        <w:rPr>
          <w:lang w:val="en-US"/>
        </w:rPr>
        <w:tab/>
      </w:r>
      <m:oMath>
        <m: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Pr="005E34AF">
        <w:rPr>
          <w:lang w:val="en-US"/>
        </w:rPr>
        <w:tab/>
        <w:t>(</w:t>
      </w:r>
      <w:r>
        <w:rPr>
          <w:lang w:val="en-US"/>
        </w:rPr>
        <w:t>1</w:t>
      </w:r>
      <w:r w:rsidRPr="005E34AF">
        <w:rPr>
          <w:lang w:val="en-US"/>
        </w:rPr>
        <w:t>)</w:t>
      </w:r>
    </w:p>
    <w:p w:rsidR="00C7324D" w:rsidRPr="005E34AF" w:rsidRDefault="005E34AF" w:rsidP="005E34AF">
      <w:pPr>
        <w:tabs>
          <w:tab w:val="left" w:pos="3828"/>
          <w:tab w:val="left" w:pos="8931"/>
        </w:tabs>
        <w:ind w:left="709" w:firstLine="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lang w:val="en-US"/>
        </w:rPr>
        <w:tab/>
        <w:t>(2)</w:t>
      </w:r>
    </w:p>
    <w:p w:rsidR="004B6B30" w:rsidRPr="004B6B30" w:rsidRDefault="00F97937" w:rsidP="004B6B30">
      <w:pPr>
        <w:pStyle w:val="a8"/>
        <w:numPr>
          <w:ilvl w:val="0"/>
          <w:numId w:val="6"/>
        </w:numPr>
        <w:ind w:left="0" w:firstLine="709"/>
        <w:rPr>
          <w:lang w:val="en-US"/>
        </w:rPr>
      </w:pPr>
      <w:r>
        <w:t xml:space="preserve">Подсчет </w:t>
      </w:r>
      <w:r w:rsidRPr="00F97937">
        <w:t>взвешенн</w:t>
      </w:r>
      <w:r>
        <w:t>ой</w:t>
      </w:r>
      <w:r w:rsidRPr="00F97937">
        <w:t xml:space="preserve"> сумм</w:t>
      </w:r>
      <w:r>
        <w:t>ы</w:t>
      </w:r>
      <w:r w:rsidRPr="00F97937">
        <w:t xml:space="preserve"> входных сигналов</w:t>
      </w:r>
      <w:r>
        <w:t xml:space="preserve"> </w:t>
      </w:r>
      <m:oMath>
        <m:r>
          <w:rPr>
            <w:rFonts w:ascii="Cambria Math" w:hAnsi="Cambria Math"/>
          </w:rPr>
          <m:t>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4B6B30">
        <w:rPr>
          <w:i/>
        </w:rPr>
        <w:t xml:space="preserve">. </w:t>
      </w:r>
    </w:p>
    <w:p w:rsidR="004B6B30" w:rsidRDefault="004B6B30" w:rsidP="004B6B30">
      <w:pPr>
        <w:tabs>
          <w:tab w:val="left" w:pos="3828"/>
          <w:tab w:val="left" w:pos="8931"/>
        </w:tabs>
        <w:ind w:left="1069" w:firstLine="0"/>
        <w:rPr>
          <w:lang w:val="en-US"/>
        </w:rPr>
      </w:pPr>
      <w:r>
        <w:rPr>
          <w:i/>
          <w:lang w:val="en-US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  <w:r w:rsidRPr="004B6B30">
        <w:rPr>
          <w:lang w:val="en-US"/>
        </w:rPr>
        <w:tab/>
      </w:r>
      <w:r>
        <w:rPr>
          <w:lang w:val="en-US"/>
        </w:rPr>
        <w:t>(3)</w:t>
      </w:r>
    </w:p>
    <w:p w:rsidR="0005664A" w:rsidRPr="0005664A" w:rsidRDefault="004B6B30" w:rsidP="0005664A">
      <w:pPr>
        <w:pStyle w:val="a8"/>
        <w:numPr>
          <w:ilvl w:val="0"/>
          <w:numId w:val="6"/>
        </w:numPr>
        <w:ind w:left="0" w:firstLine="709"/>
        <w:rPr>
          <w:i/>
        </w:rPr>
      </w:pPr>
      <w:r w:rsidRPr="004B6B30">
        <w:t xml:space="preserve">Применяя функцию активации </w:t>
      </w:r>
      <w:r>
        <w:rPr>
          <w:i/>
          <w:lang w:val="en-US"/>
        </w:rPr>
        <w:t>f</w:t>
      </w:r>
      <w:r w:rsidRPr="004B6B30">
        <w:t xml:space="preserve">, получаем выходной сигнал нейрона </w:t>
      </w:r>
      <w:r>
        <w:rPr>
          <w:i/>
          <w:lang w:val="en-US"/>
        </w:rPr>
        <w:t>Y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r w:rsidRPr="004B6B30">
        <w:rPr>
          <w:i/>
        </w:rPr>
        <w:t>).</w:t>
      </w:r>
    </w:p>
    <w:p w:rsidR="004B6B30" w:rsidRDefault="0005664A" w:rsidP="0005664A">
      <w:pPr>
        <w:pStyle w:val="a8"/>
        <w:tabs>
          <w:tab w:val="left" w:pos="3969"/>
          <w:tab w:val="left" w:pos="8931"/>
        </w:tabs>
        <w:ind w:left="709" w:firstLine="0"/>
        <w:rPr>
          <w:i/>
          <w:lang w:val="en-US"/>
        </w:rPr>
      </w:pPr>
      <w:r>
        <w:rPr>
          <w:i/>
          <w:iCs/>
          <w:lang w:val="en-US"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i/>
          <w:lang w:val="en-US"/>
        </w:rPr>
        <w:tab/>
        <w:t>(4)</w:t>
      </w:r>
    </w:p>
    <w:p w:rsidR="0005664A" w:rsidRDefault="0005664A" w:rsidP="0005664A">
      <w:r>
        <w:t>Поведение нейронной сети, часто, зависит от функции активации. Обычно используются следующие функции активации:</w:t>
      </w:r>
    </w:p>
    <w:p w:rsidR="00585E6A" w:rsidRDefault="0005664A" w:rsidP="00585E6A">
      <w:pPr>
        <w:pStyle w:val="a8"/>
        <w:numPr>
          <w:ilvl w:val="0"/>
          <w:numId w:val="7"/>
        </w:numPr>
        <w:ind w:left="0" w:firstLine="709"/>
      </w:pPr>
      <w:r>
        <w:t>Пороговая функция</w:t>
      </w:r>
    </w:p>
    <w:p w:rsidR="00585E6A" w:rsidRDefault="00585E6A" w:rsidP="00585E6A">
      <w:r>
        <w:t>Простая кусочно-линейная функция. Существует всего два значения функции.</w:t>
      </w:r>
    </w:p>
    <w:p w:rsidR="00585E6A" w:rsidRDefault="00585E6A" w:rsidP="00585E6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x&lt;c</m:t>
                  </m:r>
                </m:e>
                <m:e>
                  <m:r>
                    <w:rPr>
                      <w:rFonts w:ascii="Cambria Math" w:hAnsi="Cambria Math"/>
                    </w:rPr>
                    <m:t>1, x≥c</m:t>
                  </m:r>
                </m:e>
              </m:eqArr>
            </m:e>
          </m:d>
        </m:oMath>
      </m:oMathPara>
    </w:p>
    <w:p w:rsidR="00585E6A" w:rsidRPr="00585E6A" w:rsidRDefault="00585E6A" w:rsidP="00585E6A">
      <w:pPr>
        <w:rPr>
          <w:sz w:val="144"/>
          <w:szCs w:val="144"/>
        </w:rPr>
      </w:pPr>
      <w:r>
        <w:rPr>
          <w:sz w:val="144"/>
          <w:szCs w:val="144"/>
          <w:lang w:val="en-US"/>
        </w:rPr>
        <w:t>ГРАФИК</w:t>
      </w:r>
    </w:p>
    <w:p w:rsidR="0005664A" w:rsidRDefault="00585E6A" w:rsidP="00585E6A">
      <w:pPr>
        <w:pStyle w:val="a8"/>
        <w:numPr>
          <w:ilvl w:val="0"/>
          <w:numId w:val="7"/>
        </w:numPr>
        <w:ind w:left="0" w:firstLine="709"/>
      </w:pPr>
      <w:r>
        <w:t>Линейный порог или гистерезис</w:t>
      </w:r>
    </w:p>
    <w:p w:rsidR="00585E6A" w:rsidRDefault="00012A07" w:rsidP="00585E6A">
      <w:r>
        <w:t>Кусочно-линейная функция. Два линейных участка, где функция равна минимальному или максимальному значению и участок, на котором функция монотонно возрастает.</w:t>
      </w:r>
    </w:p>
    <w:p w:rsidR="00585E6A" w:rsidRDefault="00585E6A" w:rsidP="00585E6A">
      <w:pPr>
        <w:pStyle w:val="a8"/>
        <w:numPr>
          <w:ilvl w:val="0"/>
          <w:numId w:val="7"/>
        </w:numPr>
        <w:ind w:left="0" w:firstLine="709"/>
      </w:pPr>
      <w:r>
        <w:t>Сигмоидальная функция</w:t>
      </w:r>
    </w:p>
    <w:p w:rsidR="00585E6A" w:rsidRPr="0005664A" w:rsidRDefault="00585E6A" w:rsidP="00585E6A">
      <w:pPr>
        <w:pStyle w:val="a8"/>
        <w:ind w:left="1069" w:firstLine="0"/>
      </w:pPr>
    </w:p>
    <w:p w:rsidR="0021389A" w:rsidRPr="004B6B30" w:rsidRDefault="0021389A" w:rsidP="00EC3BFC">
      <w:r w:rsidRPr="004B6B30">
        <w:br w:type="page"/>
      </w:r>
    </w:p>
    <w:p w:rsidR="00FF43EF" w:rsidRPr="004B6B30" w:rsidRDefault="00FF43EF" w:rsidP="00FF43EF"/>
    <w:p w:rsidR="00876EFB" w:rsidRPr="0021389A" w:rsidRDefault="0021389A" w:rsidP="0021389A">
      <w:pPr>
        <w:pStyle w:val="a8"/>
        <w:numPr>
          <w:ilvl w:val="0"/>
          <w:numId w:val="2"/>
        </w:numPr>
      </w:pPr>
      <w:r w:rsidRPr="0021389A">
        <w:t>Основы теории нейронных сетей Г.Э. Яхъяева</w:t>
      </w:r>
    </w:p>
    <w:p w:rsidR="0021389A" w:rsidRPr="0021389A" w:rsidRDefault="0021389A" w:rsidP="0021389A">
      <w:pPr>
        <w:pStyle w:val="a8"/>
        <w:numPr>
          <w:ilvl w:val="0"/>
          <w:numId w:val="2"/>
        </w:numPr>
      </w:pPr>
    </w:p>
    <w:sectPr w:rsidR="0021389A" w:rsidRPr="0021389A" w:rsidSect="00876EF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6DD" w:rsidRDefault="003926DD" w:rsidP="0021389A">
      <w:pPr>
        <w:spacing w:line="240" w:lineRule="auto"/>
      </w:pPr>
      <w:r>
        <w:separator/>
      </w:r>
    </w:p>
  </w:endnote>
  <w:endnote w:type="continuationSeparator" w:id="1">
    <w:p w:rsidR="003926DD" w:rsidRDefault="003926DD" w:rsidP="00213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89A" w:rsidRDefault="0021389A">
    <w:pPr>
      <w:pStyle w:val="a6"/>
    </w:pPr>
    <w:r>
      <w:rPr>
        <w:noProof/>
      </w:rPr>
      <w:pict>
        <v:group id="_x0000_s2049" style="position:absolute;left:0;text-align:left;margin-left:58.05pt;margin-top:18.75pt;width:518.15pt;height:801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21389A" w:rsidRDefault="0021389A" w:rsidP="0021389A">
                  <w:pPr>
                    <w:pStyle w:val="a3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t>Да</w:t>
                  </w:r>
                  <w:r>
                    <w:rPr>
                      <w:sz w:val="18"/>
                      <w:lang w:val="ru-RU"/>
                    </w:rPr>
                    <w:t>т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21389A" w:rsidRDefault="0021389A" w:rsidP="0021389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21389A" w:rsidRPr="00FF43EF" w:rsidRDefault="0021389A" w:rsidP="0021389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21389A" w:rsidRPr="00FF43EF" w:rsidRDefault="0021389A" w:rsidP="0021389A">
                  <w:pPr>
                    <w:jc w:val="center"/>
                    <w:rPr>
                      <w:rFonts w:ascii="Arial" w:hAnsi="Arial" w:cs="Arial"/>
                      <w:i/>
                      <w:lang w:val="en-US"/>
                    </w:rPr>
                  </w:pPr>
                  <w:r w:rsidRPr="005917EE">
                    <w:rPr>
                      <w:rFonts w:ascii="Arial" w:hAnsi="Arial" w:cs="Arial"/>
                      <w:i/>
                      <w:sz w:val="36"/>
                      <w:szCs w:val="36"/>
                    </w:rPr>
                    <w:t>ДП-02069964-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  <w:lang w:val="en-US"/>
                    </w:rPr>
                    <w:t>090301</w:t>
                  </w:r>
                  <w:r w:rsidRPr="005917EE">
                    <w:rPr>
                      <w:rFonts w:ascii="Arial" w:hAnsi="Arial" w:cs="Arial"/>
                      <w:i/>
                      <w:sz w:val="36"/>
                      <w:szCs w:val="36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  <w:lang w:val="en-US"/>
                    </w:rPr>
                    <w:t>12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36"/>
                      <w:szCs w:val="36"/>
                      <w:lang w:val="en-US"/>
                    </w:rPr>
                    <w:t>17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6DD" w:rsidRDefault="003926DD" w:rsidP="0021389A">
      <w:pPr>
        <w:spacing w:line="240" w:lineRule="auto"/>
      </w:pPr>
      <w:r>
        <w:separator/>
      </w:r>
    </w:p>
  </w:footnote>
  <w:footnote w:type="continuationSeparator" w:id="1">
    <w:p w:rsidR="003926DD" w:rsidRDefault="003926DD" w:rsidP="002138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4793A"/>
    <w:multiLevelType w:val="hybridMultilevel"/>
    <w:tmpl w:val="B23C3994"/>
    <w:lvl w:ilvl="0" w:tplc="54909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B355490"/>
    <w:multiLevelType w:val="hybridMultilevel"/>
    <w:tmpl w:val="D196F39E"/>
    <w:lvl w:ilvl="0" w:tplc="549095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BD94072"/>
    <w:multiLevelType w:val="hybridMultilevel"/>
    <w:tmpl w:val="3A90F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7FD6F63"/>
    <w:multiLevelType w:val="hybridMultilevel"/>
    <w:tmpl w:val="EB8E5562"/>
    <w:lvl w:ilvl="0" w:tplc="67CECB6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53720B06"/>
    <w:multiLevelType w:val="hybridMultilevel"/>
    <w:tmpl w:val="55540E8A"/>
    <w:lvl w:ilvl="0" w:tplc="1D3033F2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9291E32"/>
    <w:multiLevelType w:val="multilevel"/>
    <w:tmpl w:val="4D1207B6"/>
    <w:lvl w:ilvl="0">
      <w:start w:val="1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3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1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7C7611CB"/>
    <w:multiLevelType w:val="hybridMultilevel"/>
    <w:tmpl w:val="69901BAE"/>
    <w:lvl w:ilvl="0" w:tplc="1D3033F2">
      <w:start w:val="1"/>
      <w:numFmt w:val="decimal"/>
      <w:lvlText w:val="%1."/>
      <w:lvlJc w:val="left"/>
      <w:pPr>
        <w:ind w:left="177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F43EF"/>
    <w:rsid w:val="00012A07"/>
    <w:rsid w:val="0005664A"/>
    <w:rsid w:val="00210A86"/>
    <w:rsid w:val="0021389A"/>
    <w:rsid w:val="00261B92"/>
    <w:rsid w:val="00305FB4"/>
    <w:rsid w:val="003926DD"/>
    <w:rsid w:val="00397025"/>
    <w:rsid w:val="00417FAE"/>
    <w:rsid w:val="004B6B30"/>
    <w:rsid w:val="004C644B"/>
    <w:rsid w:val="00585E6A"/>
    <w:rsid w:val="005E34AF"/>
    <w:rsid w:val="007B6F5D"/>
    <w:rsid w:val="00876EFB"/>
    <w:rsid w:val="00C3540F"/>
    <w:rsid w:val="00C7324D"/>
    <w:rsid w:val="00EC3BFC"/>
    <w:rsid w:val="00F97937"/>
    <w:rsid w:val="00FF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BFC"/>
    <w:pPr>
      <w:spacing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43EF"/>
    <w:pPr>
      <w:keepNext/>
      <w:keepLines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F43EF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F43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21389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1389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2138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1389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21389A"/>
    <w:pPr>
      <w:ind w:left="720"/>
    </w:pPr>
  </w:style>
  <w:style w:type="paragraph" w:styleId="a9">
    <w:name w:val="Balloon Text"/>
    <w:basedOn w:val="a"/>
    <w:link w:val="aa"/>
    <w:uiPriority w:val="99"/>
    <w:semiHidden/>
    <w:unhideWhenUsed/>
    <w:rsid w:val="002138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389A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7B6F5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3970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58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3283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  <w:divsChild>
                                <w:div w:id="9873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765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Основные положения теории нейронных сетей</vt:lpstr>
      <vt:lpstr/>
      <vt:lpstr>Строение и основные принципы функционирования нервной системы</vt:lpstr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Fizz</dc:creator>
  <cp:lastModifiedBy>Fizz</cp:lastModifiedBy>
  <cp:revision>2</cp:revision>
  <dcterms:created xsi:type="dcterms:W3CDTF">2017-06-07T10:27:00Z</dcterms:created>
  <dcterms:modified xsi:type="dcterms:W3CDTF">2017-06-07T10:27:00Z</dcterms:modified>
</cp:coreProperties>
</file>